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D5" w:rsidRPr="007B32E9" w:rsidRDefault="004A6A03">
      <w:pPr>
        <w:rPr>
          <w:sz w:val="32"/>
        </w:rPr>
      </w:pPr>
      <w:bookmarkStart w:id="0" w:name="_GoBack"/>
      <w:r w:rsidRPr="007B32E9">
        <w:rPr>
          <w:sz w:val="32"/>
        </w:rPr>
        <w:t>St. John Chrysostom, from Second Homily on Rich Man and Lazarus</w:t>
      </w:r>
    </w:p>
    <w:bookmarkEnd w:id="0"/>
    <w:p w:rsidR="004A6A03" w:rsidRDefault="004A6A03">
      <w:r>
        <w:t xml:space="preserve">Available at </w:t>
      </w:r>
      <w:r w:rsidRPr="004A6A03">
        <w:t>http://www.tertullian.org/fathers/chrysostom_four_discourses_02_discourse2.htm</w:t>
      </w:r>
    </w:p>
    <w:p w:rsidR="004A6A03" w:rsidRDefault="004A6A03" w:rsidP="004A6A03">
      <w:pPr>
        <w:pStyle w:val="NormalWeb"/>
        <w:rPr>
          <w:color w:val="000000"/>
        </w:rPr>
      </w:pPr>
      <w:bookmarkStart w:id="1" w:name="C5"/>
      <w:bookmarkEnd w:id="1"/>
      <w:r>
        <w:rPr>
          <w:rStyle w:val="chapterno"/>
        </w:rPr>
        <w:t>5.</w:t>
      </w:r>
      <w:r>
        <w:rPr>
          <w:color w:val="000000"/>
        </w:rPr>
        <w:t xml:space="preserve"> Let us then be as sparing of our possessions as we should be of those of other people, that they may become really our own. In what manner, then, can we be as sparing of them as of those of other people? By not expending them on superfluous wants, nor for our own needs only, but by imparting them also to the poor. Even if you are a rich man, if you spend more than you need, you will render an account of the property which has been entrusted to you. This same thing happens in great households. Many in this way entrust their entire property into the hands of </w:t>
      </w:r>
      <w:proofErr w:type="spellStart"/>
      <w:r>
        <w:rPr>
          <w:color w:val="000000"/>
        </w:rPr>
        <w:t>dependants</w:t>
      </w:r>
      <w:proofErr w:type="spellEnd"/>
      <w:r>
        <w:rPr>
          <w:color w:val="000000"/>
        </w:rPr>
        <w:t xml:space="preserve">; yet those who are thus trusted take care of the things delivered to them, and do not squander the deposit, but distribute to whomsoever and </w:t>
      </w:r>
      <w:proofErr w:type="spellStart"/>
      <w:r>
        <w:rPr>
          <w:color w:val="000000"/>
        </w:rPr>
        <w:t>whensoever</w:t>
      </w:r>
      <w:proofErr w:type="spellEnd"/>
      <w:r>
        <w:rPr>
          <w:color w:val="000000"/>
        </w:rPr>
        <w:t xml:space="preserve"> the master orders. The same </w:t>
      </w:r>
      <w:proofErr w:type="gramStart"/>
      <w:r>
        <w:rPr>
          <w:color w:val="000000"/>
        </w:rPr>
        <w:t>thing do</w:t>
      </w:r>
      <w:proofErr w:type="gramEnd"/>
      <w:r>
        <w:rPr>
          <w:color w:val="000000"/>
        </w:rPr>
        <w:t xml:space="preserve"> you. If you have received more than others, you have received it, not that you only should spend it, but that you should be a good steward of it for the advantage of others.</w:t>
      </w:r>
    </w:p>
    <w:p w:rsidR="004A6A03" w:rsidRDefault="004A6A03" w:rsidP="004A6A03">
      <w:pPr>
        <w:pStyle w:val="NormalWeb"/>
        <w:rPr>
          <w:color w:val="000000"/>
        </w:rPr>
      </w:pPr>
      <w:r>
        <w:rPr>
          <w:color w:val="000000"/>
        </w:rPr>
        <w:t xml:space="preserve">It is </w:t>
      </w:r>
      <w:proofErr w:type="spellStart"/>
      <w:r>
        <w:rPr>
          <w:color w:val="000000"/>
        </w:rPr>
        <w:t>worth while</w:t>
      </w:r>
      <w:proofErr w:type="spellEnd"/>
      <w:r>
        <w:rPr>
          <w:color w:val="000000"/>
        </w:rPr>
        <w:t xml:space="preserve"> to inquire here, why it was that the rich man beheld Lazarus, not in company with any other of the just, but in the bosom of </w:t>
      </w:r>
      <w:proofErr w:type="gramStart"/>
      <w:r>
        <w:rPr>
          <w:color w:val="000000"/>
        </w:rPr>
        <w:t>Abraham?</w:t>
      </w:r>
      <w:proofErr w:type="gramEnd"/>
      <w:r>
        <w:rPr>
          <w:color w:val="000000"/>
        </w:rPr>
        <w:t xml:space="preserve"> Abraham was hospitable, and that there might be this rebuke of his own inhospitality, therefore it was that the rich man saw Lazarus there. Abraham used to lie in wait for those who passed by, and constrain them to enter his abode; but this rich man neglected even one that lay within his very porch; and while he had such a treasure, such an opportunity of salvation, overlooked it each day, and did not show kindness to the poor man, even with respect to the necessaries of life. But the patriarch was not like this. He was th</w:t>
      </w:r>
      <w:r>
        <w:rPr>
          <w:color w:val="000000"/>
        </w:rPr>
        <w:t>e very opposite. Sitting at the</w:t>
      </w:r>
      <w:r>
        <w:rPr>
          <w:color w:val="000000"/>
        </w:rPr>
        <w:t xml:space="preserve"> tent-door he captured</w:t>
      </w:r>
      <w:proofErr w:type="gramStart"/>
      <w:r>
        <w:rPr>
          <w:color w:val="000000"/>
        </w:rPr>
        <w:t>,</w:t>
      </w:r>
      <w:proofErr w:type="gramEnd"/>
      <w:r>
        <w:rPr>
          <w:color w:val="000000"/>
        </w:rPr>
        <w:fldChar w:fldCharType="begin"/>
      </w:r>
      <w:r>
        <w:rPr>
          <w:color w:val="000000"/>
        </w:rPr>
        <w:instrText xml:space="preserve"> HYPERLINK "http://www.tertullian.org/fathers/chrysostom_four_discourses_02_discourse2.htm" \l "8" </w:instrText>
      </w:r>
      <w:r>
        <w:rPr>
          <w:color w:val="000000"/>
        </w:rPr>
        <w:fldChar w:fldCharType="separate"/>
      </w:r>
      <w:r>
        <w:rPr>
          <w:rStyle w:val="Hyperlink"/>
          <w:sz w:val="20"/>
          <w:szCs w:val="20"/>
          <w:vertAlign w:val="superscript"/>
        </w:rPr>
        <w:t>8</w:t>
      </w:r>
      <w:r>
        <w:rPr>
          <w:color w:val="000000"/>
        </w:rPr>
        <w:fldChar w:fldCharType="end"/>
      </w:r>
      <w:r>
        <w:rPr>
          <w:color w:val="000000"/>
        </w:rPr>
        <w:t xml:space="preserve"> as it were, all those that passed by, and as a fisher casting his net into the sea, draws up fishes, and draws up also, it may be, sometimes gold or pearls, so also he, a fisher of men, once entertained even angels; and there was this wonderful circumstance, that he did so without knowing it</w:t>
      </w:r>
      <w:r>
        <w:rPr>
          <w:color w:val="000000"/>
        </w:rPr>
        <w:t>…</w:t>
      </w:r>
    </w:p>
    <w:p w:rsidR="004A6A03" w:rsidRDefault="004A6A03" w:rsidP="004A6A03">
      <w:pPr>
        <w:pStyle w:val="NormalWeb"/>
        <w:rPr>
          <w:color w:val="000000"/>
        </w:rPr>
      </w:pPr>
      <w:r>
        <w:rPr>
          <w:color w:val="000000"/>
        </w:rPr>
        <w:t xml:space="preserve">Since Abraham also was wise in this respect, he did not inquire of </w:t>
      </w:r>
      <w:proofErr w:type="spellStart"/>
      <w:r>
        <w:rPr>
          <w:color w:val="000000"/>
        </w:rPr>
        <w:t>travellers</w:t>
      </w:r>
      <w:proofErr w:type="spellEnd"/>
      <w:r>
        <w:rPr>
          <w:color w:val="000000"/>
        </w:rPr>
        <w:t xml:space="preserve"> as to who they were, or from whence they came, as we do in these days; but he simply received all who passed by. It becomes him that is truly well-disposed not to require an account of a man's past life, but simply to relieve poverty and to satisfy want. The poor man has only one plea----his poverty, and his being in want. Demand from him nothing more; but if he be the most wicked of all, and be in need of necessary food, you ought to satisfy his hunger. Thus did Christ command us to do, when he said, "Be ye like your Father which is in heaven, for He </w:t>
      </w:r>
      <w:proofErr w:type="spellStart"/>
      <w:r>
        <w:rPr>
          <w:color w:val="000000"/>
        </w:rPr>
        <w:t>maketh</w:t>
      </w:r>
      <w:proofErr w:type="spellEnd"/>
      <w:r>
        <w:rPr>
          <w:color w:val="000000"/>
        </w:rPr>
        <w:t xml:space="preserve"> His sun to shine on the evil and on the good, and </w:t>
      </w:r>
      <w:proofErr w:type="spellStart"/>
      <w:r>
        <w:rPr>
          <w:color w:val="000000"/>
        </w:rPr>
        <w:t>sendeth</w:t>
      </w:r>
      <w:proofErr w:type="spellEnd"/>
      <w:r>
        <w:rPr>
          <w:color w:val="000000"/>
        </w:rPr>
        <w:t xml:space="preserve"> rain on the just and on the unjust," (Matt. v. </w:t>
      </w:r>
      <w:proofErr w:type="gramStart"/>
      <w:r>
        <w:rPr>
          <w:color w:val="000000"/>
        </w:rPr>
        <w:t>45.</w:t>
      </w:r>
      <w:proofErr w:type="gramEnd"/>
      <w:r>
        <w:rPr>
          <w:color w:val="000000"/>
        </w:rPr>
        <w:t xml:space="preserve">) The merciful man is as a </w:t>
      </w:r>
      <w:proofErr w:type="spellStart"/>
      <w:r>
        <w:rPr>
          <w:color w:val="000000"/>
        </w:rPr>
        <w:t>harbour</w:t>
      </w:r>
      <w:proofErr w:type="spellEnd"/>
      <w:r>
        <w:rPr>
          <w:color w:val="000000"/>
        </w:rPr>
        <w:t xml:space="preserve"> to those who are in need; and the </w:t>
      </w:r>
      <w:proofErr w:type="spellStart"/>
      <w:r>
        <w:rPr>
          <w:color w:val="000000"/>
        </w:rPr>
        <w:t>harbour</w:t>
      </w:r>
      <w:proofErr w:type="spellEnd"/>
      <w:r>
        <w:rPr>
          <w:color w:val="000000"/>
        </w:rPr>
        <w:t xml:space="preserve"> receives all who are escaping shipwreck, and frees them from danger, whether they be evil or good; whatsoever kind of men they be that are in peril, it receives them into its shelter. You also, when you see a man suffering shipwreck on land through poverty, do not sit in judgment on him, nor require explanations, but relieve his distress</w:t>
      </w:r>
      <w:r>
        <w:rPr>
          <w:color w:val="000000"/>
        </w:rPr>
        <w:t>…</w:t>
      </w:r>
    </w:p>
    <w:p w:rsidR="004A6A03" w:rsidRDefault="004A6A03" w:rsidP="004A6A03">
      <w:pPr>
        <w:pStyle w:val="NormalWeb"/>
        <w:rPr>
          <w:color w:val="000000"/>
        </w:rPr>
      </w:pPr>
      <w:bookmarkStart w:id="2" w:name="C6"/>
      <w:bookmarkEnd w:id="2"/>
      <w:r>
        <w:rPr>
          <w:rStyle w:val="chapterno"/>
        </w:rPr>
        <w:t>6.</w:t>
      </w:r>
      <w:r>
        <w:rPr>
          <w:color w:val="000000"/>
        </w:rPr>
        <w:t xml:space="preserve"> Thus, I beseech you, let us also do, not making a more minute inquiry than is necessary. For the need of the poor man is a sufficient cause of itself; and whosoever with this qualification should at any time come to us, let us not trouble ourselves further; for we do not minister to the character, but to the man: we have pity on him, not on account of his virtue, but on account of his calamity, in order that we also may gain that great mercy from the Lord----that we also, though </w:t>
      </w:r>
      <w:r>
        <w:rPr>
          <w:color w:val="000000"/>
        </w:rPr>
        <w:lastRenderedPageBreak/>
        <w:t xml:space="preserve">unworthy, may gain </w:t>
      </w:r>
      <w:r>
        <w:rPr>
          <w:color w:val="000000"/>
        </w:rPr>
        <w:t xml:space="preserve">His </w:t>
      </w:r>
      <w:proofErr w:type="spellStart"/>
      <w:r>
        <w:rPr>
          <w:color w:val="000000"/>
        </w:rPr>
        <w:t>favour</w:t>
      </w:r>
      <w:proofErr w:type="spellEnd"/>
      <w:r>
        <w:rPr>
          <w:color w:val="000000"/>
        </w:rPr>
        <w:t xml:space="preserve">. For if we seek for worthiness in our fellow-servants, and make diligent inquiry, the same also will God do to us; and if we demand explanations from our fellow-servants, we ourselves shall fail to gain </w:t>
      </w:r>
      <w:proofErr w:type="spellStart"/>
      <w:r>
        <w:rPr>
          <w:color w:val="000000"/>
        </w:rPr>
        <w:t>favour</w:t>
      </w:r>
      <w:proofErr w:type="spellEnd"/>
      <w:r>
        <w:rPr>
          <w:color w:val="000000"/>
        </w:rPr>
        <w:t xml:space="preserve"> from above. "With what judgment," it is said</w:t>
      </w:r>
      <w:proofErr w:type="gramStart"/>
      <w:r>
        <w:rPr>
          <w:color w:val="000000"/>
        </w:rPr>
        <w:t>,</w:t>
      </w:r>
      <w:proofErr w:type="gramEnd"/>
      <w:hyperlink r:id="rId5" w:anchor="9" w:history="1">
        <w:r>
          <w:rPr>
            <w:rStyle w:val="Hyperlink"/>
            <w:sz w:val="20"/>
            <w:szCs w:val="20"/>
            <w:vertAlign w:val="superscript"/>
          </w:rPr>
          <w:t>9</w:t>
        </w:r>
      </w:hyperlink>
      <w:r>
        <w:rPr>
          <w:color w:val="000000"/>
        </w:rPr>
        <w:t xml:space="preserve"> "ye judge, ye shall be judged," (Matt. viii. 2.)</w:t>
      </w:r>
    </w:p>
    <w:p w:rsidR="004A6A03" w:rsidRDefault="004A6A03" w:rsidP="004A6A03">
      <w:pPr>
        <w:pStyle w:val="NormalWeb"/>
        <w:rPr>
          <w:color w:val="000000"/>
        </w:rPr>
      </w:pPr>
      <w:r>
        <w:rPr>
          <w:color w:val="000000"/>
        </w:rPr>
        <w:t xml:space="preserve">Therefore, keeping in mind with all care the things which have been already said, as well those now said as those yesterday, let us safely store them in the mind. By means of that which has been said, make yourselves better prepared to hear that which will be spoken on another occasion, and, if possible, remember all that has been said; and if that be not possible, I beg that, </w:t>
      </w:r>
      <w:proofErr w:type="spellStart"/>
      <w:r>
        <w:rPr>
          <w:color w:val="000000"/>
        </w:rPr>
        <w:t>chiefest</w:t>
      </w:r>
      <w:proofErr w:type="spellEnd"/>
      <w:r>
        <w:rPr>
          <w:color w:val="000000"/>
        </w:rPr>
        <w:t xml:space="preserve"> of all, you will remember constantly that not to share our own riches with the poor is a robbery of the poor, and a depriving them of their livelihood; and that that which we possess is not only our own, but also theirs. If our minds are disposed in accordance with this truth, we shall freely use all our possessions; we shall feed Christ while hungering </w:t>
      </w:r>
      <w:r>
        <w:rPr>
          <w:i/>
          <w:iCs/>
          <w:color w:val="000000"/>
        </w:rPr>
        <w:t xml:space="preserve">here, </w:t>
      </w:r>
      <w:r>
        <w:rPr>
          <w:color w:val="000000"/>
        </w:rPr>
        <w:t xml:space="preserve">and we shall </w:t>
      </w:r>
      <w:proofErr w:type="spellStart"/>
      <w:r>
        <w:rPr>
          <w:color w:val="000000"/>
        </w:rPr>
        <w:t>lay up</w:t>
      </w:r>
      <w:proofErr w:type="spellEnd"/>
      <w:r>
        <w:rPr>
          <w:color w:val="000000"/>
        </w:rPr>
        <w:t xml:space="preserve"> great treasures there; we shall, be enabled to attain future blessedness, by the grace and </w:t>
      </w:r>
      <w:proofErr w:type="spellStart"/>
      <w:r>
        <w:rPr>
          <w:color w:val="000000"/>
        </w:rPr>
        <w:t>favour</w:t>
      </w:r>
      <w:proofErr w:type="spellEnd"/>
      <w:r>
        <w:rPr>
          <w:color w:val="000000"/>
        </w:rPr>
        <w:t xml:space="preserve"> of our Lord, with whom, to the Father and the Holy Spirit, be glory, </w:t>
      </w:r>
      <w:proofErr w:type="spellStart"/>
      <w:r>
        <w:rPr>
          <w:color w:val="000000"/>
        </w:rPr>
        <w:t>honour</w:t>
      </w:r>
      <w:proofErr w:type="spellEnd"/>
      <w:r>
        <w:rPr>
          <w:color w:val="000000"/>
        </w:rPr>
        <w:t>, might, now and ever, even to all eternity. Amen.</w:t>
      </w:r>
    </w:p>
    <w:p w:rsidR="004A6A03" w:rsidRDefault="004A6A03"/>
    <w:sectPr w:rsidR="004A6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03"/>
    <w:rsid w:val="004A6A03"/>
    <w:rsid w:val="004D3AD5"/>
    <w:rsid w:val="007B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A03"/>
    <w:rPr>
      <w:strike w:val="0"/>
      <w:dstrike w:val="0"/>
      <w:color w:val="0000FF"/>
      <w:u w:val="none"/>
      <w:effect w:val="none"/>
    </w:rPr>
  </w:style>
  <w:style w:type="paragraph" w:styleId="NormalWeb">
    <w:name w:val="Normal (Web)"/>
    <w:basedOn w:val="Normal"/>
    <w:uiPriority w:val="99"/>
    <w:semiHidden/>
    <w:unhideWhenUsed/>
    <w:rsid w:val="004A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o">
    <w:name w:val="chapterno"/>
    <w:basedOn w:val="DefaultParagraphFont"/>
    <w:rsid w:val="004A6A03"/>
    <w:rPr>
      <w:b/>
      <w:bCs/>
      <w:strike w:val="0"/>
      <w:dstrike w:val="0"/>
      <w:color w:val="000000"/>
      <w:sz w:val="24"/>
      <w:szCs w:val="24"/>
      <w:u w:val="none"/>
      <w:effect w:val="none"/>
    </w:rPr>
  </w:style>
  <w:style w:type="character" w:customStyle="1" w:styleId="pb">
    <w:name w:val="pb"/>
    <w:basedOn w:val="DefaultParagraphFont"/>
    <w:rsid w:val="004A6A03"/>
    <w:rPr>
      <w:color w:val="FF0000"/>
      <w:sz w:val="20"/>
      <w:szCs w:val="20"/>
    </w:rPr>
  </w:style>
  <w:style w:type="character" w:customStyle="1" w:styleId="greek">
    <w:name w:val="greek"/>
    <w:basedOn w:val="DefaultParagraphFont"/>
    <w:rsid w:val="004A6A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6A03"/>
    <w:rPr>
      <w:strike w:val="0"/>
      <w:dstrike w:val="0"/>
      <w:color w:val="0000FF"/>
      <w:u w:val="none"/>
      <w:effect w:val="none"/>
    </w:rPr>
  </w:style>
  <w:style w:type="paragraph" w:styleId="NormalWeb">
    <w:name w:val="Normal (Web)"/>
    <w:basedOn w:val="Normal"/>
    <w:uiPriority w:val="99"/>
    <w:semiHidden/>
    <w:unhideWhenUsed/>
    <w:rsid w:val="004A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o">
    <w:name w:val="chapterno"/>
    <w:basedOn w:val="DefaultParagraphFont"/>
    <w:rsid w:val="004A6A03"/>
    <w:rPr>
      <w:b/>
      <w:bCs/>
      <w:strike w:val="0"/>
      <w:dstrike w:val="0"/>
      <w:color w:val="000000"/>
      <w:sz w:val="24"/>
      <w:szCs w:val="24"/>
      <w:u w:val="none"/>
      <w:effect w:val="none"/>
    </w:rPr>
  </w:style>
  <w:style w:type="character" w:customStyle="1" w:styleId="pb">
    <w:name w:val="pb"/>
    <w:basedOn w:val="DefaultParagraphFont"/>
    <w:rsid w:val="004A6A03"/>
    <w:rPr>
      <w:color w:val="FF0000"/>
      <w:sz w:val="20"/>
      <w:szCs w:val="20"/>
    </w:rPr>
  </w:style>
  <w:style w:type="character" w:customStyle="1" w:styleId="greek">
    <w:name w:val="greek"/>
    <w:basedOn w:val="DefaultParagraphFont"/>
    <w:rsid w:val="004A6A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2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rtullian.org/fathers/chrysostom_four_discourses_02_discourse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AOrlando</dc:creator>
  <cp:lastModifiedBy>AOrlando</cp:lastModifiedBy>
  <cp:revision>2</cp:revision>
  <dcterms:created xsi:type="dcterms:W3CDTF">2014-02-04T11:27:00Z</dcterms:created>
  <dcterms:modified xsi:type="dcterms:W3CDTF">2014-02-04T11:35:00Z</dcterms:modified>
</cp:coreProperties>
</file>