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E4263" w14:textId="0233455A" w:rsidR="003A5793" w:rsidRDefault="003A5793" w:rsidP="00152F61">
      <w:pPr>
        <w:rPr>
          <w:rFonts w:asciiTheme="majorHAnsi" w:hAnsiTheme="majorHAnsi"/>
          <w:b/>
          <w:bCs/>
        </w:rPr>
      </w:pPr>
      <w:bookmarkStart w:id="0" w:name="_GoBack"/>
      <w:bookmarkEnd w:id="0"/>
      <w:r>
        <w:rPr>
          <w:rFonts w:asciiTheme="majorHAnsi" w:hAnsiTheme="majorHAnsi"/>
          <w:b/>
          <w:bCs/>
        </w:rPr>
        <w:t xml:space="preserve">For immediate release: </w:t>
      </w:r>
      <w:r w:rsidRPr="003A5793">
        <w:rPr>
          <w:rFonts w:asciiTheme="majorHAnsi" w:hAnsiTheme="majorHAnsi"/>
          <w:bCs/>
        </w:rPr>
        <w:t>Thursday, Feb. 20, 2014</w:t>
      </w:r>
    </w:p>
    <w:p w14:paraId="5178CBD3" w14:textId="77777777" w:rsidR="003A5793" w:rsidRDefault="003A5793" w:rsidP="00152F61">
      <w:pPr>
        <w:rPr>
          <w:rFonts w:asciiTheme="majorHAnsi" w:hAnsiTheme="majorHAnsi"/>
          <w:b/>
          <w:bCs/>
        </w:rPr>
      </w:pPr>
    </w:p>
    <w:p w14:paraId="2F68E777" w14:textId="6171F9B1" w:rsidR="003A5793" w:rsidRDefault="003A5793" w:rsidP="00152F61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 xml:space="preserve">Contact: </w:t>
      </w:r>
      <w:r>
        <w:rPr>
          <w:rFonts w:asciiTheme="majorHAnsi" w:hAnsiTheme="majorHAnsi"/>
          <w:bCs/>
        </w:rPr>
        <w:t xml:space="preserve">Daniel Darling, MIT Department of Biological Engineering </w:t>
      </w:r>
    </w:p>
    <w:p w14:paraId="036BAC04" w14:textId="70BB6DD8" w:rsidR="003A5793" w:rsidRDefault="00917C8A" w:rsidP="00152F61">
      <w:pPr>
        <w:rPr>
          <w:rFonts w:asciiTheme="majorHAnsi" w:hAnsiTheme="majorHAnsi"/>
          <w:bCs/>
        </w:rPr>
      </w:pPr>
      <w:hyperlink r:id="rId5" w:history="1">
        <w:r w:rsidR="003A5793" w:rsidRPr="00C6447F">
          <w:rPr>
            <w:rStyle w:val="Hyperlink"/>
          </w:rPr>
          <w:t>ddarling@mit.edu</w:t>
        </w:r>
      </w:hyperlink>
      <w:r w:rsidR="003A5793">
        <w:t>; 617.452.2464 or 617.596.2068</w:t>
      </w:r>
    </w:p>
    <w:p w14:paraId="54B2BC7D" w14:textId="77777777" w:rsidR="003A5793" w:rsidRDefault="003A5793" w:rsidP="00152F61">
      <w:pPr>
        <w:rPr>
          <w:rFonts w:asciiTheme="majorHAnsi" w:hAnsiTheme="majorHAnsi"/>
          <w:bCs/>
        </w:rPr>
      </w:pPr>
    </w:p>
    <w:p w14:paraId="7EECEFDB" w14:textId="1E756FD2" w:rsidR="007508DE" w:rsidRPr="003A5793" w:rsidRDefault="007508DE" w:rsidP="00152F61">
      <w:pPr>
        <w:rPr>
          <w:rFonts w:asciiTheme="majorHAnsi" w:hAnsiTheme="majorHAnsi"/>
          <w:b/>
          <w:bCs/>
          <w:sz w:val="32"/>
          <w:szCs w:val="32"/>
        </w:rPr>
      </w:pPr>
      <w:r w:rsidRPr="003A5793">
        <w:rPr>
          <w:rFonts w:asciiTheme="majorHAnsi" w:hAnsiTheme="majorHAnsi"/>
          <w:b/>
          <w:bCs/>
          <w:sz w:val="32"/>
          <w:szCs w:val="32"/>
        </w:rPr>
        <w:t xml:space="preserve">MIT’s Synthetic Biology Center </w:t>
      </w:r>
      <w:r w:rsidR="00547F75" w:rsidRPr="003A5793">
        <w:rPr>
          <w:rFonts w:asciiTheme="majorHAnsi" w:hAnsiTheme="majorHAnsi"/>
          <w:b/>
          <w:bCs/>
          <w:sz w:val="32"/>
          <w:szCs w:val="32"/>
        </w:rPr>
        <w:t>c</w:t>
      </w:r>
      <w:r w:rsidR="00FC5CAD" w:rsidRPr="003A5793">
        <w:rPr>
          <w:rFonts w:asciiTheme="majorHAnsi" w:hAnsiTheme="majorHAnsi"/>
          <w:b/>
          <w:bCs/>
          <w:sz w:val="32"/>
          <w:szCs w:val="32"/>
        </w:rPr>
        <w:t xml:space="preserve">ollaborates </w:t>
      </w:r>
      <w:r w:rsidR="00152F61" w:rsidRPr="003A5793">
        <w:rPr>
          <w:rFonts w:asciiTheme="majorHAnsi" w:hAnsiTheme="majorHAnsi"/>
          <w:b/>
          <w:bCs/>
          <w:sz w:val="32"/>
          <w:szCs w:val="32"/>
        </w:rPr>
        <w:t>with Pfizer t</w:t>
      </w:r>
      <w:r w:rsidRPr="003A5793">
        <w:rPr>
          <w:rFonts w:asciiTheme="majorHAnsi" w:hAnsiTheme="majorHAnsi"/>
          <w:b/>
          <w:bCs/>
          <w:sz w:val="32"/>
          <w:szCs w:val="32"/>
        </w:rPr>
        <w:t xml:space="preserve">o </w:t>
      </w:r>
      <w:r w:rsidR="00547F75" w:rsidRPr="003A5793">
        <w:rPr>
          <w:rFonts w:asciiTheme="majorHAnsi" w:hAnsiTheme="majorHAnsi"/>
          <w:b/>
          <w:bCs/>
          <w:sz w:val="32"/>
          <w:szCs w:val="32"/>
        </w:rPr>
        <w:t xml:space="preserve">advance synthetic biology research </w:t>
      </w:r>
      <w:r w:rsidR="00152F61" w:rsidRPr="003A5793">
        <w:rPr>
          <w:rFonts w:asciiTheme="majorHAnsi" w:hAnsiTheme="majorHAnsi"/>
          <w:b/>
          <w:bCs/>
          <w:sz w:val="32"/>
          <w:szCs w:val="32"/>
        </w:rPr>
        <w:t>i</w:t>
      </w:r>
      <w:r w:rsidRPr="003A5793">
        <w:rPr>
          <w:rFonts w:asciiTheme="majorHAnsi" w:hAnsiTheme="majorHAnsi"/>
          <w:b/>
          <w:bCs/>
          <w:sz w:val="32"/>
          <w:szCs w:val="32"/>
        </w:rPr>
        <w:t xml:space="preserve">n </w:t>
      </w:r>
      <w:r w:rsidR="00547F75" w:rsidRPr="003A5793">
        <w:rPr>
          <w:rFonts w:asciiTheme="majorHAnsi" w:hAnsiTheme="majorHAnsi"/>
          <w:b/>
          <w:bCs/>
          <w:sz w:val="32"/>
          <w:szCs w:val="32"/>
        </w:rPr>
        <w:t xml:space="preserve">drug discovery </w:t>
      </w:r>
      <w:r w:rsidRPr="003A5793">
        <w:rPr>
          <w:rFonts w:asciiTheme="majorHAnsi" w:hAnsiTheme="majorHAnsi"/>
          <w:b/>
          <w:bCs/>
          <w:sz w:val="32"/>
          <w:szCs w:val="32"/>
        </w:rPr>
        <w:t xml:space="preserve">and </w:t>
      </w:r>
      <w:r w:rsidR="00547F75" w:rsidRPr="003A5793">
        <w:rPr>
          <w:rFonts w:asciiTheme="majorHAnsi" w:hAnsiTheme="majorHAnsi"/>
          <w:b/>
          <w:bCs/>
          <w:sz w:val="32"/>
          <w:szCs w:val="32"/>
        </w:rPr>
        <w:t xml:space="preserve">development </w:t>
      </w:r>
    </w:p>
    <w:p w14:paraId="62BA91E1" w14:textId="77777777" w:rsidR="00CE49EE" w:rsidRPr="00547F75" w:rsidRDefault="00CE49EE" w:rsidP="00CE49EE">
      <w:pPr>
        <w:rPr>
          <w:rFonts w:asciiTheme="majorHAnsi" w:hAnsiTheme="majorHAnsi"/>
        </w:rPr>
      </w:pPr>
    </w:p>
    <w:p w14:paraId="2A7B3F2E" w14:textId="5ACD15C4" w:rsidR="00B0767D" w:rsidRPr="00547F75" w:rsidRDefault="003A5793" w:rsidP="00B0767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(CAMBRIDGE, Mass.) – Today, </w:t>
      </w:r>
      <w:r w:rsidR="00CE49EE" w:rsidRPr="00547F75">
        <w:rPr>
          <w:rFonts w:asciiTheme="majorHAnsi" w:hAnsiTheme="majorHAnsi"/>
        </w:rPr>
        <w:t xml:space="preserve">MIT’s Synthetic Biology Center (MIT SBC) </w:t>
      </w:r>
      <w:r w:rsidR="0076560A" w:rsidRPr="00547F75">
        <w:rPr>
          <w:rFonts w:asciiTheme="majorHAnsi" w:hAnsiTheme="majorHAnsi"/>
        </w:rPr>
        <w:t xml:space="preserve">announced </w:t>
      </w:r>
      <w:proofErr w:type="gramStart"/>
      <w:r w:rsidR="00152F61" w:rsidRPr="00547F75">
        <w:rPr>
          <w:rFonts w:asciiTheme="majorHAnsi" w:hAnsiTheme="majorHAnsi"/>
        </w:rPr>
        <w:t xml:space="preserve">a </w:t>
      </w:r>
      <w:r w:rsidR="00110199" w:rsidRPr="00547F75">
        <w:rPr>
          <w:rFonts w:asciiTheme="majorHAnsi" w:hAnsiTheme="majorHAnsi"/>
        </w:rPr>
        <w:t>collaboration</w:t>
      </w:r>
      <w:proofErr w:type="gramEnd"/>
      <w:r w:rsidR="00110199" w:rsidRPr="00547F75">
        <w:rPr>
          <w:rFonts w:asciiTheme="majorHAnsi" w:hAnsiTheme="majorHAnsi"/>
        </w:rPr>
        <w:t xml:space="preserve"> </w:t>
      </w:r>
      <w:r w:rsidR="0076560A" w:rsidRPr="00547F75">
        <w:rPr>
          <w:rFonts w:asciiTheme="majorHAnsi" w:hAnsiTheme="majorHAnsi"/>
        </w:rPr>
        <w:t xml:space="preserve">with Pfizer Inc. </w:t>
      </w:r>
      <w:r w:rsidR="00AF211D" w:rsidRPr="00547F75">
        <w:rPr>
          <w:rFonts w:asciiTheme="majorHAnsi" w:hAnsiTheme="majorHAnsi"/>
        </w:rPr>
        <w:t xml:space="preserve">that is designed </w:t>
      </w:r>
      <w:r w:rsidR="0076560A" w:rsidRPr="00547F75">
        <w:rPr>
          <w:rFonts w:asciiTheme="majorHAnsi" w:hAnsiTheme="majorHAnsi"/>
        </w:rPr>
        <w:t xml:space="preserve">to </w:t>
      </w:r>
      <w:r w:rsidR="00A966B4" w:rsidRPr="00547F75">
        <w:rPr>
          <w:rFonts w:asciiTheme="majorHAnsi" w:hAnsiTheme="majorHAnsi"/>
        </w:rPr>
        <w:t>translate</w:t>
      </w:r>
      <w:r w:rsidR="00962CBF" w:rsidRPr="00547F75">
        <w:rPr>
          <w:rFonts w:asciiTheme="majorHAnsi" w:hAnsiTheme="majorHAnsi"/>
        </w:rPr>
        <w:t xml:space="preserve"> </w:t>
      </w:r>
      <w:r w:rsidR="00CE49EE" w:rsidRPr="00547F75">
        <w:rPr>
          <w:rFonts w:asciiTheme="majorHAnsi" w:hAnsiTheme="majorHAnsi"/>
        </w:rPr>
        <w:t>leading discoveries in synthetic biology to advance drug discovery and development technologies</w:t>
      </w:r>
      <w:r w:rsidR="003E1F09" w:rsidRPr="00547F75">
        <w:rPr>
          <w:rFonts w:asciiTheme="majorHAnsi" w:hAnsiTheme="majorHAnsi"/>
        </w:rPr>
        <w:t>.</w:t>
      </w:r>
      <w:r w:rsidR="00624D6E" w:rsidRPr="00547F75">
        <w:rPr>
          <w:rFonts w:asciiTheme="majorHAnsi" w:hAnsiTheme="majorHAnsi"/>
        </w:rPr>
        <w:t xml:space="preserve"> </w:t>
      </w:r>
      <w:r w:rsidR="003B5744" w:rsidRPr="00547F75">
        <w:rPr>
          <w:rFonts w:asciiTheme="majorHAnsi" w:hAnsiTheme="majorHAnsi"/>
        </w:rPr>
        <w:t xml:space="preserve">This </w:t>
      </w:r>
      <w:r w:rsidR="0076560A" w:rsidRPr="00547F75">
        <w:rPr>
          <w:rFonts w:asciiTheme="majorHAnsi" w:hAnsiTheme="majorHAnsi"/>
        </w:rPr>
        <w:t xml:space="preserve">three-year research </w:t>
      </w:r>
      <w:r w:rsidR="003B5744" w:rsidRPr="00547F75">
        <w:rPr>
          <w:rFonts w:asciiTheme="majorHAnsi" w:hAnsiTheme="majorHAnsi"/>
        </w:rPr>
        <w:t>collaboration</w:t>
      </w:r>
      <w:r w:rsidR="00CE49EE" w:rsidRPr="00547F75">
        <w:rPr>
          <w:rFonts w:asciiTheme="majorHAnsi" w:hAnsiTheme="majorHAnsi"/>
        </w:rPr>
        <w:t xml:space="preserve"> spans multiple </w:t>
      </w:r>
      <w:r w:rsidR="008757F0" w:rsidRPr="00547F75">
        <w:rPr>
          <w:rFonts w:asciiTheme="majorHAnsi" w:hAnsiTheme="majorHAnsi"/>
        </w:rPr>
        <w:t>therapeutic areas</w:t>
      </w:r>
      <w:r w:rsidR="00C15DDD" w:rsidRPr="00547F75">
        <w:rPr>
          <w:rFonts w:asciiTheme="majorHAnsi" w:hAnsiTheme="majorHAnsi"/>
        </w:rPr>
        <w:t xml:space="preserve"> </w:t>
      </w:r>
      <w:r w:rsidR="00D25474" w:rsidRPr="00547F75">
        <w:rPr>
          <w:rFonts w:asciiTheme="majorHAnsi" w:hAnsiTheme="majorHAnsi"/>
        </w:rPr>
        <w:t xml:space="preserve">at </w:t>
      </w:r>
      <w:r w:rsidR="00CE49EE" w:rsidRPr="00547F75">
        <w:rPr>
          <w:rFonts w:asciiTheme="majorHAnsi" w:hAnsiTheme="majorHAnsi"/>
        </w:rPr>
        <w:t xml:space="preserve">Pfizer and </w:t>
      </w:r>
      <w:r w:rsidR="000F63F2" w:rsidRPr="00547F75">
        <w:rPr>
          <w:rFonts w:asciiTheme="majorHAnsi" w:hAnsiTheme="majorHAnsi"/>
        </w:rPr>
        <w:t xml:space="preserve">involves </w:t>
      </w:r>
      <w:r w:rsidR="00CE49EE" w:rsidRPr="00547F75">
        <w:rPr>
          <w:rFonts w:asciiTheme="majorHAnsi" w:hAnsiTheme="majorHAnsi"/>
        </w:rPr>
        <w:t>several core investigators within the MIT SBC.</w:t>
      </w:r>
      <w:r w:rsidR="00624D6E" w:rsidRPr="00547F75">
        <w:rPr>
          <w:rFonts w:asciiTheme="majorHAnsi" w:hAnsiTheme="majorHAnsi"/>
        </w:rPr>
        <w:t xml:space="preserve"> </w:t>
      </w:r>
      <w:r w:rsidR="007D2CA5" w:rsidRPr="00547F75">
        <w:rPr>
          <w:rFonts w:asciiTheme="majorHAnsi" w:hAnsiTheme="majorHAnsi"/>
        </w:rPr>
        <w:t>The MIT SBC is an interdisciplinary research and educational initiative of the Department of Biological Engineering, which integrates faculty from other MIT departments.</w:t>
      </w:r>
      <w:r w:rsidR="00624D6E" w:rsidRPr="00547F75">
        <w:rPr>
          <w:rFonts w:asciiTheme="majorHAnsi" w:hAnsiTheme="majorHAnsi"/>
        </w:rPr>
        <w:t xml:space="preserve"> </w:t>
      </w:r>
    </w:p>
    <w:p w14:paraId="55338467" w14:textId="77777777" w:rsidR="00B0767D" w:rsidRPr="00547F75" w:rsidRDefault="00B0767D" w:rsidP="00B0767D">
      <w:pPr>
        <w:rPr>
          <w:rFonts w:asciiTheme="majorHAnsi" w:hAnsiTheme="majorHAnsi"/>
        </w:rPr>
      </w:pPr>
    </w:p>
    <w:p w14:paraId="346B4234" w14:textId="08C8D4F3" w:rsidR="005246F9" w:rsidRPr="00547F75" w:rsidRDefault="00B0767D" w:rsidP="00B0767D">
      <w:pPr>
        <w:rPr>
          <w:rFonts w:asciiTheme="majorHAnsi" w:hAnsiTheme="majorHAnsi"/>
        </w:rPr>
      </w:pPr>
      <w:r w:rsidRPr="00547F75">
        <w:rPr>
          <w:rFonts w:asciiTheme="majorHAnsi" w:hAnsiTheme="majorHAnsi"/>
        </w:rPr>
        <w:t>I</w:t>
      </w:r>
      <w:r w:rsidR="00F37059" w:rsidRPr="00547F75">
        <w:rPr>
          <w:rFonts w:asciiTheme="majorHAnsi" w:hAnsiTheme="majorHAnsi"/>
        </w:rPr>
        <w:t xml:space="preserve">n its first </w:t>
      </w:r>
      <w:r w:rsidR="00547F75">
        <w:rPr>
          <w:rFonts w:asciiTheme="majorHAnsi" w:hAnsiTheme="majorHAnsi"/>
        </w:rPr>
        <w:t>30</w:t>
      </w:r>
      <w:r w:rsidR="00547F75" w:rsidRPr="00547F75">
        <w:rPr>
          <w:rFonts w:asciiTheme="majorHAnsi" w:hAnsiTheme="majorHAnsi"/>
        </w:rPr>
        <w:t xml:space="preserve"> </w:t>
      </w:r>
      <w:r w:rsidR="00F37059" w:rsidRPr="00547F75">
        <w:rPr>
          <w:rFonts w:asciiTheme="majorHAnsi" w:hAnsiTheme="majorHAnsi"/>
        </w:rPr>
        <w:t xml:space="preserve">years, biotechnology has provided the basic methodology for </w:t>
      </w:r>
      <w:r w:rsidR="00792E85" w:rsidRPr="00547F75">
        <w:rPr>
          <w:rFonts w:asciiTheme="majorHAnsi" w:hAnsiTheme="majorHAnsi"/>
        </w:rPr>
        <w:t>p</w:t>
      </w:r>
      <w:r w:rsidR="00C15DDD" w:rsidRPr="00547F75">
        <w:rPr>
          <w:rFonts w:asciiTheme="majorHAnsi" w:hAnsiTheme="majorHAnsi"/>
        </w:rPr>
        <w:t xml:space="preserve">roducing </w:t>
      </w:r>
      <w:r w:rsidR="00F37059" w:rsidRPr="00547F75">
        <w:rPr>
          <w:rFonts w:asciiTheme="majorHAnsi" w:hAnsiTheme="majorHAnsi"/>
        </w:rPr>
        <w:t>life-saving protein medicines</w:t>
      </w:r>
      <w:r w:rsidR="00C15DDD" w:rsidRPr="00547F75">
        <w:rPr>
          <w:rFonts w:asciiTheme="majorHAnsi" w:hAnsiTheme="majorHAnsi"/>
        </w:rPr>
        <w:t xml:space="preserve"> in cells</w:t>
      </w:r>
      <w:r w:rsidR="00F37059" w:rsidRPr="00547F75">
        <w:rPr>
          <w:rFonts w:asciiTheme="majorHAnsi" w:hAnsiTheme="majorHAnsi"/>
        </w:rPr>
        <w:t>.</w:t>
      </w:r>
      <w:r w:rsidR="00624D6E" w:rsidRPr="00547F75">
        <w:rPr>
          <w:rFonts w:asciiTheme="majorHAnsi" w:hAnsiTheme="majorHAnsi"/>
        </w:rPr>
        <w:t xml:space="preserve"> </w:t>
      </w:r>
      <w:r w:rsidR="00F37059" w:rsidRPr="00547F75">
        <w:rPr>
          <w:rFonts w:asciiTheme="majorHAnsi" w:hAnsiTheme="majorHAnsi"/>
        </w:rPr>
        <w:t xml:space="preserve">However, the bio-manufacturing process </w:t>
      </w:r>
      <w:r w:rsidRPr="00547F75">
        <w:rPr>
          <w:rFonts w:asciiTheme="majorHAnsi" w:hAnsiTheme="majorHAnsi"/>
        </w:rPr>
        <w:t>can be</w:t>
      </w:r>
      <w:r w:rsidR="00F37059" w:rsidRPr="00547F75">
        <w:rPr>
          <w:rFonts w:asciiTheme="majorHAnsi" w:hAnsiTheme="majorHAnsi"/>
        </w:rPr>
        <w:t xml:space="preserve"> time-consuming and costly, and ha</w:t>
      </w:r>
      <w:r w:rsidRPr="00547F75">
        <w:rPr>
          <w:rFonts w:asciiTheme="majorHAnsi" w:hAnsiTheme="majorHAnsi"/>
        </w:rPr>
        <w:t>s</w:t>
      </w:r>
      <w:r w:rsidR="00F37059" w:rsidRPr="00547F75">
        <w:rPr>
          <w:rFonts w:asciiTheme="majorHAnsi" w:hAnsiTheme="majorHAnsi"/>
        </w:rPr>
        <w:t xml:space="preserve"> remained largely unchanged since </w:t>
      </w:r>
      <w:r w:rsidR="00F02300" w:rsidRPr="00547F75">
        <w:rPr>
          <w:rFonts w:asciiTheme="majorHAnsi" w:hAnsiTheme="majorHAnsi"/>
        </w:rPr>
        <w:t xml:space="preserve">the earliest product approvals. </w:t>
      </w:r>
      <w:r w:rsidR="00926B39" w:rsidRPr="00547F75">
        <w:rPr>
          <w:rFonts w:asciiTheme="majorHAnsi" w:hAnsiTheme="majorHAnsi"/>
        </w:rPr>
        <w:t>T</w:t>
      </w:r>
      <w:r w:rsidR="00F37059" w:rsidRPr="00547F75">
        <w:rPr>
          <w:rFonts w:asciiTheme="majorHAnsi" w:hAnsiTheme="majorHAnsi"/>
        </w:rPr>
        <w:t>here is an opportunity to re-evaluate standard operations, identify areas for improvement</w:t>
      </w:r>
      <w:r w:rsidR="00547F75">
        <w:rPr>
          <w:rFonts w:asciiTheme="majorHAnsi" w:hAnsiTheme="majorHAnsi"/>
        </w:rPr>
        <w:t>,</w:t>
      </w:r>
      <w:r w:rsidR="00F37059" w:rsidRPr="00547F75">
        <w:rPr>
          <w:rFonts w:asciiTheme="majorHAnsi" w:hAnsiTheme="majorHAnsi"/>
        </w:rPr>
        <w:t xml:space="preserve"> and develop methodologies that </w:t>
      </w:r>
      <w:r w:rsidR="009C3D47" w:rsidRPr="00547F75">
        <w:rPr>
          <w:rFonts w:asciiTheme="majorHAnsi" w:hAnsiTheme="majorHAnsi"/>
        </w:rPr>
        <w:t xml:space="preserve">potentially may </w:t>
      </w:r>
      <w:r w:rsidR="00F37059" w:rsidRPr="00547F75">
        <w:rPr>
          <w:rFonts w:asciiTheme="majorHAnsi" w:hAnsiTheme="majorHAnsi"/>
        </w:rPr>
        <w:t>make the biop</w:t>
      </w:r>
      <w:r w:rsidRPr="00547F75">
        <w:rPr>
          <w:rFonts w:asciiTheme="majorHAnsi" w:hAnsiTheme="majorHAnsi"/>
        </w:rPr>
        <w:t>harmaceutical value chain more cost</w:t>
      </w:r>
      <w:r w:rsidR="009C3D47" w:rsidRPr="00547F75">
        <w:rPr>
          <w:rFonts w:asciiTheme="majorHAnsi" w:hAnsiTheme="majorHAnsi"/>
        </w:rPr>
        <w:t>-</w:t>
      </w:r>
      <w:r w:rsidR="00107FD1" w:rsidRPr="00547F75">
        <w:rPr>
          <w:rFonts w:asciiTheme="majorHAnsi" w:hAnsiTheme="majorHAnsi"/>
        </w:rPr>
        <w:t>efficient.</w:t>
      </w:r>
    </w:p>
    <w:p w14:paraId="11D7961E" w14:textId="77777777" w:rsidR="00B0767D" w:rsidRPr="00547F75" w:rsidRDefault="00B0767D" w:rsidP="00B0767D">
      <w:pPr>
        <w:rPr>
          <w:rFonts w:asciiTheme="majorHAnsi" w:hAnsiTheme="majorHAnsi"/>
        </w:rPr>
      </w:pPr>
    </w:p>
    <w:p w14:paraId="16A6AC7B" w14:textId="1F02BDF3" w:rsidR="005246F9" w:rsidRPr="00547F75" w:rsidRDefault="00107FD1" w:rsidP="005246F9">
      <w:pPr>
        <w:rPr>
          <w:rFonts w:asciiTheme="majorHAnsi" w:hAnsiTheme="majorHAnsi"/>
        </w:rPr>
      </w:pPr>
      <w:r w:rsidRPr="00547F75">
        <w:rPr>
          <w:rFonts w:asciiTheme="majorHAnsi" w:hAnsiTheme="majorHAnsi"/>
        </w:rPr>
        <w:t xml:space="preserve">The emerging field of synthetic biology leverages current biotech efforts and integrates them with systems biology theory to establish a new </w:t>
      </w:r>
      <w:r w:rsidR="00E22CE3" w:rsidRPr="00547F75">
        <w:rPr>
          <w:rFonts w:asciiTheme="majorHAnsi" w:hAnsiTheme="majorHAnsi"/>
          <w:iCs/>
        </w:rPr>
        <w:t xml:space="preserve">paradigm of engineering biopharmaceuticals with </w:t>
      </w:r>
      <w:r w:rsidR="00583EB3" w:rsidRPr="00547F75">
        <w:rPr>
          <w:rFonts w:asciiTheme="majorHAnsi" w:hAnsiTheme="majorHAnsi"/>
        </w:rPr>
        <w:t xml:space="preserve">a </w:t>
      </w:r>
      <w:r w:rsidRPr="00547F75">
        <w:rPr>
          <w:rFonts w:asciiTheme="majorHAnsi" w:hAnsiTheme="majorHAnsi"/>
        </w:rPr>
        <w:t>computational system.</w:t>
      </w:r>
      <w:r w:rsidR="00624D6E" w:rsidRPr="00547F75">
        <w:rPr>
          <w:rFonts w:asciiTheme="majorHAnsi" w:hAnsiTheme="majorHAnsi"/>
        </w:rPr>
        <w:t xml:space="preserve"> </w:t>
      </w:r>
      <w:r w:rsidRPr="00547F75">
        <w:rPr>
          <w:rFonts w:asciiTheme="majorHAnsi" w:hAnsiTheme="majorHAnsi"/>
        </w:rPr>
        <w:t>By applying computer science and design engineering concepts to biological systems, synthetic biologists are creating molecular and computational tools that enable precise regulation of cellular and gene</w:t>
      </w:r>
      <w:r w:rsidR="00792E85" w:rsidRPr="00547F75">
        <w:rPr>
          <w:rFonts w:asciiTheme="majorHAnsi" w:hAnsiTheme="majorHAnsi"/>
        </w:rPr>
        <w:t xml:space="preserve">tic processes. </w:t>
      </w:r>
      <w:r w:rsidRPr="00547F75">
        <w:rPr>
          <w:rFonts w:asciiTheme="majorHAnsi" w:hAnsiTheme="majorHAnsi"/>
        </w:rPr>
        <w:t xml:space="preserve">The ability to </w:t>
      </w:r>
      <w:r w:rsidR="00E22CE3" w:rsidRPr="00547F75">
        <w:rPr>
          <w:rFonts w:asciiTheme="majorHAnsi" w:hAnsiTheme="majorHAnsi"/>
          <w:iCs/>
        </w:rPr>
        <w:t>use synthetic biology parts as</w:t>
      </w:r>
      <w:r w:rsidR="00E22CE3" w:rsidRPr="00547F75">
        <w:rPr>
          <w:rFonts w:asciiTheme="majorHAnsi" w:hAnsiTheme="majorHAnsi"/>
        </w:rPr>
        <w:t xml:space="preserve"> </w:t>
      </w:r>
      <w:r w:rsidR="00547F75">
        <w:rPr>
          <w:rFonts w:asciiTheme="majorHAnsi" w:hAnsiTheme="majorHAnsi"/>
        </w:rPr>
        <w:t>“</w:t>
      </w:r>
      <w:r w:rsidRPr="00547F75">
        <w:rPr>
          <w:rFonts w:asciiTheme="majorHAnsi" w:hAnsiTheme="majorHAnsi"/>
        </w:rPr>
        <w:t>programmable entities</w:t>
      </w:r>
      <w:r w:rsidR="00547F75">
        <w:rPr>
          <w:rFonts w:asciiTheme="majorHAnsi" w:hAnsiTheme="majorHAnsi"/>
        </w:rPr>
        <w:t>”</w:t>
      </w:r>
      <w:r w:rsidRPr="00547F75">
        <w:rPr>
          <w:rFonts w:asciiTheme="majorHAnsi" w:hAnsiTheme="majorHAnsi"/>
        </w:rPr>
        <w:t xml:space="preserve"> presents an opportunity to potentially create a new biotechnology process that is more likely to promote innovation, accelerate discovery, reduce</w:t>
      </w:r>
      <w:r w:rsidR="00B0767D" w:rsidRPr="00547F75">
        <w:rPr>
          <w:rFonts w:asciiTheme="majorHAnsi" w:hAnsiTheme="majorHAnsi"/>
        </w:rPr>
        <w:t xml:space="preserve"> clinical failures</w:t>
      </w:r>
      <w:r w:rsidR="00547F75">
        <w:rPr>
          <w:rFonts w:asciiTheme="majorHAnsi" w:hAnsiTheme="majorHAnsi"/>
        </w:rPr>
        <w:t>,</w:t>
      </w:r>
      <w:r w:rsidR="00B0767D" w:rsidRPr="00547F75">
        <w:rPr>
          <w:rFonts w:asciiTheme="majorHAnsi" w:hAnsiTheme="majorHAnsi"/>
        </w:rPr>
        <w:t xml:space="preserve"> and ultimately </w:t>
      </w:r>
      <w:r w:rsidR="00A91102" w:rsidRPr="00547F75">
        <w:rPr>
          <w:rFonts w:asciiTheme="majorHAnsi" w:hAnsiTheme="majorHAnsi"/>
        </w:rPr>
        <w:t>be more cost-efficient</w:t>
      </w:r>
      <w:r w:rsidR="00B0767D" w:rsidRPr="00547F75">
        <w:rPr>
          <w:rFonts w:asciiTheme="majorHAnsi" w:hAnsiTheme="majorHAnsi"/>
        </w:rPr>
        <w:t>.</w:t>
      </w:r>
      <w:r w:rsidR="00792E85" w:rsidRPr="00547F75">
        <w:rPr>
          <w:rFonts w:asciiTheme="majorHAnsi" w:hAnsiTheme="majorHAnsi"/>
        </w:rPr>
        <w:t xml:space="preserve"> </w:t>
      </w:r>
      <w:r w:rsidR="005246F9" w:rsidRPr="00547F75">
        <w:rPr>
          <w:rFonts w:asciiTheme="majorHAnsi" w:hAnsiTheme="majorHAnsi"/>
        </w:rPr>
        <w:t xml:space="preserve">The synthetic biology technologies anticipated for </w:t>
      </w:r>
      <w:r w:rsidR="00A91102" w:rsidRPr="00547F75">
        <w:rPr>
          <w:rFonts w:asciiTheme="majorHAnsi" w:hAnsiTheme="majorHAnsi"/>
        </w:rPr>
        <w:t>development</w:t>
      </w:r>
      <w:r w:rsidR="005246F9" w:rsidRPr="00547F75">
        <w:rPr>
          <w:rFonts w:asciiTheme="majorHAnsi" w:hAnsiTheme="majorHAnsi"/>
        </w:rPr>
        <w:t xml:space="preserve"> </w:t>
      </w:r>
      <w:r w:rsidR="00DE29FD" w:rsidRPr="00547F75">
        <w:rPr>
          <w:rFonts w:asciiTheme="majorHAnsi" w:hAnsiTheme="majorHAnsi"/>
        </w:rPr>
        <w:t>in this collaboration between the MIT SBC</w:t>
      </w:r>
      <w:r w:rsidR="004D3675" w:rsidRPr="00547F75">
        <w:rPr>
          <w:rFonts w:asciiTheme="majorHAnsi" w:hAnsiTheme="majorHAnsi"/>
        </w:rPr>
        <w:t xml:space="preserve"> and Pfizer</w:t>
      </w:r>
      <w:r w:rsidR="00DE29FD" w:rsidRPr="00547F75">
        <w:rPr>
          <w:rFonts w:asciiTheme="majorHAnsi" w:hAnsiTheme="majorHAnsi"/>
        </w:rPr>
        <w:t xml:space="preserve"> </w:t>
      </w:r>
      <w:r w:rsidR="005246F9" w:rsidRPr="00547F75">
        <w:rPr>
          <w:rFonts w:asciiTheme="majorHAnsi" w:hAnsiTheme="majorHAnsi"/>
        </w:rPr>
        <w:t>include methods for cellular genome engineering to support next</w:t>
      </w:r>
      <w:r w:rsidR="009C3D47" w:rsidRPr="00547F75">
        <w:rPr>
          <w:rFonts w:asciiTheme="majorHAnsi" w:hAnsiTheme="majorHAnsi"/>
        </w:rPr>
        <w:t>-</w:t>
      </w:r>
      <w:r w:rsidR="005246F9" w:rsidRPr="00547F75">
        <w:rPr>
          <w:rFonts w:asciiTheme="majorHAnsi" w:hAnsiTheme="majorHAnsi"/>
        </w:rPr>
        <w:t>generation protein expression systems.</w:t>
      </w:r>
      <w:r w:rsidR="00624D6E" w:rsidRPr="00547F75">
        <w:rPr>
          <w:rFonts w:asciiTheme="majorHAnsi" w:hAnsiTheme="majorHAnsi"/>
        </w:rPr>
        <w:t xml:space="preserve"> </w:t>
      </w:r>
    </w:p>
    <w:p w14:paraId="1333AB46" w14:textId="77777777" w:rsidR="00CE49EE" w:rsidRPr="00547F75" w:rsidRDefault="00CE49EE" w:rsidP="00CE49EE">
      <w:pPr>
        <w:rPr>
          <w:rFonts w:asciiTheme="majorHAnsi" w:hAnsiTheme="majorHAnsi"/>
        </w:rPr>
      </w:pPr>
    </w:p>
    <w:p w14:paraId="403E65EF" w14:textId="66098689" w:rsidR="00E648F6" w:rsidRPr="00547F75" w:rsidRDefault="00547F75" w:rsidP="00CE49EE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3E1F09" w:rsidRPr="00547F75">
        <w:rPr>
          <w:rFonts w:asciiTheme="majorHAnsi" w:hAnsiTheme="majorHAnsi"/>
        </w:rPr>
        <w:t>We look</w:t>
      </w:r>
      <w:r w:rsidR="009C4BD1" w:rsidRPr="00547F75">
        <w:rPr>
          <w:rFonts w:asciiTheme="majorHAnsi" w:hAnsiTheme="majorHAnsi"/>
        </w:rPr>
        <w:t xml:space="preserve"> forward to expanding our </w:t>
      </w:r>
      <w:r w:rsidR="00CE49EE" w:rsidRPr="00547F75">
        <w:rPr>
          <w:rFonts w:asciiTheme="majorHAnsi" w:hAnsiTheme="majorHAnsi"/>
        </w:rPr>
        <w:t xml:space="preserve">relationship </w:t>
      </w:r>
      <w:r w:rsidR="009C4BD1" w:rsidRPr="00547F75">
        <w:rPr>
          <w:rFonts w:asciiTheme="majorHAnsi" w:hAnsiTheme="majorHAnsi"/>
        </w:rPr>
        <w:t xml:space="preserve">with Pfizer </w:t>
      </w:r>
      <w:r w:rsidR="00473AC4" w:rsidRPr="00547F75">
        <w:rPr>
          <w:rFonts w:asciiTheme="majorHAnsi" w:hAnsiTheme="majorHAnsi"/>
        </w:rPr>
        <w:t>to advance research in synthetic biology</w:t>
      </w:r>
      <w:r w:rsidR="00F96056" w:rsidRPr="00547F75">
        <w:rPr>
          <w:rFonts w:asciiTheme="majorHAnsi" w:hAnsiTheme="majorHAnsi"/>
        </w:rPr>
        <w:t xml:space="preserve">,” </w:t>
      </w:r>
      <w:r w:rsidRPr="00547F75">
        <w:rPr>
          <w:rFonts w:asciiTheme="majorHAnsi" w:hAnsiTheme="majorHAnsi"/>
        </w:rPr>
        <w:t>sa</w:t>
      </w:r>
      <w:r>
        <w:rPr>
          <w:rFonts w:asciiTheme="majorHAnsi" w:hAnsiTheme="majorHAnsi"/>
        </w:rPr>
        <w:t>ys</w:t>
      </w:r>
      <w:r w:rsidRPr="00547F75">
        <w:rPr>
          <w:rFonts w:asciiTheme="majorHAnsi" w:hAnsiTheme="majorHAnsi"/>
        </w:rPr>
        <w:t xml:space="preserve"> </w:t>
      </w:r>
      <w:r w:rsidR="00F96056" w:rsidRPr="00547F75">
        <w:rPr>
          <w:rFonts w:asciiTheme="majorHAnsi" w:hAnsiTheme="majorHAnsi"/>
        </w:rPr>
        <w:t xml:space="preserve">Doug </w:t>
      </w:r>
      <w:proofErr w:type="spellStart"/>
      <w:r w:rsidR="00F96056" w:rsidRPr="00547F75">
        <w:rPr>
          <w:rFonts w:asciiTheme="majorHAnsi" w:hAnsiTheme="majorHAnsi"/>
        </w:rPr>
        <w:t>Lauffenburger</w:t>
      </w:r>
      <w:proofErr w:type="spellEnd"/>
      <w:r w:rsidR="00F96056" w:rsidRPr="00547F7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the </w:t>
      </w:r>
      <w:r w:rsidR="00F96056" w:rsidRPr="00547F75">
        <w:rPr>
          <w:rFonts w:asciiTheme="majorHAnsi" w:hAnsiTheme="majorHAnsi"/>
        </w:rPr>
        <w:t xml:space="preserve">Ford Professor </w:t>
      </w:r>
      <w:r>
        <w:rPr>
          <w:rFonts w:asciiTheme="majorHAnsi" w:hAnsiTheme="majorHAnsi"/>
        </w:rPr>
        <w:t xml:space="preserve">of Bioengineering and Chemical Engineering </w:t>
      </w:r>
      <w:r w:rsidR="00F96056" w:rsidRPr="00547F75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h</w:t>
      </w:r>
      <w:r w:rsidRPr="00547F75">
        <w:rPr>
          <w:rFonts w:asciiTheme="majorHAnsi" w:hAnsiTheme="majorHAnsi"/>
        </w:rPr>
        <w:t xml:space="preserve">ead </w:t>
      </w:r>
      <w:r w:rsidR="00F96056" w:rsidRPr="00547F75">
        <w:rPr>
          <w:rFonts w:asciiTheme="majorHAnsi" w:hAnsiTheme="majorHAnsi"/>
        </w:rPr>
        <w:t xml:space="preserve">of MIT’s </w:t>
      </w:r>
      <w:r w:rsidRPr="00547F75">
        <w:rPr>
          <w:rFonts w:asciiTheme="majorHAnsi" w:hAnsiTheme="majorHAnsi"/>
        </w:rPr>
        <w:t xml:space="preserve">Department </w:t>
      </w:r>
      <w:r>
        <w:rPr>
          <w:rFonts w:asciiTheme="majorHAnsi" w:hAnsiTheme="majorHAnsi"/>
        </w:rPr>
        <w:t xml:space="preserve">of </w:t>
      </w:r>
      <w:r w:rsidR="00F96056" w:rsidRPr="00547F75">
        <w:rPr>
          <w:rFonts w:asciiTheme="majorHAnsi" w:hAnsiTheme="majorHAnsi"/>
        </w:rPr>
        <w:t xml:space="preserve">Biological Engineering. </w:t>
      </w:r>
      <w:r w:rsidR="00473AC4" w:rsidRPr="00547F75">
        <w:rPr>
          <w:rFonts w:asciiTheme="majorHAnsi" w:hAnsiTheme="majorHAnsi"/>
        </w:rPr>
        <w:t>“</w:t>
      </w:r>
      <w:r w:rsidR="002B1681" w:rsidRPr="00547F75">
        <w:rPr>
          <w:rFonts w:asciiTheme="majorHAnsi" w:hAnsiTheme="majorHAnsi"/>
        </w:rPr>
        <w:t xml:space="preserve">This </w:t>
      </w:r>
      <w:r w:rsidR="00473AC4" w:rsidRPr="00547F75">
        <w:rPr>
          <w:rFonts w:asciiTheme="majorHAnsi" w:hAnsiTheme="majorHAnsi"/>
        </w:rPr>
        <w:t>collaboration su</w:t>
      </w:r>
      <w:r w:rsidR="002B1681" w:rsidRPr="00547F75">
        <w:rPr>
          <w:rFonts w:asciiTheme="majorHAnsi" w:hAnsiTheme="majorHAnsi"/>
        </w:rPr>
        <w:t xml:space="preserve">pports </w:t>
      </w:r>
      <w:r w:rsidR="00473AC4" w:rsidRPr="00547F75">
        <w:rPr>
          <w:rFonts w:asciiTheme="majorHAnsi" w:hAnsiTheme="majorHAnsi"/>
        </w:rPr>
        <w:t xml:space="preserve">our goal to develop sophisticated synthetic biological systems from standardized, well-characterized modular parts for useful application in multiple fields, including biopharmaceutical molecular and bioprocess design.” </w:t>
      </w:r>
    </w:p>
    <w:p w14:paraId="34D962EF" w14:textId="77777777" w:rsidR="00E648F6" w:rsidRPr="00547F75" w:rsidRDefault="00E648F6" w:rsidP="00CE49EE">
      <w:pPr>
        <w:rPr>
          <w:rFonts w:asciiTheme="majorHAnsi" w:hAnsiTheme="majorHAnsi"/>
        </w:rPr>
      </w:pPr>
    </w:p>
    <w:p w14:paraId="12B52DE3" w14:textId="1AEE8D00" w:rsidR="00A722B5" w:rsidRPr="00547F75" w:rsidRDefault="00E85913" w:rsidP="00CE49EE">
      <w:pPr>
        <w:rPr>
          <w:rFonts w:asciiTheme="majorHAnsi" w:hAnsiTheme="majorHAnsi"/>
        </w:rPr>
      </w:pPr>
      <w:r w:rsidRPr="00547F75">
        <w:rPr>
          <w:rFonts w:asciiTheme="majorHAnsi" w:hAnsiTheme="majorHAnsi"/>
        </w:rPr>
        <w:t>“Biologics based in recombinant DNA technology have transformed the treatment of many diseases over the last few decades</w:t>
      </w:r>
      <w:r w:rsidR="00C23337" w:rsidRPr="00547F75">
        <w:rPr>
          <w:rFonts w:asciiTheme="majorHAnsi" w:hAnsiTheme="majorHAnsi"/>
        </w:rPr>
        <w:t>,</w:t>
      </w:r>
      <w:r w:rsidR="008B7A41" w:rsidRPr="00547F75">
        <w:rPr>
          <w:rFonts w:asciiTheme="majorHAnsi" w:hAnsiTheme="majorHAnsi"/>
        </w:rPr>
        <w:t>”</w:t>
      </w:r>
      <w:r w:rsidR="001C4C7A" w:rsidRPr="00547F75">
        <w:rPr>
          <w:rFonts w:asciiTheme="majorHAnsi" w:hAnsiTheme="majorHAnsi"/>
        </w:rPr>
        <w:t xml:space="preserve"> said Jose Carlos Gutierrez-Ramos, </w:t>
      </w:r>
      <w:r w:rsidR="00547F75">
        <w:rPr>
          <w:rFonts w:asciiTheme="majorHAnsi" w:hAnsiTheme="majorHAnsi"/>
        </w:rPr>
        <w:t>g</w:t>
      </w:r>
      <w:r w:rsidR="001C4C7A" w:rsidRPr="00547F75">
        <w:rPr>
          <w:rFonts w:asciiTheme="majorHAnsi" w:hAnsiTheme="majorHAnsi"/>
        </w:rPr>
        <w:t xml:space="preserve">roup </w:t>
      </w:r>
      <w:r w:rsidR="00547F75">
        <w:rPr>
          <w:rFonts w:asciiTheme="majorHAnsi" w:hAnsiTheme="majorHAnsi"/>
        </w:rPr>
        <w:t>s</w:t>
      </w:r>
      <w:r w:rsidR="001C4C7A" w:rsidRPr="00547F75">
        <w:rPr>
          <w:rFonts w:asciiTheme="majorHAnsi" w:hAnsiTheme="majorHAnsi"/>
        </w:rPr>
        <w:t xml:space="preserve">enior </w:t>
      </w:r>
      <w:r w:rsidR="00547F75">
        <w:rPr>
          <w:rFonts w:asciiTheme="majorHAnsi" w:hAnsiTheme="majorHAnsi"/>
        </w:rPr>
        <w:t>v</w:t>
      </w:r>
      <w:r w:rsidR="001C4C7A" w:rsidRPr="00547F75">
        <w:rPr>
          <w:rFonts w:asciiTheme="majorHAnsi" w:hAnsiTheme="majorHAnsi"/>
        </w:rPr>
        <w:t xml:space="preserve">ice </w:t>
      </w:r>
      <w:r w:rsidR="00547F75">
        <w:rPr>
          <w:rFonts w:asciiTheme="majorHAnsi" w:hAnsiTheme="majorHAnsi"/>
        </w:rPr>
        <w:t>p</w:t>
      </w:r>
      <w:r w:rsidR="001C4C7A" w:rsidRPr="00547F75">
        <w:rPr>
          <w:rFonts w:asciiTheme="majorHAnsi" w:hAnsiTheme="majorHAnsi"/>
        </w:rPr>
        <w:t xml:space="preserve">resident and </w:t>
      </w:r>
      <w:r w:rsidR="00547F75">
        <w:rPr>
          <w:rFonts w:asciiTheme="majorHAnsi" w:hAnsiTheme="majorHAnsi"/>
        </w:rPr>
        <w:t>h</w:t>
      </w:r>
      <w:r w:rsidR="001C4C7A" w:rsidRPr="00547F75">
        <w:rPr>
          <w:rFonts w:asciiTheme="majorHAnsi" w:hAnsiTheme="majorHAnsi"/>
        </w:rPr>
        <w:t xml:space="preserve">ead of Pfizer’s </w:t>
      </w:r>
      <w:proofErr w:type="spellStart"/>
      <w:r w:rsidR="001C4C7A" w:rsidRPr="00547F75">
        <w:rPr>
          <w:rFonts w:asciiTheme="majorHAnsi" w:hAnsiTheme="majorHAnsi"/>
        </w:rPr>
        <w:t>BioTherapeutics</w:t>
      </w:r>
      <w:proofErr w:type="spellEnd"/>
      <w:r w:rsidR="001C4C7A" w:rsidRPr="00547F75">
        <w:rPr>
          <w:rFonts w:asciiTheme="majorHAnsi" w:hAnsiTheme="majorHAnsi"/>
        </w:rPr>
        <w:t xml:space="preserve"> Research and Development.</w:t>
      </w:r>
      <w:r w:rsidR="00624D6E" w:rsidRPr="00547F75">
        <w:rPr>
          <w:rFonts w:asciiTheme="majorHAnsi" w:hAnsiTheme="majorHAnsi"/>
        </w:rPr>
        <w:t xml:space="preserve"> </w:t>
      </w:r>
      <w:r w:rsidR="001C4C7A" w:rsidRPr="00547F75">
        <w:rPr>
          <w:rFonts w:asciiTheme="majorHAnsi" w:hAnsiTheme="majorHAnsi"/>
        </w:rPr>
        <w:t>“</w:t>
      </w:r>
      <w:r w:rsidRPr="00547F75">
        <w:rPr>
          <w:rFonts w:asciiTheme="majorHAnsi" w:hAnsiTheme="majorHAnsi"/>
        </w:rPr>
        <w:t xml:space="preserve">We are </w:t>
      </w:r>
      <w:r w:rsidRPr="00547F75">
        <w:rPr>
          <w:rFonts w:asciiTheme="majorHAnsi" w:hAnsiTheme="majorHAnsi"/>
        </w:rPr>
        <w:lastRenderedPageBreak/>
        <w:t xml:space="preserve">reaching a key inflection point where </w:t>
      </w:r>
      <w:r w:rsidR="001C4C7A" w:rsidRPr="00547F75">
        <w:rPr>
          <w:rFonts w:asciiTheme="majorHAnsi" w:hAnsiTheme="majorHAnsi"/>
        </w:rPr>
        <w:t xml:space="preserve">advances in synthetic biology have the </w:t>
      </w:r>
      <w:r w:rsidR="00910204" w:rsidRPr="00547F75">
        <w:rPr>
          <w:rFonts w:asciiTheme="majorHAnsi" w:hAnsiTheme="majorHAnsi"/>
        </w:rPr>
        <w:t xml:space="preserve">potential </w:t>
      </w:r>
      <w:r w:rsidR="001C4C7A" w:rsidRPr="00547F75">
        <w:rPr>
          <w:rFonts w:asciiTheme="majorHAnsi" w:hAnsiTheme="majorHAnsi"/>
        </w:rPr>
        <w:t xml:space="preserve">to </w:t>
      </w:r>
      <w:r w:rsidRPr="00547F75">
        <w:rPr>
          <w:rFonts w:asciiTheme="majorHAnsi" w:hAnsiTheme="majorHAnsi"/>
        </w:rPr>
        <w:t xml:space="preserve">rapidly </w:t>
      </w:r>
      <w:r w:rsidR="001C4C7A" w:rsidRPr="00547F75">
        <w:rPr>
          <w:rFonts w:asciiTheme="majorHAnsi" w:hAnsiTheme="majorHAnsi"/>
        </w:rPr>
        <w:t xml:space="preserve">accelerate </w:t>
      </w:r>
      <w:r w:rsidRPr="00547F75">
        <w:rPr>
          <w:rFonts w:asciiTheme="majorHAnsi" w:hAnsiTheme="majorHAnsi"/>
        </w:rPr>
        <w:t xml:space="preserve">and improve </w:t>
      </w:r>
      <w:proofErr w:type="spellStart"/>
      <w:r w:rsidR="006C0B05" w:rsidRPr="00547F75">
        <w:rPr>
          <w:rFonts w:asciiTheme="majorHAnsi" w:hAnsiTheme="majorHAnsi"/>
        </w:rPr>
        <w:t>biotherapeutics</w:t>
      </w:r>
      <w:proofErr w:type="spellEnd"/>
      <w:r w:rsidR="006C0B05" w:rsidRPr="00547F75">
        <w:rPr>
          <w:rFonts w:asciiTheme="majorHAnsi" w:hAnsiTheme="majorHAnsi"/>
        </w:rPr>
        <w:t xml:space="preserve"> drug discovery and development, </w:t>
      </w:r>
      <w:r w:rsidRPr="00547F75">
        <w:rPr>
          <w:rFonts w:asciiTheme="majorHAnsi" w:hAnsiTheme="majorHAnsi"/>
        </w:rPr>
        <w:t>from early-stage candidate discovery through product supply</w:t>
      </w:r>
      <w:r w:rsidR="00686A20" w:rsidRPr="00547F75">
        <w:rPr>
          <w:rFonts w:asciiTheme="majorHAnsi" w:hAnsiTheme="majorHAnsi"/>
        </w:rPr>
        <w:t xml:space="preserve">, which </w:t>
      </w:r>
      <w:r w:rsidRPr="00547F75">
        <w:rPr>
          <w:rFonts w:asciiTheme="majorHAnsi" w:hAnsiTheme="majorHAnsi"/>
        </w:rPr>
        <w:t>could bring better, more effective therapies to patients more rapidly</w:t>
      </w:r>
      <w:r w:rsidR="00C23337" w:rsidRPr="00547F75">
        <w:rPr>
          <w:rFonts w:asciiTheme="majorHAnsi" w:hAnsiTheme="majorHAnsi"/>
        </w:rPr>
        <w:t>.”</w:t>
      </w:r>
    </w:p>
    <w:p w14:paraId="29B5EAE8" w14:textId="77777777" w:rsidR="005246F9" w:rsidRPr="00547F75" w:rsidRDefault="005246F9" w:rsidP="00F96056">
      <w:pPr>
        <w:rPr>
          <w:rFonts w:asciiTheme="majorHAnsi" w:hAnsiTheme="majorHAnsi"/>
        </w:rPr>
      </w:pPr>
    </w:p>
    <w:p w14:paraId="43018DC3" w14:textId="77777777" w:rsidR="00F96056" w:rsidRPr="00547F75" w:rsidRDefault="00F96056" w:rsidP="00F96056">
      <w:pPr>
        <w:rPr>
          <w:rFonts w:asciiTheme="majorHAnsi" w:hAnsiTheme="majorHAnsi"/>
        </w:rPr>
      </w:pPr>
      <w:r w:rsidRPr="00547F75">
        <w:rPr>
          <w:rFonts w:asciiTheme="majorHAnsi" w:hAnsiTheme="majorHAnsi"/>
        </w:rPr>
        <w:t xml:space="preserve">The goal of synthetic biology is to make the </w:t>
      </w:r>
      <w:r w:rsidR="005246F9" w:rsidRPr="00547F75">
        <w:rPr>
          <w:rFonts w:asciiTheme="majorHAnsi" w:hAnsiTheme="majorHAnsi"/>
        </w:rPr>
        <w:t xml:space="preserve">design and </w:t>
      </w:r>
      <w:r w:rsidRPr="00547F75">
        <w:rPr>
          <w:rFonts w:asciiTheme="majorHAnsi" w:hAnsiTheme="majorHAnsi"/>
        </w:rPr>
        <w:t xml:space="preserve">construction of novel biological systems into a practical and useful </w:t>
      </w:r>
      <w:r w:rsidR="005246F9" w:rsidRPr="00547F75">
        <w:rPr>
          <w:rFonts w:asciiTheme="majorHAnsi" w:hAnsiTheme="majorHAnsi"/>
        </w:rPr>
        <w:t xml:space="preserve">professional </w:t>
      </w:r>
      <w:r w:rsidR="00A51EB4" w:rsidRPr="00547F75">
        <w:rPr>
          <w:rFonts w:asciiTheme="majorHAnsi" w:hAnsiTheme="majorHAnsi"/>
        </w:rPr>
        <w:t>engineering discipline.</w:t>
      </w:r>
      <w:r w:rsidR="00624D6E" w:rsidRPr="00547F75">
        <w:rPr>
          <w:rFonts w:asciiTheme="majorHAnsi" w:hAnsiTheme="majorHAnsi"/>
        </w:rPr>
        <w:t xml:space="preserve"> </w:t>
      </w:r>
      <w:r w:rsidR="00473AC4" w:rsidRPr="00547F75">
        <w:rPr>
          <w:rFonts w:asciiTheme="majorHAnsi" w:hAnsiTheme="majorHAnsi"/>
        </w:rPr>
        <w:t xml:space="preserve">Key to this is </w:t>
      </w:r>
      <w:r w:rsidRPr="00547F75">
        <w:rPr>
          <w:rFonts w:asciiTheme="majorHAnsi" w:hAnsiTheme="majorHAnsi"/>
        </w:rPr>
        <w:t>the development of an engineering methodology based on</w:t>
      </w:r>
      <w:r w:rsidR="005246F9" w:rsidRPr="00547F75">
        <w:rPr>
          <w:rFonts w:asciiTheme="majorHAnsi" w:hAnsiTheme="majorHAnsi"/>
        </w:rPr>
        <w:t xml:space="preserve"> systems biology theory and the use of</w:t>
      </w:r>
      <w:r w:rsidRPr="00547F75">
        <w:rPr>
          <w:rFonts w:asciiTheme="majorHAnsi" w:hAnsiTheme="majorHAnsi"/>
        </w:rPr>
        <w:t xml:space="preserve"> standardized and well-characterized interchangeable parts. </w:t>
      </w:r>
    </w:p>
    <w:p w14:paraId="2DA8569F" w14:textId="77777777" w:rsidR="00E85913" w:rsidRPr="00547F75" w:rsidRDefault="00E85913" w:rsidP="00F96056">
      <w:pPr>
        <w:rPr>
          <w:rFonts w:asciiTheme="majorHAnsi" w:hAnsiTheme="majorHAnsi"/>
        </w:rPr>
      </w:pPr>
    </w:p>
    <w:p w14:paraId="2E0FD101" w14:textId="77777777" w:rsidR="00F96056" w:rsidRPr="00547F75" w:rsidRDefault="00F96056" w:rsidP="00F96056">
      <w:pPr>
        <w:rPr>
          <w:rFonts w:asciiTheme="majorHAnsi" w:hAnsiTheme="majorHAnsi"/>
        </w:rPr>
      </w:pPr>
      <w:r w:rsidRPr="00547F75">
        <w:rPr>
          <w:rFonts w:asciiTheme="majorHAnsi" w:hAnsiTheme="majorHAnsi"/>
        </w:rPr>
        <w:t xml:space="preserve">The range of potential applications for synthetic biology is </w:t>
      </w:r>
      <w:r w:rsidR="00473AC4" w:rsidRPr="00547F75">
        <w:rPr>
          <w:rFonts w:asciiTheme="majorHAnsi" w:hAnsiTheme="majorHAnsi"/>
        </w:rPr>
        <w:t>significant</w:t>
      </w:r>
      <w:r w:rsidRPr="00547F75">
        <w:rPr>
          <w:rFonts w:asciiTheme="majorHAnsi" w:hAnsiTheme="majorHAnsi"/>
        </w:rPr>
        <w:t xml:space="preserve">, </w:t>
      </w:r>
      <w:r w:rsidR="00473AC4" w:rsidRPr="00547F75">
        <w:rPr>
          <w:rFonts w:asciiTheme="majorHAnsi" w:hAnsiTheme="majorHAnsi"/>
        </w:rPr>
        <w:t xml:space="preserve">and may encompass </w:t>
      </w:r>
      <w:r w:rsidRPr="00547F75">
        <w:rPr>
          <w:rFonts w:asciiTheme="majorHAnsi" w:hAnsiTheme="majorHAnsi"/>
        </w:rPr>
        <w:t xml:space="preserve">diagnostics, therapeutics, sensors, environmental remediation, energy production, and other </w:t>
      </w:r>
      <w:proofErr w:type="spellStart"/>
      <w:r w:rsidRPr="00547F75">
        <w:rPr>
          <w:rFonts w:asciiTheme="majorHAnsi" w:hAnsiTheme="majorHAnsi"/>
        </w:rPr>
        <w:t>biomolecular</w:t>
      </w:r>
      <w:proofErr w:type="spellEnd"/>
      <w:r w:rsidRPr="00547F75">
        <w:rPr>
          <w:rFonts w:asciiTheme="majorHAnsi" w:hAnsiTheme="majorHAnsi"/>
        </w:rPr>
        <w:t xml:space="preserve"> and chemical manufacturing outputs.</w:t>
      </w:r>
      <w:r w:rsidR="00624D6E" w:rsidRPr="00547F75">
        <w:rPr>
          <w:rFonts w:asciiTheme="majorHAnsi" w:hAnsiTheme="majorHAnsi"/>
        </w:rPr>
        <w:t xml:space="preserve"> </w:t>
      </w:r>
      <w:r w:rsidRPr="00547F75">
        <w:rPr>
          <w:rFonts w:asciiTheme="majorHAnsi" w:hAnsiTheme="majorHAnsi"/>
        </w:rPr>
        <w:t>Synthetic biology may also provide insight into fundamental biological principles and improve quantitative understanding of the living world.</w:t>
      </w:r>
    </w:p>
    <w:p w14:paraId="2FD1D287" w14:textId="77777777" w:rsidR="00F96056" w:rsidRPr="00547F75" w:rsidRDefault="00F96056" w:rsidP="00F96056">
      <w:pPr>
        <w:rPr>
          <w:rFonts w:asciiTheme="majorHAnsi" w:hAnsiTheme="majorHAnsi"/>
        </w:rPr>
      </w:pPr>
    </w:p>
    <w:p w14:paraId="1F86639B" w14:textId="47A85682" w:rsidR="00F96056" w:rsidRPr="00547F75" w:rsidRDefault="00F96056" w:rsidP="00F96056">
      <w:pPr>
        <w:rPr>
          <w:rFonts w:asciiTheme="majorHAnsi" w:hAnsiTheme="majorHAnsi"/>
        </w:rPr>
      </w:pPr>
      <w:r w:rsidRPr="00547F75">
        <w:rPr>
          <w:rFonts w:asciiTheme="majorHAnsi" w:hAnsiTheme="majorHAnsi"/>
        </w:rPr>
        <w:t xml:space="preserve">The mission of the MIT </w:t>
      </w:r>
      <w:r w:rsidR="00547F75">
        <w:rPr>
          <w:rFonts w:asciiTheme="majorHAnsi" w:hAnsiTheme="majorHAnsi"/>
        </w:rPr>
        <w:t xml:space="preserve">SBC </w:t>
      </w:r>
      <w:r w:rsidRPr="00547F75">
        <w:rPr>
          <w:rFonts w:asciiTheme="majorHAnsi" w:hAnsiTheme="majorHAnsi"/>
        </w:rPr>
        <w:t>is to develop and advance the engineering discipline for this emerging field</w:t>
      </w:r>
      <w:r w:rsidR="00A722B5" w:rsidRPr="00547F75">
        <w:rPr>
          <w:rFonts w:asciiTheme="majorHAnsi" w:hAnsiTheme="majorHAnsi"/>
        </w:rPr>
        <w:t xml:space="preserve">, and train its </w:t>
      </w:r>
      <w:r w:rsidR="00C075FD" w:rsidRPr="00547F75">
        <w:rPr>
          <w:rFonts w:asciiTheme="majorHAnsi" w:hAnsiTheme="majorHAnsi"/>
        </w:rPr>
        <w:t xml:space="preserve">future </w:t>
      </w:r>
      <w:r w:rsidR="00A722B5" w:rsidRPr="00547F75">
        <w:rPr>
          <w:rFonts w:asciiTheme="majorHAnsi" w:hAnsiTheme="majorHAnsi"/>
        </w:rPr>
        <w:t>leaders</w:t>
      </w:r>
      <w:r w:rsidRPr="00547F75">
        <w:rPr>
          <w:rFonts w:asciiTheme="majorHAnsi" w:hAnsiTheme="majorHAnsi"/>
        </w:rPr>
        <w:t>.</w:t>
      </w:r>
    </w:p>
    <w:p w14:paraId="01A7EDA1" w14:textId="77777777" w:rsidR="00F96056" w:rsidRPr="00547F75" w:rsidRDefault="00F96056" w:rsidP="00CE49EE">
      <w:pPr>
        <w:rPr>
          <w:rFonts w:asciiTheme="majorHAnsi" w:hAnsiTheme="majorHAnsi"/>
        </w:rPr>
      </w:pPr>
    </w:p>
    <w:p w14:paraId="2253F56F" w14:textId="77777777" w:rsidR="00CE49EE" w:rsidRPr="00547F75" w:rsidRDefault="00CE49EE" w:rsidP="00CE49EE">
      <w:pPr>
        <w:rPr>
          <w:rFonts w:asciiTheme="majorHAnsi" w:hAnsiTheme="majorHAnsi"/>
        </w:rPr>
      </w:pPr>
      <w:r w:rsidRPr="00547F75">
        <w:rPr>
          <w:rFonts w:asciiTheme="majorHAnsi" w:hAnsiTheme="majorHAnsi"/>
        </w:rPr>
        <w:t>###</w:t>
      </w:r>
    </w:p>
    <w:p w14:paraId="09FB62CB" w14:textId="77777777" w:rsidR="00CE49EE" w:rsidRPr="00547F75" w:rsidRDefault="00CE49EE" w:rsidP="00CE49EE">
      <w:pPr>
        <w:rPr>
          <w:rFonts w:asciiTheme="majorHAnsi" w:hAnsiTheme="majorHAnsi"/>
        </w:rPr>
      </w:pPr>
    </w:p>
    <w:p w14:paraId="0C09BEF5" w14:textId="2E7AE62B" w:rsidR="009B1E9C" w:rsidRPr="00547F75" w:rsidRDefault="007C1E0F">
      <w:pPr>
        <w:rPr>
          <w:rFonts w:asciiTheme="majorHAnsi" w:hAnsiTheme="majorHAnsi"/>
          <w:b/>
        </w:rPr>
      </w:pPr>
      <w:r w:rsidRPr="00547F75">
        <w:rPr>
          <w:rFonts w:asciiTheme="majorHAnsi" w:hAnsiTheme="majorHAnsi"/>
          <w:b/>
        </w:rPr>
        <w:t>RELATED LINKS</w:t>
      </w:r>
    </w:p>
    <w:p w14:paraId="634A2504" w14:textId="77777777" w:rsidR="007C1E0F" w:rsidRPr="00547F75" w:rsidRDefault="007C1E0F">
      <w:pPr>
        <w:rPr>
          <w:rFonts w:asciiTheme="majorHAnsi" w:hAnsiTheme="majorHAnsi"/>
          <w:b/>
        </w:rPr>
      </w:pPr>
    </w:p>
    <w:p w14:paraId="39C7B444" w14:textId="061CE854" w:rsidR="00CE49EE" w:rsidRPr="00547F75" w:rsidRDefault="007C1E0F" w:rsidP="00CE49EE">
      <w:pPr>
        <w:rPr>
          <w:rStyle w:val="Hyperlink"/>
          <w:rFonts w:asciiTheme="majorHAnsi" w:hAnsiTheme="majorHAnsi"/>
        </w:rPr>
      </w:pPr>
      <w:r w:rsidRPr="00547F75">
        <w:rPr>
          <w:rFonts w:asciiTheme="majorHAnsi" w:hAnsiTheme="majorHAnsi"/>
        </w:rPr>
        <w:t xml:space="preserve">MIT </w:t>
      </w:r>
      <w:r w:rsidR="00CE49EE" w:rsidRPr="00547F75">
        <w:rPr>
          <w:rFonts w:asciiTheme="majorHAnsi" w:hAnsiTheme="majorHAnsi"/>
        </w:rPr>
        <w:t>Synthetic Biology Center:</w:t>
      </w:r>
      <w:r w:rsidR="00624D6E" w:rsidRPr="00547F75">
        <w:rPr>
          <w:rFonts w:asciiTheme="majorHAnsi" w:hAnsiTheme="majorHAnsi"/>
        </w:rPr>
        <w:t xml:space="preserve"> </w:t>
      </w:r>
      <w:hyperlink r:id="rId6" w:history="1">
        <w:r w:rsidR="00CE49EE" w:rsidRPr="00547F75">
          <w:rPr>
            <w:rStyle w:val="Hyperlink"/>
            <w:rFonts w:asciiTheme="majorHAnsi" w:hAnsiTheme="majorHAnsi"/>
          </w:rPr>
          <w:t>http://synbio.mit.edu</w:t>
        </w:r>
      </w:hyperlink>
    </w:p>
    <w:p w14:paraId="22254DCE" w14:textId="77777777" w:rsidR="007C1E0F" w:rsidRPr="00547F75" w:rsidRDefault="007C1E0F" w:rsidP="00CE49EE">
      <w:pPr>
        <w:rPr>
          <w:rFonts w:asciiTheme="majorHAnsi" w:hAnsiTheme="majorHAnsi"/>
        </w:rPr>
      </w:pPr>
    </w:p>
    <w:p w14:paraId="4B5FC2D7" w14:textId="11E89192" w:rsidR="007C1E0F" w:rsidRPr="00547F75" w:rsidRDefault="007C1E0F" w:rsidP="00CE49EE">
      <w:pPr>
        <w:rPr>
          <w:rFonts w:asciiTheme="majorHAnsi" w:hAnsiTheme="majorHAnsi"/>
        </w:rPr>
      </w:pPr>
      <w:r w:rsidRPr="00547F75">
        <w:rPr>
          <w:rFonts w:asciiTheme="majorHAnsi" w:hAnsiTheme="majorHAnsi"/>
        </w:rPr>
        <w:t xml:space="preserve">Prof. Douglas </w:t>
      </w:r>
      <w:proofErr w:type="spellStart"/>
      <w:r w:rsidRPr="00547F75">
        <w:rPr>
          <w:rFonts w:asciiTheme="majorHAnsi" w:hAnsiTheme="majorHAnsi"/>
        </w:rPr>
        <w:t>Lauffenburger</w:t>
      </w:r>
      <w:proofErr w:type="spellEnd"/>
      <w:r w:rsidRPr="00547F75">
        <w:rPr>
          <w:rFonts w:asciiTheme="majorHAnsi" w:hAnsiTheme="majorHAnsi"/>
        </w:rPr>
        <w:t xml:space="preserve">: </w:t>
      </w:r>
      <w:hyperlink r:id="rId7" w:history="1">
        <w:r w:rsidRPr="00547F75">
          <w:rPr>
            <w:rStyle w:val="Hyperlink"/>
            <w:rFonts w:asciiTheme="majorHAnsi" w:hAnsiTheme="majorHAnsi"/>
          </w:rPr>
          <w:t>http://web.mit.edu/dallab/</w:t>
        </w:r>
      </w:hyperlink>
      <w:r w:rsidRPr="00547F75">
        <w:rPr>
          <w:rFonts w:asciiTheme="majorHAnsi" w:hAnsiTheme="majorHAnsi"/>
        </w:rPr>
        <w:t xml:space="preserve"> </w:t>
      </w:r>
    </w:p>
    <w:p w14:paraId="0C26A16B" w14:textId="77777777" w:rsidR="007C1E0F" w:rsidRPr="00547F75" w:rsidRDefault="007C1E0F" w:rsidP="00CE49EE">
      <w:pPr>
        <w:rPr>
          <w:rFonts w:asciiTheme="majorHAnsi" w:hAnsiTheme="majorHAnsi"/>
        </w:rPr>
      </w:pPr>
    </w:p>
    <w:p w14:paraId="137FEFCA" w14:textId="410B4795" w:rsidR="007C1E0F" w:rsidRPr="00547F75" w:rsidRDefault="007C1E0F" w:rsidP="00CE49EE">
      <w:pPr>
        <w:rPr>
          <w:rStyle w:val="Hyperlink"/>
          <w:rFonts w:asciiTheme="majorHAnsi" w:hAnsiTheme="majorHAnsi"/>
          <w:color w:val="auto"/>
          <w:u w:val="none"/>
        </w:rPr>
      </w:pPr>
      <w:r w:rsidRPr="00547F75">
        <w:rPr>
          <w:rFonts w:asciiTheme="majorHAnsi" w:hAnsiTheme="majorHAnsi"/>
        </w:rPr>
        <w:t xml:space="preserve">Department of Biological Engineering: </w:t>
      </w:r>
      <w:hyperlink r:id="rId8" w:history="1">
        <w:r w:rsidRPr="00547F75">
          <w:rPr>
            <w:rStyle w:val="Hyperlink"/>
            <w:rFonts w:asciiTheme="majorHAnsi" w:hAnsiTheme="majorHAnsi"/>
          </w:rPr>
          <w:t>http://web.mit.edu/be/index.shtml</w:t>
        </w:r>
      </w:hyperlink>
    </w:p>
    <w:p w14:paraId="6117E527" w14:textId="77777777" w:rsidR="007C1E0F" w:rsidRPr="00547F75" w:rsidRDefault="007C1E0F" w:rsidP="00CE49EE">
      <w:pPr>
        <w:rPr>
          <w:rStyle w:val="Hyperlink"/>
          <w:rFonts w:asciiTheme="majorHAnsi" w:hAnsiTheme="majorHAnsi"/>
        </w:rPr>
      </w:pPr>
    </w:p>
    <w:p w14:paraId="6CBEEB19" w14:textId="77777777" w:rsidR="007C1E0F" w:rsidRPr="00547F75" w:rsidRDefault="007C1E0F" w:rsidP="00CE49EE">
      <w:pPr>
        <w:rPr>
          <w:rFonts w:asciiTheme="majorHAnsi" w:hAnsiTheme="majorHAnsi"/>
        </w:rPr>
      </w:pPr>
    </w:p>
    <w:p w14:paraId="3D5B5943" w14:textId="77777777" w:rsidR="00CE49EE" w:rsidRPr="00547F75" w:rsidRDefault="00CE49EE">
      <w:pPr>
        <w:rPr>
          <w:rFonts w:asciiTheme="majorHAnsi" w:hAnsiTheme="majorHAnsi"/>
        </w:rPr>
      </w:pPr>
    </w:p>
    <w:sectPr w:rsidR="00CE49EE" w:rsidRPr="00547F75" w:rsidSect="005246F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EE"/>
    <w:rsid w:val="00072370"/>
    <w:rsid w:val="0009759A"/>
    <w:rsid w:val="000B3765"/>
    <w:rsid w:val="000C5422"/>
    <w:rsid w:val="000C5553"/>
    <w:rsid w:val="000F63F2"/>
    <w:rsid w:val="00106C7C"/>
    <w:rsid w:val="00107F66"/>
    <w:rsid w:val="00107FD1"/>
    <w:rsid w:val="00110199"/>
    <w:rsid w:val="00110278"/>
    <w:rsid w:val="0011052E"/>
    <w:rsid w:val="00152F61"/>
    <w:rsid w:val="00153B8F"/>
    <w:rsid w:val="0016424E"/>
    <w:rsid w:val="001C080A"/>
    <w:rsid w:val="001C4C7A"/>
    <w:rsid w:val="001F2C8A"/>
    <w:rsid w:val="00216A5A"/>
    <w:rsid w:val="0023188A"/>
    <w:rsid w:val="002325A4"/>
    <w:rsid w:val="00240D9F"/>
    <w:rsid w:val="00257C6D"/>
    <w:rsid w:val="002846CB"/>
    <w:rsid w:val="002A714A"/>
    <w:rsid w:val="002B1681"/>
    <w:rsid w:val="002B79A2"/>
    <w:rsid w:val="002F7FD9"/>
    <w:rsid w:val="00304AA1"/>
    <w:rsid w:val="00323183"/>
    <w:rsid w:val="00341826"/>
    <w:rsid w:val="003426CC"/>
    <w:rsid w:val="0034625C"/>
    <w:rsid w:val="003A3C4F"/>
    <w:rsid w:val="003A5793"/>
    <w:rsid w:val="003B5744"/>
    <w:rsid w:val="003E1F09"/>
    <w:rsid w:val="003E77D6"/>
    <w:rsid w:val="00431360"/>
    <w:rsid w:val="004356A2"/>
    <w:rsid w:val="0043674A"/>
    <w:rsid w:val="00461C72"/>
    <w:rsid w:val="00473AC4"/>
    <w:rsid w:val="00476619"/>
    <w:rsid w:val="004859A2"/>
    <w:rsid w:val="00485C75"/>
    <w:rsid w:val="004B45D4"/>
    <w:rsid w:val="004D3675"/>
    <w:rsid w:val="004E6107"/>
    <w:rsid w:val="00510639"/>
    <w:rsid w:val="00511752"/>
    <w:rsid w:val="005246F9"/>
    <w:rsid w:val="005376E0"/>
    <w:rsid w:val="00547F75"/>
    <w:rsid w:val="00553750"/>
    <w:rsid w:val="00557835"/>
    <w:rsid w:val="00583EB3"/>
    <w:rsid w:val="005B4BD1"/>
    <w:rsid w:val="006049D6"/>
    <w:rsid w:val="00624D6E"/>
    <w:rsid w:val="0067303B"/>
    <w:rsid w:val="00686A20"/>
    <w:rsid w:val="006B738D"/>
    <w:rsid w:val="006C0B05"/>
    <w:rsid w:val="006D0A64"/>
    <w:rsid w:val="00725590"/>
    <w:rsid w:val="00744DD9"/>
    <w:rsid w:val="007508DE"/>
    <w:rsid w:val="0075558E"/>
    <w:rsid w:val="00760DC4"/>
    <w:rsid w:val="0076560A"/>
    <w:rsid w:val="00792E85"/>
    <w:rsid w:val="007C1E0F"/>
    <w:rsid w:val="007D2CA5"/>
    <w:rsid w:val="008757F0"/>
    <w:rsid w:val="00875AFE"/>
    <w:rsid w:val="00877401"/>
    <w:rsid w:val="00880FA4"/>
    <w:rsid w:val="008B7A41"/>
    <w:rsid w:val="00910204"/>
    <w:rsid w:val="00917C8A"/>
    <w:rsid w:val="00926B39"/>
    <w:rsid w:val="00962CBF"/>
    <w:rsid w:val="009763C0"/>
    <w:rsid w:val="009B0B8B"/>
    <w:rsid w:val="009B1E9C"/>
    <w:rsid w:val="009C3D47"/>
    <w:rsid w:val="009C4BD1"/>
    <w:rsid w:val="009E0425"/>
    <w:rsid w:val="00A01C4D"/>
    <w:rsid w:val="00A51EB4"/>
    <w:rsid w:val="00A65AE6"/>
    <w:rsid w:val="00A722B5"/>
    <w:rsid w:val="00A91102"/>
    <w:rsid w:val="00A966B4"/>
    <w:rsid w:val="00AB2E98"/>
    <w:rsid w:val="00AD5A84"/>
    <w:rsid w:val="00AE3E58"/>
    <w:rsid w:val="00AF211D"/>
    <w:rsid w:val="00B0767D"/>
    <w:rsid w:val="00B5702E"/>
    <w:rsid w:val="00B61C56"/>
    <w:rsid w:val="00B94D82"/>
    <w:rsid w:val="00BA40FD"/>
    <w:rsid w:val="00BC4C25"/>
    <w:rsid w:val="00BC6B5C"/>
    <w:rsid w:val="00C075FD"/>
    <w:rsid w:val="00C15DDD"/>
    <w:rsid w:val="00C23337"/>
    <w:rsid w:val="00C65D29"/>
    <w:rsid w:val="00CA57B2"/>
    <w:rsid w:val="00CA72C1"/>
    <w:rsid w:val="00CC30D8"/>
    <w:rsid w:val="00CD1FC9"/>
    <w:rsid w:val="00CD208E"/>
    <w:rsid w:val="00CD3277"/>
    <w:rsid w:val="00CE4487"/>
    <w:rsid w:val="00CE49EE"/>
    <w:rsid w:val="00CF0643"/>
    <w:rsid w:val="00D20E93"/>
    <w:rsid w:val="00D2126F"/>
    <w:rsid w:val="00D25474"/>
    <w:rsid w:val="00D84939"/>
    <w:rsid w:val="00DA36D0"/>
    <w:rsid w:val="00DD1F99"/>
    <w:rsid w:val="00DD6728"/>
    <w:rsid w:val="00DE29FD"/>
    <w:rsid w:val="00E00A23"/>
    <w:rsid w:val="00E118A4"/>
    <w:rsid w:val="00E16192"/>
    <w:rsid w:val="00E2091E"/>
    <w:rsid w:val="00E22CE3"/>
    <w:rsid w:val="00E32106"/>
    <w:rsid w:val="00E52B99"/>
    <w:rsid w:val="00E648F6"/>
    <w:rsid w:val="00E8509D"/>
    <w:rsid w:val="00E85913"/>
    <w:rsid w:val="00E92E9A"/>
    <w:rsid w:val="00E94060"/>
    <w:rsid w:val="00EE6BBD"/>
    <w:rsid w:val="00EF02EE"/>
    <w:rsid w:val="00F02300"/>
    <w:rsid w:val="00F37059"/>
    <w:rsid w:val="00F571E6"/>
    <w:rsid w:val="00F62AC9"/>
    <w:rsid w:val="00F96056"/>
    <w:rsid w:val="00FA2E8C"/>
    <w:rsid w:val="00FB72FA"/>
    <w:rsid w:val="00FC5CAD"/>
    <w:rsid w:val="00FC7B39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27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E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6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C7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C7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2B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E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6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C7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C7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2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darling@mit.edu" TargetMode="External"/><Relationship Id="rId6" Type="http://schemas.openxmlformats.org/officeDocument/2006/relationships/hyperlink" Target="http://synbio.mit.edu" TargetMode="External"/><Relationship Id="rId7" Type="http://schemas.openxmlformats.org/officeDocument/2006/relationships/hyperlink" Target="http://web.mit.edu/dallab/" TargetMode="External"/><Relationship Id="rId8" Type="http://schemas.openxmlformats.org/officeDocument/2006/relationships/hyperlink" Target="http://web.mit.edu/be/index.s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3933</Characters>
  <Application>Microsoft Macintosh Word</Application>
  <DocSecurity>0</DocSecurity>
  <Lines>80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4505</CharactersWithSpaces>
  <SharedDoc>false</SharedDoc>
  <HLinks>
    <vt:vector size="6" baseType="variant"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http://synbio.mit.edu/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 Schrum</dc:creator>
  <cp:keywords/>
  <dc:description/>
  <cp:lastModifiedBy>Daniel J. Darling</cp:lastModifiedBy>
  <cp:revision>2</cp:revision>
  <cp:lastPrinted>2014-02-12T17:27:00Z</cp:lastPrinted>
  <dcterms:created xsi:type="dcterms:W3CDTF">2014-02-20T00:12:00Z</dcterms:created>
  <dcterms:modified xsi:type="dcterms:W3CDTF">2014-02-20T00:12:00Z</dcterms:modified>
</cp:coreProperties>
</file>