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00DE7" w:rsidRPr="00FA399E" w:rsidRDefault="001B2C32" w:rsidP="001B2C32">
      <w:pPr>
        <w:pStyle w:val="SSHeader3"/>
      </w:pPr>
      <w:bookmarkStart w:id="0" w:name="_Toc358720519"/>
      <w:bookmarkStart w:id="1" w:name="_GoBack"/>
      <w:bookmarkEnd w:id="1"/>
      <w:r>
        <w:t xml:space="preserve">Job Aid </w:t>
      </w:r>
      <w:r w:rsidRPr="001B2C32">
        <w:t>04 Access Rule Library</w:t>
      </w:r>
      <w:bookmarkEnd w:id="0"/>
    </w:p>
    <w:p w:rsidR="00F00DE7" w:rsidRDefault="00F00DE7" w:rsidP="00F00DE7"/>
    <w:p w:rsidR="00F00DE7" w:rsidRPr="00FA399E" w:rsidRDefault="00F00DE7" w:rsidP="00F00DE7">
      <w:pPr>
        <w:rPr>
          <w:b/>
        </w:rPr>
      </w:pPr>
      <w:r w:rsidRPr="00FA399E">
        <w:rPr>
          <w:b/>
        </w:rPr>
        <w:t>U</w:t>
      </w:r>
      <w:r w:rsidR="00DD316B">
        <w:rPr>
          <w:b/>
        </w:rPr>
        <w:t>SE</w:t>
      </w:r>
    </w:p>
    <w:p w:rsidR="00F00DE7" w:rsidRPr="00D97DB9" w:rsidRDefault="00DD316B" w:rsidP="00F00DE7">
      <w:r>
        <w:t xml:space="preserve">This report can be used to understand MIT’s </w:t>
      </w:r>
      <w:r w:rsidR="00A62C19">
        <w:t>GRC rule set</w:t>
      </w:r>
      <w:r>
        <w:t>. The report provides an overview</w:t>
      </w:r>
      <w:r w:rsidR="00F00DE7" w:rsidRPr="00D97DB9">
        <w:rPr>
          <w:bCs/>
        </w:rPr>
        <w:t xml:space="preserve"> of risk rules in GRC.</w:t>
      </w:r>
    </w:p>
    <w:p w:rsidR="00F00DE7" w:rsidRPr="00FA399E" w:rsidRDefault="00F00DE7" w:rsidP="00F00DE7">
      <w:pPr>
        <w:rPr>
          <w:b/>
        </w:rPr>
      </w:pPr>
      <w:r w:rsidRPr="00FA399E">
        <w:rPr>
          <w:b/>
        </w:rPr>
        <w:t>INFORMATION</w:t>
      </w:r>
    </w:p>
    <w:p w:rsidR="00F00DE7" w:rsidRDefault="00F00DE7" w:rsidP="00F00DE7">
      <w:r w:rsidRPr="00D97DB9">
        <w:t>Rule count by risk level and process.</w:t>
      </w:r>
    </w:p>
    <w:p w:rsidR="00F00DE7" w:rsidRPr="00FA399E" w:rsidRDefault="00F00DE7" w:rsidP="00F00DE7">
      <w:pPr>
        <w:rPr>
          <w:b/>
        </w:rPr>
      </w:pPr>
      <w:r w:rsidRPr="00FA399E">
        <w:rPr>
          <w:b/>
        </w:rPr>
        <w:t>RELATED PROCESSES</w:t>
      </w:r>
    </w:p>
    <w:p w:rsidR="00F00DE7" w:rsidRDefault="00F00DE7" w:rsidP="00F00DE7">
      <w:pPr>
        <w:pStyle w:val="ListParagraph"/>
        <w:numPr>
          <w:ilvl w:val="0"/>
          <w:numId w:val="74"/>
        </w:numPr>
      </w:pPr>
      <w:r>
        <w:t>Process 5:</w:t>
      </w:r>
      <w:r w:rsidRPr="009D587C">
        <w:t xml:space="preserve"> Periodic Compliance Reviews</w:t>
      </w:r>
    </w:p>
    <w:p w:rsidR="00F00DE7" w:rsidRPr="00FA399E" w:rsidRDefault="00F00DE7" w:rsidP="00F00DE7">
      <w:pPr>
        <w:rPr>
          <w:b/>
        </w:rPr>
      </w:pPr>
      <w:r w:rsidRPr="00FA399E">
        <w:rPr>
          <w:b/>
        </w:rPr>
        <w:t>SPECIFIC SCENARIOS</w:t>
      </w:r>
    </w:p>
    <w:p w:rsidR="00F00DE7" w:rsidRDefault="00F00DE7" w:rsidP="00F00DE7">
      <w:pPr>
        <w:pStyle w:val="ListParagraph"/>
        <w:numPr>
          <w:ilvl w:val="0"/>
          <w:numId w:val="70"/>
        </w:numPr>
      </w:pPr>
      <w:r>
        <w:t xml:space="preserve">Step 5A: </w:t>
      </w:r>
      <w:r w:rsidRPr="002A6067">
        <w:t>Ana</w:t>
      </w:r>
      <w:r>
        <w:t>lyze report data by Risk Level. (Pie Chart)</w:t>
      </w:r>
    </w:p>
    <w:p w:rsidR="00F00DE7" w:rsidRDefault="00F00DE7" w:rsidP="00F00DE7">
      <w:pPr>
        <w:pStyle w:val="ListParagraph"/>
        <w:numPr>
          <w:ilvl w:val="0"/>
          <w:numId w:val="70"/>
        </w:numPr>
      </w:pPr>
      <w:r>
        <w:t xml:space="preserve">Step 5B: </w:t>
      </w:r>
      <w:r w:rsidRPr="00C46ACA">
        <w:t>Analyze Ac</w:t>
      </w:r>
      <w:r>
        <w:t>cess Rules by Business Process. (Table)</w:t>
      </w:r>
    </w:p>
    <w:p w:rsidR="00F00DE7" w:rsidRDefault="00F00DE7" w:rsidP="00F00DE7">
      <w:pPr>
        <w:pStyle w:val="ListParagraph"/>
        <w:numPr>
          <w:ilvl w:val="0"/>
          <w:numId w:val="70"/>
        </w:numPr>
      </w:pPr>
      <w:r>
        <w:t xml:space="preserve">Step 5C: </w:t>
      </w:r>
      <w:r w:rsidRPr="00B65BDB">
        <w:t>Analyze r</w:t>
      </w:r>
      <w:r>
        <w:t>eport data by Business Process. (Bar Graph)</w:t>
      </w:r>
    </w:p>
    <w:p w:rsidR="00F00DE7" w:rsidRDefault="00F00DE7" w:rsidP="00F00DE7"/>
    <w:p w:rsidR="00F00DE7" w:rsidRDefault="00F00DE7" w:rsidP="00F00DE7"/>
    <w:p w:rsidR="00F00DE7" w:rsidRDefault="00F00DE7" w:rsidP="00F00DE7"/>
    <w:p w:rsidR="00F00DE7" w:rsidRDefault="00F00DE7" w:rsidP="00F00DE7"/>
    <w:p w:rsidR="00F00DE7" w:rsidRDefault="00F00DE7" w:rsidP="00F00DE7"/>
    <w:p w:rsidR="00F00DE7" w:rsidRDefault="00F00DE7" w:rsidP="00F00DE7"/>
    <w:p w:rsidR="00F00DE7" w:rsidRDefault="00F00DE7" w:rsidP="00F00DE7"/>
    <w:tbl>
      <w:tblPr>
        <w:tblStyle w:val="TableGrid"/>
        <w:tblW w:w="14968" w:type="dxa"/>
        <w:jc w:val="center"/>
        <w:tblLook w:val="04A0" w:firstRow="1" w:lastRow="0" w:firstColumn="1" w:lastColumn="0" w:noHBand="0" w:noVBand="1"/>
      </w:tblPr>
      <w:tblGrid>
        <w:gridCol w:w="855"/>
        <w:gridCol w:w="2773"/>
        <w:gridCol w:w="11340"/>
      </w:tblGrid>
      <w:tr w:rsidR="00F00DE7" w:rsidTr="004212A2">
        <w:trPr>
          <w:cantSplit/>
          <w:tblHeader/>
          <w:jc w:val="center"/>
        </w:trPr>
        <w:tc>
          <w:tcPr>
            <w:tcW w:w="855" w:type="dxa"/>
          </w:tcPr>
          <w:p w:rsidR="00F00DE7" w:rsidRDefault="00F00DE7" w:rsidP="004212A2">
            <w:pPr>
              <w:rPr>
                <w:noProof/>
              </w:rPr>
            </w:pPr>
            <w:r>
              <w:rPr>
                <w:noProof/>
              </w:rPr>
              <w:lastRenderedPageBreak/>
              <w:t>Step</w:t>
            </w:r>
          </w:p>
        </w:tc>
        <w:tc>
          <w:tcPr>
            <w:tcW w:w="2773" w:type="dxa"/>
          </w:tcPr>
          <w:p w:rsidR="00F00DE7" w:rsidRDefault="00F00DE7" w:rsidP="004212A2">
            <w:pPr>
              <w:rPr>
                <w:noProof/>
              </w:rPr>
            </w:pPr>
            <w:r>
              <w:rPr>
                <w:noProof/>
              </w:rPr>
              <w:t>Description</w:t>
            </w:r>
          </w:p>
        </w:tc>
        <w:tc>
          <w:tcPr>
            <w:tcW w:w="11340" w:type="dxa"/>
          </w:tcPr>
          <w:p w:rsidR="00F00DE7" w:rsidRDefault="00F00DE7" w:rsidP="004212A2">
            <w:pPr>
              <w:rPr>
                <w:noProof/>
              </w:rPr>
            </w:pPr>
            <w:r>
              <w:rPr>
                <w:noProof/>
              </w:rPr>
              <w:t>Screenshot</w:t>
            </w:r>
          </w:p>
        </w:tc>
      </w:tr>
      <w:tr w:rsidR="00F00DE7" w:rsidTr="004212A2">
        <w:trPr>
          <w:cantSplit/>
          <w:tblHeader/>
          <w:jc w:val="center"/>
        </w:trPr>
        <w:tc>
          <w:tcPr>
            <w:tcW w:w="855" w:type="dxa"/>
          </w:tcPr>
          <w:p w:rsidR="00F00DE7" w:rsidRDefault="00F00DE7" w:rsidP="004212A2">
            <w:pPr>
              <w:rPr>
                <w:noProof/>
              </w:rPr>
            </w:pPr>
            <w:r>
              <w:rPr>
                <w:noProof/>
              </w:rPr>
              <w:t>1</w:t>
            </w:r>
          </w:p>
        </w:tc>
        <w:tc>
          <w:tcPr>
            <w:tcW w:w="2773" w:type="dxa"/>
          </w:tcPr>
          <w:p w:rsidR="00F00DE7" w:rsidRDefault="00F00DE7" w:rsidP="004212A2">
            <w:pPr>
              <w:rPr>
                <w:noProof/>
              </w:rPr>
            </w:pPr>
            <w:r>
              <w:rPr>
                <w:noProof/>
              </w:rPr>
              <w:t>Navigate to the ‘Reports and Analytics’ tab.</w:t>
            </w:r>
          </w:p>
          <w:p w:rsidR="00F00DE7" w:rsidRDefault="00F00DE7" w:rsidP="004212A2">
            <w:r>
              <w:tab/>
            </w:r>
          </w:p>
        </w:tc>
        <w:tc>
          <w:tcPr>
            <w:tcW w:w="11340" w:type="dxa"/>
          </w:tcPr>
          <w:p w:rsidR="00F00DE7" w:rsidRDefault="00F00DE7" w:rsidP="004212A2">
            <w:pPr>
              <w:rPr>
                <w:noProof/>
              </w:rPr>
            </w:pPr>
          </w:p>
          <w:p w:rsidR="00F00DE7" w:rsidRDefault="00F00DE7" w:rsidP="004212A2">
            <w:pPr>
              <w:rPr>
                <w:noProof/>
              </w:rPr>
            </w:pPr>
            <w:r>
              <w:rPr>
                <w:noProof/>
              </w:rPr>
              <w:drawing>
                <wp:inline distT="0" distB="0" distL="0" distR="0" wp14:anchorId="401D6170" wp14:editId="422FE047">
                  <wp:extent cx="1512277" cy="764833"/>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5-09 at 11.43.07 PM.png"/>
                          <pic:cNvPicPr/>
                        </pic:nvPicPr>
                        <pic:blipFill rotWithShape="1">
                          <a:blip r:embed="rId9" cstate="print">
                            <a:extLst>
                              <a:ext uri="{28A0092B-C50C-407E-A947-70E740481C1C}">
                                <a14:useLocalDpi xmlns:a14="http://schemas.microsoft.com/office/drawing/2010/main" val="0"/>
                              </a:ext>
                            </a:extLst>
                          </a:blip>
                          <a:srcRect l="21958" t="8692" r="68092" b="83257"/>
                          <a:stretch/>
                        </pic:blipFill>
                        <pic:spPr bwMode="auto">
                          <a:xfrm>
                            <a:off x="0" y="0"/>
                            <a:ext cx="1512702" cy="765048"/>
                          </a:xfrm>
                          <a:prstGeom prst="rect">
                            <a:avLst/>
                          </a:prstGeom>
                          <a:ln>
                            <a:noFill/>
                          </a:ln>
                          <a:extLst>
                            <a:ext uri="{53640926-AAD7-44D8-BBD7-CCE9431645EC}">
                              <a14:shadowObscured xmlns:a14="http://schemas.microsoft.com/office/drawing/2010/main"/>
                            </a:ext>
                          </a:extLst>
                        </pic:spPr>
                      </pic:pic>
                    </a:graphicData>
                  </a:graphic>
                </wp:inline>
              </w:drawing>
            </w:r>
          </w:p>
          <w:p w:rsidR="00F00DE7" w:rsidRDefault="00F00DE7" w:rsidP="004212A2"/>
        </w:tc>
      </w:tr>
      <w:tr w:rsidR="00F00DE7" w:rsidTr="004212A2">
        <w:trPr>
          <w:cantSplit/>
          <w:tblHeader/>
          <w:jc w:val="center"/>
        </w:trPr>
        <w:tc>
          <w:tcPr>
            <w:tcW w:w="855" w:type="dxa"/>
          </w:tcPr>
          <w:p w:rsidR="00F00DE7" w:rsidRDefault="00F00DE7" w:rsidP="004212A2">
            <w:pPr>
              <w:rPr>
                <w:noProof/>
              </w:rPr>
            </w:pPr>
            <w:r>
              <w:rPr>
                <w:noProof/>
              </w:rPr>
              <w:t>2</w:t>
            </w:r>
          </w:p>
        </w:tc>
        <w:tc>
          <w:tcPr>
            <w:tcW w:w="2773" w:type="dxa"/>
          </w:tcPr>
          <w:p w:rsidR="00F00DE7" w:rsidRDefault="00F00DE7" w:rsidP="004212A2">
            <w:pPr>
              <w:rPr>
                <w:noProof/>
              </w:rPr>
            </w:pPr>
            <w:r>
              <w:rPr>
                <w:noProof/>
              </w:rPr>
              <w:t>Click on the ‘Access Rule Library’ report located in the ‘Access Dashboards’ section.</w:t>
            </w:r>
          </w:p>
          <w:p w:rsidR="00F00DE7" w:rsidRDefault="00F00DE7" w:rsidP="004212A2"/>
        </w:tc>
        <w:tc>
          <w:tcPr>
            <w:tcW w:w="11340" w:type="dxa"/>
          </w:tcPr>
          <w:p w:rsidR="00F00DE7" w:rsidRDefault="00F00DE7" w:rsidP="004212A2">
            <w:pPr>
              <w:rPr>
                <w:noProof/>
              </w:rPr>
            </w:pPr>
          </w:p>
          <w:p w:rsidR="00F00DE7" w:rsidRDefault="00F00DE7" w:rsidP="004212A2">
            <w:pPr>
              <w:rPr>
                <w:noProof/>
              </w:rPr>
            </w:pPr>
            <w:r>
              <w:rPr>
                <w:noProof/>
              </w:rPr>
              <w:drawing>
                <wp:inline distT="0" distB="0" distL="0" distR="0" wp14:anchorId="41BBCE6C" wp14:editId="5CEADBC6">
                  <wp:extent cx="3529013" cy="1910293"/>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5-11 at 2.24.25 PM.png"/>
                          <pic:cNvPicPr/>
                        </pic:nvPicPr>
                        <pic:blipFill rotWithShape="1">
                          <a:blip r:embed="rId10" cstate="print">
                            <a:extLst>
                              <a:ext uri="{28A0092B-C50C-407E-A947-70E740481C1C}">
                                <a14:useLocalDpi xmlns:a14="http://schemas.microsoft.com/office/drawing/2010/main" val="0"/>
                              </a:ext>
                            </a:extLst>
                          </a:blip>
                          <a:srcRect l="342" t="23239" r="59516" b="41995"/>
                          <a:stretch/>
                        </pic:blipFill>
                        <pic:spPr bwMode="auto">
                          <a:xfrm>
                            <a:off x="0" y="0"/>
                            <a:ext cx="3529013" cy="1910293"/>
                          </a:xfrm>
                          <a:prstGeom prst="rect">
                            <a:avLst/>
                          </a:prstGeom>
                          <a:ln>
                            <a:noFill/>
                          </a:ln>
                          <a:extLst>
                            <a:ext uri="{53640926-AAD7-44D8-BBD7-CCE9431645EC}">
                              <a14:shadowObscured xmlns:a14="http://schemas.microsoft.com/office/drawing/2010/main"/>
                            </a:ext>
                          </a:extLst>
                        </pic:spPr>
                      </pic:pic>
                    </a:graphicData>
                  </a:graphic>
                </wp:inline>
              </w:drawing>
            </w:r>
          </w:p>
          <w:p w:rsidR="00F00DE7" w:rsidRDefault="00F00DE7" w:rsidP="004212A2"/>
        </w:tc>
      </w:tr>
      <w:tr w:rsidR="00F00DE7" w:rsidTr="004212A2">
        <w:trPr>
          <w:cantSplit/>
          <w:tblHeader/>
          <w:jc w:val="center"/>
        </w:trPr>
        <w:tc>
          <w:tcPr>
            <w:tcW w:w="855" w:type="dxa"/>
          </w:tcPr>
          <w:p w:rsidR="00F00DE7" w:rsidRDefault="00F00DE7" w:rsidP="004212A2">
            <w:pPr>
              <w:rPr>
                <w:noProof/>
              </w:rPr>
            </w:pPr>
            <w:r>
              <w:rPr>
                <w:noProof/>
              </w:rPr>
              <w:lastRenderedPageBreak/>
              <w:t>3</w:t>
            </w:r>
          </w:p>
        </w:tc>
        <w:tc>
          <w:tcPr>
            <w:tcW w:w="2773" w:type="dxa"/>
          </w:tcPr>
          <w:p w:rsidR="00F00DE7" w:rsidRPr="000F0A04" w:rsidRDefault="00F00DE7" w:rsidP="004212A2">
            <w:pPr>
              <w:rPr>
                <w:noProof/>
              </w:rPr>
            </w:pPr>
            <w:r w:rsidRPr="000F0A04">
              <w:rPr>
                <w:noProof/>
              </w:rPr>
              <w:t>The report will show information on rules that are defined within all rule sets within the GRC environment.</w:t>
            </w:r>
          </w:p>
        </w:tc>
        <w:tc>
          <w:tcPr>
            <w:tcW w:w="11340" w:type="dxa"/>
          </w:tcPr>
          <w:p w:rsidR="00F00DE7" w:rsidRDefault="00F00DE7" w:rsidP="004212A2">
            <w:pPr>
              <w:rPr>
                <w:noProof/>
              </w:rPr>
            </w:pPr>
          </w:p>
          <w:p w:rsidR="00F00DE7" w:rsidRDefault="00F00DE7" w:rsidP="004212A2">
            <w:pPr>
              <w:rPr>
                <w:noProof/>
              </w:rPr>
            </w:pPr>
            <w:r>
              <w:rPr>
                <w:noProof/>
              </w:rPr>
              <w:drawing>
                <wp:inline distT="0" distB="0" distL="0" distR="0" wp14:anchorId="38FE3344" wp14:editId="0B01869B">
                  <wp:extent cx="4385041" cy="3715387"/>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5-11 at 2.28.04 PM.png"/>
                          <pic:cNvPicPr/>
                        </pic:nvPicPr>
                        <pic:blipFill rotWithShape="1">
                          <a:blip r:embed="rId11" cstate="print">
                            <a:extLst>
                              <a:ext uri="{28A0092B-C50C-407E-A947-70E740481C1C}">
                                <a14:useLocalDpi xmlns:a14="http://schemas.microsoft.com/office/drawing/2010/main" val="0"/>
                              </a:ext>
                            </a:extLst>
                          </a:blip>
                          <a:srcRect r="26235"/>
                          <a:stretch/>
                        </pic:blipFill>
                        <pic:spPr bwMode="auto">
                          <a:xfrm>
                            <a:off x="0" y="0"/>
                            <a:ext cx="4384289" cy="3714750"/>
                          </a:xfrm>
                          <a:prstGeom prst="rect">
                            <a:avLst/>
                          </a:prstGeom>
                          <a:ln>
                            <a:noFill/>
                          </a:ln>
                          <a:extLst>
                            <a:ext uri="{53640926-AAD7-44D8-BBD7-CCE9431645EC}">
                              <a14:shadowObscured xmlns:a14="http://schemas.microsoft.com/office/drawing/2010/main"/>
                            </a:ext>
                          </a:extLst>
                        </pic:spPr>
                      </pic:pic>
                    </a:graphicData>
                  </a:graphic>
                </wp:inline>
              </w:drawing>
            </w:r>
          </w:p>
          <w:p w:rsidR="00F00DE7" w:rsidRDefault="00F00DE7" w:rsidP="004212A2">
            <w:pPr>
              <w:rPr>
                <w:noProof/>
              </w:rPr>
            </w:pPr>
          </w:p>
        </w:tc>
      </w:tr>
      <w:tr w:rsidR="00F00DE7" w:rsidTr="004212A2">
        <w:trPr>
          <w:cantSplit/>
          <w:tblHeader/>
          <w:jc w:val="center"/>
        </w:trPr>
        <w:tc>
          <w:tcPr>
            <w:tcW w:w="855" w:type="dxa"/>
          </w:tcPr>
          <w:p w:rsidR="00F00DE7" w:rsidRDefault="00F00DE7" w:rsidP="004212A2">
            <w:pPr>
              <w:rPr>
                <w:noProof/>
              </w:rPr>
            </w:pPr>
            <w:r>
              <w:rPr>
                <w:noProof/>
              </w:rPr>
              <w:lastRenderedPageBreak/>
              <w:t>4</w:t>
            </w:r>
          </w:p>
        </w:tc>
        <w:tc>
          <w:tcPr>
            <w:tcW w:w="2773" w:type="dxa"/>
          </w:tcPr>
          <w:p w:rsidR="00F00DE7" w:rsidRDefault="00F00DE7" w:rsidP="004212A2">
            <w:pPr>
              <w:rPr>
                <w:noProof/>
              </w:rPr>
            </w:pPr>
            <w:r w:rsidRPr="00FE0F0B">
              <w:rPr>
                <w:noProof/>
              </w:rPr>
              <w:t>The report data can be filtered to provide information pertaining to rules that are specific to Actions and Permissions. The report can  also be filtered to provide information on Critical Actions, Critical Permissions, and Access Risks, including how many of each exist.</w:t>
            </w:r>
            <w:r>
              <w:rPr>
                <w:noProof/>
              </w:rPr>
              <w:t xml:space="preserve"> In this case, ‘Actions’ is selected.</w:t>
            </w:r>
          </w:p>
        </w:tc>
        <w:tc>
          <w:tcPr>
            <w:tcW w:w="11340" w:type="dxa"/>
          </w:tcPr>
          <w:p w:rsidR="00F00DE7" w:rsidRDefault="00F00DE7" w:rsidP="004212A2">
            <w:pPr>
              <w:rPr>
                <w:noProof/>
              </w:rPr>
            </w:pPr>
          </w:p>
          <w:p w:rsidR="00F00DE7" w:rsidRDefault="00F00DE7" w:rsidP="004212A2">
            <w:pPr>
              <w:rPr>
                <w:noProof/>
              </w:rPr>
            </w:pPr>
            <w:r>
              <w:rPr>
                <w:noProof/>
              </w:rPr>
              <w:drawing>
                <wp:inline distT="0" distB="0" distL="0" distR="0" wp14:anchorId="5495A60C" wp14:editId="0C100DFA">
                  <wp:extent cx="2957513" cy="1933375"/>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5-11 at 2.27.57 PM.png"/>
                          <pic:cNvPicPr/>
                        </pic:nvPicPr>
                        <pic:blipFill rotWithShape="1">
                          <a:blip r:embed="rId12" cstate="print">
                            <a:extLst>
                              <a:ext uri="{28A0092B-C50C-407E-A947-70E740481C1C}">
                                <a14:useLocalDpi xmlns:a14="http://schemas.microsoft.com/office/drawing/2010/main" val="0"/>
                              </a:ext>
                            </a:extLst>
                          </a:blip>
                          <a:srcRect l="1" r="66148" b="64593"/>
                          <a:stretch/>
                        </pic:blipFill>
                        <pic:spPr bwMode="auto">
                          <a:xfrm>
                            <a:off x="0" y="0"/>
                            <a:ext cx="2959396" cy="1934606"/>
                          </a:xfrm>
                          <a:prstGeom prst="rect">
                            <a:avLst/>
                          </a:prstGeom>
                          <a:ln>
                            <a:noFill/>
                          </a:ln>
                          <a:extLst>
                            <a:ext uri="{53640926-AAD7-44D8-BBD7-CCE9431645EC}">
                              <a14:shadowObscured xmlns:a14="http://schemas.microsoft.com/office/drawing/2010/main"/>
                            </a:ext>
                          </a:extLst>
                        </pic:spPr>
                      </pic:pic>
                    </a:graphicData>
                  </a:graphic>
                </wp:inline>
              </w:drawing>
            </w:r>
          </w:p>
          <w:p w:rsidR="00F00DE7" w:rsidRDefault="00F00DE7" w:rsidP="004212A2">
            <w:pPr>
              <w:rPr>
                <w:noProof/>
              </w:rPr>
            </w:pPr>
          </w:p>
        </w:tc>
      </w:tr>
      <w:tr w:rsidR="00F00DE7" w:rsidTr="004212A2">
        <w:trPr>
          <w:cantSplit/>
          <w:tblHeader/>
          <w:jc w:val="center"/>
        </w:trPr>
        <w:tc>
          <w:tcPr>
            <w:tcW w:w="855" w:type="dxa"/>
          </w:tcPr>
          <w:p w:rsidR="00F00DE7" w:rsidRDefault="00F00DE7" w:rsidP="004212A2">
            <w:pPr>
              <w:rPr>
                <w:noProof/>
              </w:rPr>
            </w:pPr>
            <w:r>
              <w:rPr>
                <w:noProof/>
              </w:rPr>
              <w:t>5A-1</w:t>
            </w:r>
          </w:p>
        </w:tc>
        <w:tc>
          <w:tcPr>
            <w:tcW w:w="2773" w:type="dxa"/>
          </w:tcPr>
          <w:p w:rsidR="00F00DE7" w:rsidRPr="00DE1C74" w:rsidRDefault="00F00DE7" w:rsidP="004212A2">
            <w:pPr>
              <w:rPr>
                <w:noProof/>
              </w:rPr>
            </w:pPr>
            <w:r w:rsidRPr="00DE1C74">
              <w:rPr>
                <w:noProof/>
              </w:rPr>
              <w:t xml:space="preserve">Analyze report data by </w:t>
            </w:r>
            <w:r w:rsidR="003D37D4" w:rsidRPr="003D37D4">
              <w:rPr>
                <w:noProof/>
              </w:rPr>
              <w:t>risk level</w:t>
            </w:r>
            <w:r w:rsidRPr="00DE1C74">
              <w:rPr>
                <w:noProof/>
              </w:rPr>
              <w:t xml:space="preserve">. </w:t>
            </w:r>
          </w:p>
          <w:p w:rsidR="00F00DE7" w:rsidRPr="00DE1C74" w:rsidRDefault="00F00DE7" w:rsidP="004212A2">
            <w:pPr>
              <w:rPr>
                <w:noProof/>
              </w:rPr>
            </w:pPr>
          </w:p>
          <w:p w:rsidR="00F00DE7" w:rsidRPr="00DE1C74" w:rsidRDefault="00F00DE7" w:rsidP="004212A2">
            <w:pPr>
              <w:rPr>
                <w:noProof/>
              </w:rPr>
            </w:pPr>
            <w:r w:rsidRPr="00DE1C74">
              <w:rPr>
                <w:noProof/>
              </w:rPr>
              <w:t xml:space="preserve">Scroll over the different pieces of the </w:t>
            </w:r>
            <w:r w:rsidR="00A92B8C">
              <w:rPr>
                <w:noProof/>
              </w:rPr>
              <w:t>pie chart</w:t>
            </w:r>
            <w:r w:rsidRPr="00DE1C74">
              <w:rPr>
                <w:noProof/>
              </w:rPr>
              <w:t xml:space="preserve"> to see information about unmitigated </w:t>
            </w:r>
            <w:r w:rsidR="00A92B8C">
              <w:rPr>
                <w:noProof/>
              </w:rPr>
              <w:t xml:space="preserve">violations </w:t>
            </w:r>
            <w:r w:rsidRPr="00DE1C74">
              <w:rPr>
                <w:noProof/>
              </w:rPr>
              <w:t xml:space="preserve">at each </w:t>
            </w:r>
            <w:r w:rsidR="003D37D4" w:rsidRPr="003D37D4">
              <w:rPr>
                <w:noProof/>
              </w:rPr>
              <w:t>risk level</w:t>
            </w:r>
            <w:r w:rsidRPr="00DE1C74">
              <w:rPr>
                <w:noProof/>
              </w:rPr>
              <w:t xml:space="preserve">. </w:t>
            </w:r>
          </w:p>
          <w:p w:rsidR="00F00DE7" w:rsidRPr="00DE1C74" w:rsidRDefault="00F00DE7" w:rsidP="004212A2">
            <w:pPr>
              <w:rPr>
                <w:noProof/>
              </w:rPr>
            </w:pPr>
          </w:p>
          <w:p w:rsidR="00F00DE7" w:rsidRDefault="00F00DE7" w:rsidP="004212A2">
            <w:pPr>
              <w:rPr>
                <w:noProof/>
              </w:rPr>
            </w:pPr>
            <w:r w:rsidRPr="00DE1C74">
              <w:rPr>
                <w:noProof/>
              </w:rPr>
              <w:t xml:space="preserve">Click on the ‘Low’ </w:t>
            </w:r>
            <w:r w:rsidR="003D37D4" w:rsidRPr="003D37D4">
              <w:rPr>
                <w:noProof/>
              </w:rPr>
              <w:t>risk level</w:t>
            </w:r>
            <w:r w:rsidRPr="00DE1C74">
              <w:rPr>
                <w:noProof/>
              </w:rPr>
              <w:t xml:space="preserve"> piece of the </w:t>
            </w:r>
            <w:r w:rsidR="00A92B8C">
              <w:rPr>
                <w:noProof/>
              </w:rPr>
              <w:t>pie chart</w:t>
            </w:r>
            <w:r w:rsidRPr="00DE1C74">
              <w:rPr>
                <w:noProof/>
              </w:rPr>
              <w:t xml:space="preserve"> for more information about rules that pertain to Low Level Risks.</w:t>
            </w:r>
          </w:p>
        </w:tc>
        <w:tc>
          <w:tcPr>
            <w:tcW w:w="11340" w:type="dxa"/>
          </w:tcPr>
          <w:p w:rsidR="00F00DE7" w:rsidRDefault="00F00DE7" w:rsidP="004212A2">
            <w:pPr>
              <w:rPr>
                <w:noProof/>
              </w:rPr>
            </w:pPr>
          </w:p>
          <w:p w:rsidR="00F00DE7" w:rsidRDefault="00F00DE7" w:rsidP="004212A2">
            <w:pPr>
              <w:rPr>
                <w:noProof/>
              </w:rPr>
            </w:pPr>
            <w:r>
              <w:rPr>
                <w:noProof/>
              </w:rPr>
              <w:drawing>
                <wp:inline distT="0" distB="0" distL="0" distR="0" wp14:anchorId="5EF4EDB6" wp14:editId="75503A4D">
                  <wp:extent cx="3205163" cy="2240288"/>
                  <wp:effectExtent l="0" t="0" r="0" b="762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5-11 at 2.28.16 PM.png"/>
                          <pic:cNvPicPr/>
                        </pic:nvPicPr>
                        <pic:blipFill rotWithShape="1">
                          <a:blip r:embed="rId13" cstate="print">
                            <a:extLst>
                              <a:ext uri="{28A0092B-C50C-407E-A947-70E740481C1C}">
                                <a14:useLocalDpi xmlns:a14="http://schemas.microsoft.com/office/drawing/2010/main" val="0"/>
                              </a:ext>
                            </a:extLst>
                          </a:blip>
                          <a:srcRect l="38427" t="12809" r="28522" b="50229"/>
                          <a:stretch/>
                        </pic:blipFill>
                        <pic:spPr bwMode="auto">
                          <a:xfrm>
                            <a:off x="0" y="0"/>
                            <a:ext cx="3208584" cy="2242679"/>
                          </a:xfrm>
                          <a:prstGeom prst="rect">
                            <a:avLst/>
                          </a:prstGeom>
                          <a:ln>
                            <a:noFill/>
                          </a:ln>
                          <a:extLst>
                            <a:ext uri="{53640926-AAD7-44D8-BBD7-CCE9431645EC}">
                              <a14:shadowObscured xmlns:a14="http://schemas.microsoft.com/office/drawing/2010/main"/>
                            </a:ext>
                          </a:extLst>
                        </pic:spPr>
                      </pic:pic>
                    </a:graphicData>
                  </a:graphic>
                </wp:inline>
              </w:drawing>
            </w:r>
          </w:p>
          <w:p w:rsidR="00F00DE7" w:rsidRDefault="00F00DE7" w:rsidP="004212A2">
            <w:pPr>
              <w:rPr>
                <w:noProof/>
              </w:rPr>
            </w:pPr>
          </w:p>
        </w:tc>
      </w:tr>
      <w:tr w:rsidR="00F00DE7" w:rsidTr="004212A2">
        <w:trPr>
          <w:cantSplit/>
          <w:tblHeader/>
          <w:jc w:val="center"/>
        </w:trPr>
        <w:tc>
          <w:tcPr>
            <w:tcW w:w="855" w:type="dxa"/>
          </w:tcPr>
          <w:p w:rsidR="00F00DE7" w:rsidRDefault="00F00DE7" w:rsidP="004212A2">
            <w:pPr>
              <w:rPr>
                <w:noProof/>
              </w:rPr>
            </w:pPr>
            <w:r>
              <w:rPr>
                <w:noProof/>
              </w:rPr>
              <w:lastRenderedPageBreak/>
              <w:t>5A-2</w:t>
            </w:r>
          </w:p>
        </w:tc>
        <w:tc>
          <w:tcPr>
            <w:tcW w:w="2773" w:type="dxa"/>
          </w:tcPr>
          <w:p w:rsidR="00F00DE7" w:rsidRPr="0023065A" w:rsidRDefault="00F00DE7" w:rsidP="004212A2">
            <w:pPr>
              <w:rPr>
                <w:noProof/>
              </w:rPr>
            </w:pPr>
            <w:r w:rsidRPr="0023065A">
              <w:rPr>
                <w:noProof/>
              </w:rPr>
              <w:t xml:space="preserve">Analyze the data. This data can also be exported. See the </w:t>
            </w:r>
            <w:r w:rsidR="00F00DDB">
              <w:rPr>
                <w:noProof/>
              </w:rPr>
              <w:t>‘Export Data from GRC’ reference document (R8)</w:t>
            </w:r>
            <w:r w:rsidRPr="0023065A">
              <w:rPr>
                <w:noProof/>
              </w:rPr>
              <w:t xml:space="preserve"> for further information.</w:t>
            </w:r>
          </w:p>
          <w:p w:rsidR="00F00DE7" w:rsidRPr="0023065A" w:rsidRDefault="00F00DE7" w:rsidP="004212A2"/>
          <w:p w:rsidR="00F00DE7" w:rsidRPr="0023065A" w:rsidRDefault="00F00DE7" w:rsidP="004212A2">
            <w:pPr>
              <w:rPr>
                <w:noProof/>
                <w:sz w:val="20"/>
              </w:rPr>
            </w:pPr>
            <w:r w:rsidRPr="0023065A">
              <w:rPr>
                <w:noProof/>
                <w:sz w:val="20"/>
              </w:rPr>
              <w:t xml:space="preserve">Access Risk ID: The 4-digit ID representing each Low Risk (as defined in the </w:t>
            </w:r>
            <w:r w:rsidR="00094290" w:rsidRPr="00094290">
              <w:rPr>
                <w:noProof/>
                <w:sz w:val="20"/>
              </w:rPr>
              <w:t xml:space="preserve">standard </w:t>
            </w:r>
            <w:r w:rsidR="00094290">
              <w:rPr>
                <w:noProof/>
                <w:sz w:val="20"/>
              </w:rPr>
              <w:t>rule set</w:t>
            </w:r>
            <w:r w:rsidRPr="0023065A">
              <w:rPr>
                <w:noProof/>
                <w:sz w:val="20"/>
              </w:rPr>
              <w:t xml:space="preserve">) for which </w:t>
            </w:r>
            <w:r w:rsidR="00A92B8C" w:rsidRPr="00A92B8C">
              <w:rPr>
                <w:noProof/>
                <w:sz w:val="20"/>
              </w:rPr>
              <w:t xml:space="preserve">violations </w:t>
            </w:r>
            <w:r w:rsidRPr="0023065A">
              <w:rPr>
                <w:noProof/>
                <w:sz w:val="20"/>
              </w:rPr>
              <w:t>exist</w:t>
            </w:r>
          </w:p>
          <w:p w:rsidR="00F00DE7" w:rsidRPr="0023065A" w:rsidRDefault="00F00DE7" w:rsidP="004212A2">
            <w:pPr>
              <w:rPr>
                <w:noProof/>
                <w:sz w:val="20"/>
              </w:rPr>
            </w:pPr>
          </w:p>
          <w:p w:rsidR="00F00DE7" w:rsidRPr="0023065A" w:rsidRDefault="00F00DE7" w:rsidP="004212A2">
            <w:pPr>
              <w:rPr>
                <w:noProof/>
                <w:sz w:val="20"/>
              </w:rPr>
            </w:pPr>
            <w:r w:rsidRPr="0023065A">
              <w:rPr>
                <w:noProof/>
                <w:sz w:val="20"/>
              </w:rPr>
              <w:t>Description</w:t>
            </w:r>
            <w:r w:rsidR="00F00DDB">
              <w:rPr>
                <w:noProof/>
                <w:sz w:val="20"/>
              </w:rPr>
              <w:t xml:space="preserve">: Business description </w:t>
            </w:r>
            <w:r w:rsidRPr="0023065A">
              <w:rPr>
                <w:noProof/>
                <w:sz w:val="20"/>
              </w:rPr>
              <w:t>of the Access Risk</w:t>
            </w:r>
          </w:p>
          <w:p w:rsidR="00F00DE7" w:rsidRPr="0023065A" w:rsidRDefault="00F00DE7" w:rsidP="004212A2">
            <w:pPr>
              <w:rPr>
                <w:noProof/>
                <w:sz w:val="20"/>
              </w:rPr>
            </w:pPr>
          </w:p>
          <w:p w:rsidR="00F00DE7" w:rsidRPr="0023065A" w:rsidRDefault="00F00DE7" w:rsidP="004212A2">
            <w:pPr>
              <w:rPr>
                <w:noProof/>
                <w:sz w:val="20"/>
              </w:rPr>
            </w:pPr>
            <w:r w:rsidRPr="0023065A">
              <w:rPr>
                <w:noProof/>
                <w:sz w:val="20"/>
              </w:rPr>
              <w:t xml:space="preserve">Business Process: The 4-digit ID representing the Business Process to which the Access Risk has been mapped in the </w:t>
            </w:r>
            <w:r w:rsidR="00094290">
              <w:rPr>
                <w:noProof/>
                <w:sz w:val="20"/>
              </w:rPr>
              <w:t>standard rule set</w:t>
            </w:r>
          </w:p>
          <w:p w:rsidR="00F00DE7" w:rsidRPr="0023065A" w:rsidRDefault="00F00DE7" w:rsidP="004212A2">
            <w:pPr>
              <w:rPr>
                <w:noProof/>
                <w:sz w:val="20"/>
              </w:rPr>
            </w:pPr>
          </w:p>
          <w:p w:rsidR="00F00DE7" w:rsidRPr="0023065A" w:rsidRDefault="00F00DE7" w:rsidP="004212A2">
            <w:pPr>
              <w:rPr>
                <w:noProof/>
                <w:sz w:val="20"/>
              </w:rPr>
            </w:pPr>
            <w:r w:rsidRPr="0023065A">
              <w:rPr>
                <w:noProof/>
                <w:sz w:val="20"/>
              </w:rPr>
              <w:t xml:space="preserve">Business Process Description: The business description for the Business Process to which the Access Risk has been mapped in the </w:t>
            </w:r>
            <w:r w:rsidR="00094290" w:rsidRPr="00094290">
              <w:rPr>
                <w:noProof/>
                <w:sz w:val="20"/>
              </w:rPr>
              <w:t xml:space="preserve">standard </w:t>
            </w:r>
            <w:r w:rsidR="00094290">
              <w:rPr>
                <w:noProof/>
                <w:sz w:val="20"/>
              </w:rPr>
              <w:t>rule set</w:t>
            </w:r>
          </w:p>
          <w:p w:rsidR="00F00DE7" w:rsidRPr="0023065A" w:rsidRDefault="00F00DE7" w:rsidP="004212A2">
            <w:pPr>
              <w:rPr>
                <w:noProof/>
                <w:sz w:val="20"/>
              </w:rPr>
            </w:pPr>
          </w:p>
          <w:p w:rsidR="00F00DE7" w:rsidRPr="0023065A" w:rsidRDefault="00F00DE7" w:rsidP="004212A2">
            <w:pPr>
              <w:rPr>
                <w:noProof/>
                <w:sz w:val="20"/>
              </w:rPr>
            </w:pPr>
            <w:r w:rsidRPr="0023065A">
              <w:rPr>
                <w:noProof/>
                <w:sz w:val="20"/>
              </w:rPr>
              <w:t xml:space="preserve">Risk Level: The </w:t>
            </w:r>
            <w:r w:rsidR="003D37D4" w:rsidRPr="003D37D4">
              <w:rPr>
                <w:noProof/>
                <w:sz w:val="20"/>
              </w:rPr>
              <w:t xml:space="preserve">risk level </w:t>
            </w:r>
            <w:r w:rsidRPr="0023065A">
              <w:rPr>
                <w:noProof/>
                <w:sz w:val="20"/>
              </w:rPr>
              <w:t xml:space="preserve">defined for each Access Risk in the </w:t>
            </w:r>
            <w:r w:rsidR="00094290" w:rsidRPr="00094290">
              <w:rPr>
                <w:noProof/>
                <w:sz w:val="20"/>
              </w:rPr>
              <w:t xml:space="preserve">standard </w:t>
            </w:r>
            <w:r w:rsidR="00094290">
              <w:rPr>
                <w:noProof/>
                <w:sz w:val="20"/>
              </w:rPr>
              <w:t>rule set</w:t>
            </w:r>
          </w:p>
          <w:p w:rsidR="00F00DE7" w:rsidRPr="0023065A" w:rsidRDefault="00F00DE7" w:rsidP="004212A2">
            <w:pPr>
              <w:rPr>
                <w:noProof/>
                <w:sz w:val="20"/>
              </w:rPr>
            </w:pPr>
          </w:p>
          <w:p w:rsidR="00F00DE7" w:rsidRPr="0023065A" w:rsidRDefault="003D37D4" w:rsidP="004212A2">
            <w:pPr>
              <w:rPr>
                <w:noProof/>
                <w:sz w:val="20"/>
              </w:rPr>
            </w:pPr>
            <w:r>
              <w:rPr>
                <w:noProof/>
                <w:sz w:val="20"/>
              </w:rPr>
              <w:t>Active: Whether the rule is a</w:t>
            </w:r>
            <w:r w:rsidR="00F00DE7" w:rsidRPr="0023065A">
              <w:rPr>
                <w:noProof/>
                <w:sz w:val="20"/>
              </w:rPr>
              <w:t>ctive</w:t>
            </w:r>
          </w:p>
          <w:p w:rsidR="00F00DE7" w:rsidRPr="0023065A" w:rsidRDefault="00F00DE7" w:rsidP="004212A2">
            <w:pPr>
              <w:rPr>
                <w:noProof/>
                <w:sz w:val="20"/>
              </w:rPr>
            </w:pPr>
          </w:p>
          <w:p w:rsidR="00F00DE7" w:rsidRDefault="00F00DE7" w:rsidP="004212A2">
            <w:pPr>
              <w:rPr>
                <w:noProof/>
              </w:rPr>
            </w:pPr>
            <w:r w:rsidRPr="0023065A">
              <w:rPr>
                <w:noProof/>
                <w:sz w:val="20"/>
              </w:rPr>
              <w:t>Rule Count: The number of rules for each Access Risk that exist</w:t>
            </w:r>
          </w:p>
        </w:tc>
        <w:tc>
          <w:tcPr>
            <w:tcW w:w="11340" w:type="dxa"/>
          </w:tcPr>
          <w:p w:rsidR="00F00DE7" w:rsidRDefault="00F00DE7" w:rsidP="004212A2">
            <w:pPr>
              <w:rPr>
                <w:noProof/>
              </w:rPr>
            </w:pPr>
          </w:p>
          <w:p w:rsidR="00F00DE7" w:rsidRDefault="00F00DE7" w:rsidP="004212A2">
            <w:pPr>
              <w:rPr>
                <w:noProof/>
              </w:rPr>
            </w:pPr>
            <w:r>
              <w:rPr>
                <w:noProof/>
              </w:rPr>
              <w:drawing>
                <wp:inline distT="0" distB="0" distL="0" distR="0" wp14:anchorId="21D99E5A" wp14:editId="349C9845">
                  <wp:extent cx="5406355" cy="1719262"/>
                  <wp:effectExtent l="0" t="0" r="4445"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5-11 at 2.28.24 PM.png"/>
                          <pic:cNvPicPr/>
                        </pic:nvPicPr>
                        <pic:blipFill rotWithShape="1">
                          <a:blip r:embed="rId14" cstate="print">
                            <a:extLst>
                              <a:ext uri="{28A0092B-C50C-407E-A947-70E740481C1C}">
                                <a14:useLocalDpi xmlns:a14="http://schemas.microsoft.com/office/drawing/2010/main" val="0"/>
                              </a:ext>
                            </a:extLst>
                          </a:blip>
                          <a:srcRect r="40302" b="69625"/>
                          <a:stretch/>
                        </pic:blipFill>
                        <pic:spPr bwMode="auto">
                          <a:xfrm>
                            <a:off x="0" y="0"/>
                            <a:ext cx="5406588" cy="1719336"/>
                          </a:xfrm>
                          <a:prstGeom prst="rect">
                            <a:avLst/>
                          </a:prstGeom>
                          <a:ln>
                            <a:noFill/>
                          </a:ln>
                          <a:extLst>
                            <a:ext uri="{53640926-AAD7-44D8-BBD7-CCE9431645EC}">
                              <a14:shadowObscured xmlns:a14="http://schemas.microsoft.com/office/drawing/2010/main"/>
                            </a:ext>
                          </a:extLst>
                        </pic:spPr>
                      </pic:pic>
                    </a:graphicData>
                  </a:graphic>
                </wp:inline>
              </w:drawing>
            </w:r>
          </w:p>
          <w:p w:rsidR="00F00DE7" w:rsidRDefault="00F00DE7" w:rsidP="004212A2">
            <w:pPr>
              <w:rPr>
                <w:noProof/>
              </w:rPr>
            </w:pPr>
          </w:p>
        </w:tc>
      </w:tr>
      <w:tr w:rsidR="00F00DE7" w:rsidTr="004212A2">
        <w:trPr>
          <w:cantSplit/>
          <w:tblHeader/>
          <w:jc w:val="center"/>
        </w:trPr>
        <w:tc>
          <w:tcPr>
            <w:tcW w:w="855" w:type="dxa"/>
          </w:tcPr>
          <w:p w:rsidR="00F00DE7" w:rsidRDefault="00F00DE7" w:rsidP="004212A2">
            <w:pPr>
              <w:rPr>
                <w:noProof/>
              </w:rPr>
            </w:pPr>
            <w:r>
              <w:rPr>
                <w:noProof/>
              </w:rPr>
              <w:lastRenderedPageBreak/>
              <w:t>5A-3</w:t>
            </w:r>
          </w:p>
        </w:tc>
        <w:tc>
          <w:tcPr>
            <w:tcW w:w="2773" w:type="dxa"/>
          </w:tcPr>
          <w:p w:rsidR="00F00DE7" w:rsidRDefault="00F00DE7" w:rsidP="004212A2">
            <w:pPr>
              <w:rPr>
                <w:noProof/>
              </w:rPr>
            </w:pPr>
            <w:r w:rsidRPr="00671045">
              <w:rPr>
                <w:noProof/>
              </w:rPr>
              <w:t>Click on the ‘Rule Count’ link for each Access Risk to view the actual rule definitions. In this case, clicking on ‘3’ for Access Risk ‘F009’ shows the details of the 3 rules that make up that Risk.</w:t>
            </w:r>
          </w:p>
        </w:tc>
        <w:tc>
          <w:tcPr>
            <w:tcW w:w="11340" w:type="dxa"/>
          </w:tcPr>
          <w:p w:rsidR="00F00DE7" w:rsidRDefault="00F00DE7" w:rsidP="004212A2">
            <w:pPr>
              <w:rPr>
                <w:noProof/>
              </w:rPr>
            </w:pPr>
          </w:p>
          <w:p w:rsidR="00F00DE7" w:rsidRDefault="00F00DE7" w:rsidP="004212A2">
            <w:pPr>
              <w:rPr>
                <w:noProof/>
              </w:rPr>
            </w:pPr>
            <w:r>
              <w:rPr>
                <w:noProof/>
              </w:rPr>
              <w:drawing>
                <wp:inline distT="0" distB="0" distL="0" distR="0" wp14:anchorId="768A6408" wp14:editId="362C865C">
                  <wp:extent cx="5014913" cy="1585174"/>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5-11 at 2.28.29 PM.png"/>
                          <pic:cNvPicPr/>
                        </pic:nvPicPr>
                        <pic:blipFill rotWithShape="1">
                          <a:blip r:embed="rId15" cstate="print">
                            <a:extLst>
                              <a:ext uri="{28A0092B-C50C-407E-A947-70E740481C1C}">
                                <a14:useLocalDpi xmlns:a14="http://schemas.microsoft.com/office/drawing/2010/main" val="0"/>
                              </a:ext>
                            </a:extLst>
                          </a:blip>
                          <a:srcRect r="40302" b="69808"/>
                          <a:stretch/>
                        </pic:blipFill>
                        <pic:spPr bwMode="auto">
                          <a:xfrm>
                            <a:off x="0" y="0"/>
                            <a:ext cx="5025560" cy="1588539"/>
                          </a:xfrm>
                          <a:prstGeom prst="rect">
                            <a:avLst/>
                          </a:prstGeom>
                          <a:ln>
                            <a:noFill/>
                          </a:ln>
                          <a:extLst>
                            <a:ext uri="{53640926-AAD7-44D8-BBD7-CCE9431645EC}">
                              <a14:shadowObscured xmlns:a14="http://schemas.microsoft.com/office/drawing/2010/main"/>
                            </a:ext>
                          </a:extLst>
                        </pic:spPr>
                      </pic:pic>
                    </a:graphicData>
                  </a:graphic>
                </wp:inline>
              </w:drawing>
            </w:r>
          </w:p>
          <w:p w:rsidR="00F00DE7" w:rsidRDefault="00F00DE7" w:rsidP="004212A2">
            <w:pPr>
              <w:rPr>
                <w:noProof/>
              </w:rPr>
            </w:pPr>
          </w:p>
          <w:p w:rsidR="00F00DE7" w:rsidRDefault="00F00DE7" w:rsidP="004212A2">
            <w:pPr>
              <w:rPr>
                <w:noProof/>
              </w:rPr>
            </w:pPr>
            <w:r>
              <w:rPr>
                <w:noProof/>
              </w:rPr>
              <w:drawing>
                <wp:inline distT="0" distB="0" distL="0" distR="0" wp14:anchorId="652B5036" wp14:editId="49B10AD2">
                  <wp:extent cx="2881313" cy="3519316"/>
                  <wp:effectExtent l="0" t="0" r="0" b="508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5-11 at 2.28.34 PM.png"/>
                          <pic:cNvPicPr/>
                        </pic:nvPicPr>
                        <pic:blipFill rotWithShape="1">
                          <a:blip r:embed="rId16" cstate="print">
                            <a:extLst>
                              <a:ext uri="{28A0092B-C50C-407E-A947-70E740481C1C}">
                                <a14:useLocalDpi xmlns:a14="http://schemas.microsoft.com/office/drawing/2010/main" val="0"/>
                              </a:ext>
                            </a:extLst>
                          </a:blip>
                          <a:srcRect l="33966" t="20677" r="34012" b="16743"/>
                          <a:stretch/>
                        </pic:blipFill>
                        <pic:spPr bwMode="auto">
                          <a:xfrm>
                            <a:off x="0" y="0"/>
                            <a:ext cx="2882048" cy="3520214"/>
                          </a:xfrm>
                          <a:prstGeom prst="rect">
                            <a:avLst/>
                          </a:prstGeom>
                          <a:ln>
                            <a:noFill/>
                          </a:ln>
                          <a:extLst>
                            <a:ext uri="{53640926-AAD7-44D8-BBD7-CCE9431645EC}">
                              <a14:shadowObscured xmlns:a14="http://schemas.microsoft.com/office/drawing/2010/main"/>
                            </a:ext>
                          </a:extLst>
                        </pic:spPr>
                      </pic:pic>
                    </a:graphicData>
                  </a:graphic>
                </wp:inline>
              </w:drawing>
            </w:r>
          </w:p>
          <w:p w:rsidR="00F00DE7" w:rsidRDefault="00F00DE7" w:rsidP="004212A2">
            <w:pPr>
              <w:rPr>
                <w:noProof/>
              </w:rPr>
            </w:pPr>
          </w:p>
        </w:tc>
      </w:tr>
      <w:tr w:rsidR="00F00DE7" w:rsidTr="004212A2">
        <w:trPr>
          <w:cantSplit/>
          <w:tblHeader/>
          <w:jc w:val="center"/>
        </w:trPr>
        <w:tc>
          <w:tcPr>
            <w:tcW w:w="855" w:type="dxa"/>
          </w:tcPr>
          <w:p w:rsidR="00F00DE7" w:rsidRDefault="00F00DE7" w:rsidP="004212A2">
            <w:pPr>
              <w:rPr>
                <w:noProof/>
              </w:rPr>
            </w:pPr>
            <w:r>
              <w:rPr>
                <w:noProof/>
              </w:rPr>
              <w:lastRenderedPageBreak/>
              <w:t>5B-1</w:t>
            </w:r>
          </w:p>
        </w:tc>
        <w:tc>
          <w:tcPr>
            <w:tcW w:w="2773" w:type="dxa"/>
          </w:tcPr>
          <w:p w:rsidR="00F00DE7" w:rsidRPr="000E1621" w:rsidRDefault="00F00DE7" w:rsidP="004212A2">
            <w:pPr>
              <w:rPr>
                <w:noProof/>
              </w:rPr>
            </w:pPr>
            <w:r w:rsidRPr="000E1621">
              <w:rPr>
                <w:noProof/>
              </w:rPr>
              <w:t xml:space="preserve">Analyze Access Rules by Business Process. </w:t>
            </w:r>
          </w:p>
          <w:p w:rsidR="00F00DE7" w:rsidRPr="000E1621" w:rsidRDefault="00F00DE7" w:rsidP="004212A2">
            <w:pPr>
              <w:rPr>
                <w:noProof/>
              </w:rPr>
            </w:pPr>
          </w:p>
          <w:p w:rsidR="00F00DE7" w:rsidRPr="000E1621" w:rsidRDefault="00F00DE7" w:rsidP="004212A2">
            <w:pPr>
              <w:rPr>
                <w:noProof/>
              </w:rPr>
            </w:pPr>
            <w:r w:rsidRPr="000E1621">
              <w:rPr>
                <w:noProof/>
              </w:rPr>
              <w:t>Scroll over the different line items of the Business Process Table to see information about rules for Risks mapped to each Business Process.</w:t>
            </w:r>
          </w:p>
          <w:p w:rsidR="00F00DE7" w:rsidRPr="000E1621" w:rsidRDefault="00F00DE7" w:rsidP="004212A2">
            <w:pPr>
              <w:rPr>
                <w:noProof/>
              </w:rPr>
            </w:pPr>
          </w:p>
          <w:p w:rsidR="00F00DE7" w:rsidRDefault="00F00DE7" w:rsidP="004212A2">
            <w:pPr>
              <w:rPr>
                <w:noProof/>
              </w:rPr>
            </w:pPr>
            <w:r w:rsidRPr="000E1621">
              <w:rPr>
                <w:noProof/>
              </w:rPr>
              <w:t>Click on the ‘HR and Payroll’ Risk row of the Table for more information about rules for HR/Payroll Risks.</w:t>
            </w:r>
          </w:p>
        </w:tc>
        <w:tc>
          <w:tcPr>
            <w:tcW w:w="11340" w:type="dxa"/>
          </w:tcPr>
          <w:p w:rsidR="00F00DE7" w:rsidRDefault="00F00DE7" w:rsidP="004212A2">
            <w:pPr>
              <w:rPr>
                <w:noProof/>
              </w:rPr>
            </w:pPr>
          </w:p>
          <w:p w:rsidR="00F00DE7" w:rsidRDefault="00F00DE7" w:rsidP="004212A2">
            <w:pPr>
              <w:rPr>
                <w:noProof/>
              </w:rPr>
            </w:pPr>
            <w:r>
              <w:rPr>
                <w:noProof/>
              </w:rPr>
              <w:drawing>
                <wp:inline distT="0" distB="0" distL="0" distR="0" wp14:anchorId="27F90703" wp14:editId="178EC713">
                  <wp:extent cx="2633663" cy="1935261"/>
                  <wp:effectExtent l="0" t="0" r="0" b="825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5-11 at 2.28.56 PM.png"/>
                          <pic:cNvPicPr/>
                        </pic:nvPicPr>
                        <pic:blipFill rotWithShape="1">
                          <a:blip r:embed="rId17" cstate="print">
                            <a:extLst>
                              <a:ext uri="{28A0092B-C50C-407E-A947-70E740481C1C}">
                                <a14:useLocalDpi xmlns:a14="http://schemas.microsoft.com/office/drawing/2010/main" val="0"/>
                              </a:ext>
                            </a:extLst>
                          </a:blip>
                          <a:srcRect l="3088" t="62671" r="68664" b="4117"/>
                          <a:stretch/>
                        </pic:blipFill>
                        <pic:spPr bwMode="auto">
                          <a:xfrm>
                            <a:off x="0" y="0"/>
                            <a:ext cx="2634156" cy="1935623"/>
                          </a:xfrm>
                          <a:prstGeom prst="rect">
                            <a:avLst/>
                          </a:prstGeom>
                          <a:ln>
                            <a:noFill/>
                          </a:ln>
                          <a:extLst>
                            <a:ext uri="{53640926-AAD7-44D8-BBD7-CCE9431645EC}">
                              <a14:shadowObscured xmlns:a14="http://schemas.microsoft.com/office/drawing/2010/main"/>
                            </a:ext>
                          </a:extLst>
                        </pic:spPr>
                      </pic:pic>
                    </a:graphicData>
                  </a:graphic>
                </wp:inline>
              </w:drawing>
            </w:r>
          </w:p>
          <w:p w:rsidR="00F00DE7" w:rsidRDefault="00F00DE7" w:rsidP="004212A2">
            <w:pPr>
              <w:rPr>
                <w:noProof/>
              </w:rPr>
            </w:pPr>
          </w:p>
        </w:tc>
      </w:tr>
      <w:tr w:rsidR="00F00DE7" w:rsidTr="004212A2">
        <w:trPr>
          <w:cantSplit/>
          <w:tblHeader/>
          <w:jc w:val="center"/>
        </w:trPr>
        <w:tc>
          <w:tcPr>
            <w:tcW w:w="855" w:type="dxa"/>
          </w:tcPr>
          <w:p w:rsidR="00F00DE7" w:rsidRDefault="00F00DE7" w:rsidP="004212A2">
            <w:pPr>
              <w:rPr>
                <w:noProof/>
              </w:rPr>
            </w:pPr>
            <w:r>
              <w:rPr>
                <w:noProof/>
              </w:rPr>
              <w:lastRenderedPageBreak/>
              <w:t>5B-2</w:t>
            </w:r>
          </w:p>
        </w:tc>
        <w:tc>
          <w:tcPr>
            <w:tcW w:w="2773" w:type="dxa"/>
          </w:tcPr>
          <w:p w:rsidR="00F00DE7" w:rsidRPr="00CF4E52" w:rsidRDefault="00F00DE7" w:rsidP="004212A2">
            <w:pPr>
              <w:rPr>
                <w:noProof/>
              </w:rPr>
            </w:pPr>
            <w:r w:rsidRPr="00CF4E52">
              <w:rPr>
                <w:noProof/>
              </w:rPr>
              <w:t xml:space="preserve">Analyze the data. This data can also be exported. See the </w:t>
            </w:r>
            <w:r w:rsidR="00F00DDB">
              <w:rPr>
                <w:noProof/>
              </w:rPr>
              <w:t>‘Export Data from GRC’ reference document (R8)</w:t>
            </w:r>
            <w:r w:rsidRPr="00CF4E52">
              <w:rPr>
                <w:noProof/>
              </w:rPr>
              <w:t xml:space="preserve"> for further information.</w:t>
            </w:r>
          </w:p>
          <w:p w:rsidR="00F00DE7" w:rsidRPr="00CF4E52" w:rsidRDefault="00F00DE7" w:rsidP="004212A2"/>
          <w:p w:rsidR="00F00DE7" w:rsidRPr="00CF4E52" w:rsidRDefault="00F00DE7" w:rsidP="004212A2">
            <w:pPr>
              <w:rPr>
                <w:noProof/>
                <w:sz w:val="20"/>
              </w:rPr>
            </w:pPr>
            <w:r w:rsidRPr="00CF4E52">
              <w:rPr>
                <w:noProof/>
                <w:sz w:val="20"/>
              </w:rPr>
              <w:t xml:space="preserve">Access Risk: The 4-digit ID representing each Finance-Risk (as defined in the </w:t>
            </w:r>
            <w:r w:rsidR="00094290" w:rsidRPr="00094290">
              <w:rPr>
                <w:noProof/>
                <w:sz w:val="20"/>
              </w:rPr>
              <w:t xml:space="preserve">standard </w:t>
            </w:r>
            <w:r w:rsidR="00094290">
              <w:rPr>
                <w:noProof/>
                <w:sz w:val="20"/>
              </w:rPr>
              <w:t>rule set</w:t>
            </w:r>
            <w:r w:rsidRPr="00CF4E52">
              <w:rPr>
                <w:noProof/>
                <w:sz w:val="20"/>
              </w:rPr>
              <w:t xml:space="preserve">) for which </w:t>
            </w:r>
            <w:r w:rsidR="00A92B8C" w:rsidRPr="00A92B8C">
              <w:rPr>
                <w:noProof/>
                <w:sz w:val="20"/>
              </w:rPr>
              <w:t xml:space="preserve">violations </w:t>
            </w:r>
            <w:r w:rsidRPr="00CF4E52">
              <w:rPr>
                <w:noProof/>
                <w:sz w:val="20"/>
              </w:rPr>
              <w:t>exist</w:t>
            </w:r>
          </w:p>
          <w:p w:rsidR="00F00DE7" w:rsidRPr="00CF4E52" w:rsidRDefault="00F00DE7" w:rsidP="004212A2">
            <w:pPr>
              <w:rPr>
                <w:noProof/>
                <w:sz w:val="20"/>
              </w:rPr>
            </w:pPr>
          </w:p>
          <w:p w:rsidR="00F00DE7" w:rsidRPr="00CF4E52" w:rsidRDefault="00F00DE7" w:rsidP="004212A2">
            <w:pPr>
              <w:rPr>
                <w:noProof/>
                <w:sz w:val="20"/>
              </w:rPr>
            </w:pPr>
            <w:r w:rsidRPr="00CF4E52">
              <w:rPr>
                <w:noProof/>
                <w:sz w:val="20"/>
              </w:rPr>
              <w:t>Description</w:t>
            </w:r>
            <w:r w:rsidR="00F00DDB">
              <w:rPr>
                <w:noProof/>
                <w:sz w:val="20"/>
              </w:rPr>
              <w:t xml:space="preserve">: Business description </w:t>
            </w:r>
            <w:r w:rsidRPr="00CF4E52">
              <w:rPr>
                <w:noProof/>
                <w:sz w:val="20"/>
              </w:rPr>
              <w:t>of the Access Risk</w:t>
            </w:r>
          </w:p>
          <w:p w:rsidR="00F00DE7" w:rsidRPr="00CF4E52" w:rsidRDefault="00F00DE7" w:rsidP="004212A2">
            <w:pPr>
              <w:rPr>
                <w:noProof/>
                <w:sz w:val="20"/>
              </w:rPr>
            </w:pPr>
          </w:p>
          <w:p w:rsidR="00F00DE7" w:rsidRPr="00CF4E52" w:rsidRDefault="00F00DE7" w:rsidP="004212A2">
            <w:pPr>
              <w:rPr>
                <w:noProof/>
                <w:sz w:val="20"/>
              </w:rPr>
            </w:pPr>
            <w:r w:rsidRPr="00CF4E52">
              <w:rPr>
                <w:noProof/>
                <w:sz w:val="20"/>
              </w:rPr>
              <w:t xml:space="preserve">Business Process: The 4-digit ID representing the Business Process to which the Access Risk has been mapped in the </w:t>
            </w:r>
            <w:r w:rsidR="00094290" w:rsidRPr="00094290">
              <w:rPr>
                <w:noProof/>
                <w:sz w:val="20"/>
              </w:rPr>
              <w:t xml:space="preserve">standard </w:t>
            </w:r>
            <w:r w:rsidR="00094290">
              <w:rPr>
                <w:noProof/>
                <w:sz w:val="20"/>
              </w:rPr>
              <w:t>rule set</w:t>
            </w:r>
          </w:p>
          <w:p w:rsidR="00F00DE7" w:rsidRPr="00CF4E52" w:rsidRDefault="00F00DE7" w:rsidP="004212A2">
            <w:pPr>
              <w:rPr>
                <w:noProof/>
                <w:sz w:val="20"/>
              </w:rPr>
            </w:pPr>
          </w:p>
          <w:p w:rsidR="00F00DE7" w:rsidRPr="00CF4E52" w:rsidRDefault="00F00DE7" w:rsidP="004212A2">
            <w:pPr>
              <w:rPr>
                <w:noProof/>
                <w:sz w:val="20"/>
              </w:rPr>
            </w:pPr>
            <w:r w:rsidRPr="00CF4E52">
              <w:rPr>
                <w:noProof/>
                <w:sz w:val="20"/>
              </w:rPr>
              <w:t xml:space="preserve">Business Process Description: The business description for the Business Process to which the Access Risk has been mapped in the </w:t>
            </w:r>
            <w:r w:rsidR="00094290" w:rsidRPr="00094290">
              <w:rPr>
                <w:noProof/>
                <w:sz w:val="20"/>
              </w:rPr>
              <w:t xml:space="preserve">standard </w:t>
            </w:r>
            <w:r w:rsidR="00094290">
              <w:rPr>
                <w:noProof/>
                <w:sz w:val="20"/>
              </w:rPr>
              <w:t>rule set</w:t>
            </w:r>
          </w:p>
          <w:p w:rsidR="00F00DE7" w:rsidRPr="00CF4E52" w:rsidRDefault="00F00DE7" w:rsidP="004212A2">
            <w:pPr>
              <w:rPr>
                <w:noProof/>
                <w:sz w:val="20"/>
              </w:rPr>
            </w:pPr>
          </w:p>
          <w:p w:rsidR="00F00DE7" w:rsidRPr="00CF4E52" w:rsidRDefault="00F00DE7" w:rsidP="004212A2">
            <w:pPr>
              <w:rPr>
                <w:noProof/>
                <w:sz w:val="20"/>
                <w:szCs w:val="20"/>
              </w:rPr>
            </w:pPr>
            <w:r w:rsidRPr="00CF4E52">
              <w:rPr>
                <w:noProof/>
                <w:sz w:val="20"/>
                <w:szCs w:val="20"/>
              </w:rPr>
              <w:t xml:space="preserve">Risk Level: The </w:t>
            </w:r>
            <w:r w:rsidR="003D37D4" w:rsidRPr="003D37D4">
              <w:rPr>
                <w:noProof/>
                <w:sz w:val="20"/>
                <w:szCs w:val="20"/>
              </w:rPr>
              <w:t xml:space="preserve">risk level </w:t>
            </w:r>
            <w:r w:rsidRPr="00CF4E52">
              <w:rPr>
                <w:noProof/>
                <w:sz w:val="20"/>
                <w:szCs w:val="20"/>
              </w:rPr>
              <w:t xml:space="preserve">defined for each Access Risk in the </w:t>
            </w:r>
            <w:r w:rsidR="00094290" w:rsidRPr="00094290">
              <w:rPr>
                <w:noProof/>
                <w:sz w:val="20"/>
                <w:szCs w:val="20"/>
              </w:rPr>
              <w:t xml:space="preserve">standard </w:t>
            </w:r>
            <w:r w:rsidR="00094290">
              <w:rPr>
                <w:noProof/>
                <w:sz w:val="20"/>
                <w:szCs w:val="20"/>
              </w:rPr>
              <w:t>rule set</w:t>
            </w:r>
          </w:p>
          <w:p w:rsidR="00F00DE7" w:rsidRPr="00CF4E52" w:rsidRDefault="00F00DE7" w:rsidP="004212A2">
            <w:pPr>
              <w:rPr>
                <w:noProof/>
                <w:sz w:val="20"/>
                <w:szCs w:val="20"/>
              </w:rPr>
            </w:pPr>
          </w:p>
          <w:p w:rsidR="00F00DE7" w:rsidRPr="00CF4E52" w:rsidRDefault="00F00DE7" w:rsidP="004212A2">
            <w:pPr>
              <w:rPr>
                <w:noProof/>
                <w:sz w:val="20"/>
              </w:rPr>
            </w:pPr>
            <w:r w:rsidRPr="00CF4E52">
              <w:rPr>
                <w:noProof/>
                <w:sz w:val="20"/>
              </w:rPr>
              <w:t xml:space="preserve">Active: Whether the rule is </w:t>
            </w:r>
            <w:r w:rsidR="003D37D4">
              <w:rPr>
                <w:noProof/>
                <w:sz w:val="20"/>
              </w:rPr>
              <w:t>active</w:t>
            </w:r>
          </w:p>
          <w:p w:rsidR="00F00DE7" w:rsidRPr="00CF4E52" w:rsidRDefault="00F00DE7" w:rsidP="004212A2">
            <w:pPr>
              <w:rPr>
                <w:noProof/>
                <w:sz w:val="20"/>
              </w:rPr>
            </w:pPr>
          </w:p>
          <w:p w:rsidR="00F00DE7" w:rsidRDefault="00F00DE7" w:rsidP="004212A2">
            <w:pPr>
              <w:rPr>
                <w:noProof/>
              </w:rPr>
            </w:pPr>
            <w:r w:rsidRPr="00CF4E52">
              <w:rPr>
                <w:noProof/>
                <w:sz w:val="20"/>
              </w:rPr>
              <w:t>Rule Count: The number of rules for each Access Risk that exist</w:t>
            </w:r>
          </w:p>
        </w:tc>
        <w:tc>
          <w:tcPr>
            <w:tcW w:w="11340" w:type="dxa"/>
          </w:tcPr>
          <w:p w:rsidR="00F00DE7" w:rsidRDefault="00F00DE7" w:rsidP="004212A2">
            <w:pPr>
              <w:rPr>
                <w:noProof/>
              </w:rPr>
            </w:pPr>
          </w:p>
          <w:p w:rsidR="00F00DE7" w:rsidRDefault="00F00DE7" w:rsidP="004212A2">
            <w:pPr>
              <w:rPr>
                <w:noProof/>
              </w:rPr>
            </w:pPr>
            <w:r>
              <w:rPr>
                <w:noProof/>
              </w:rPr>
              <w:drawing>
                <wp:inline distT="0" distB="0" distL="0" distR="0" wp14:anchorId="5B77D43B" wp14:editId="1F15BB58">
                  <wp:extent cx="5614988" cy="3321121"/>
                  <wp:effectExtent l="0" t="0" r="508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5-11 at 2.29.00 PM.png"/>
                          <pic:cNvPicPr/>
                        </pic:nvPicPr>
                        <pic:blipFill rotWithShape="1">
                          <a:blip r:embed="rId18" cstate="print">
                            <a:extLst>
                              <a:ext uri="{28A0092B-C50C-407E-A947-70E740481C1C}">
                                <a14:useLocalDpi xmlns:a14="http://schemas.microsoft.com/office/drawing/2010/main" val="0"/>
                              </a:ext>
                            </a:extLst>
                          </a:blip>
                          <a:srcRect r="35613" b="39067"/>
                          <a:stretch/>
                        </pic:blipFill>
                        <pic:spPr bwMode="auto">
                          <a:xfrm>
                            <a:off x="0" y="0"/>
                            <a:ext cx="5618287" cy="3323072"/>
                          </a:xfrm>
                          <a:prstGeom prst="rect">
                            <a:avLst/>
                          </a:prstGeom>
                          <a:ln>
                            <a:noFill/>
                          </a:ln>
                          <a:extLst>
                            <a:ext uri="{53640926-AAD7-44D8-BBD7-CCE9431645EC}">
                              <a14:shadowObscured xmlns:a14="http://schemas.microsoft.com/office/drawing/2010/main"/>
                            </a:ext>
                          </a:extLst>
                        </pic:spPr>
                      </pic:pic>
                    </a:graphicData>
                  </a:graphic>
                </wp:inline>
              </w:drawing>
            </w:r>
          </w:p>
          <w:p w:rsidR="00F00DE7" w:rsidRDefault="00F00DE7" w:rsidP="004212A2">
            <w:pPr>
              <w:rPr>
                <w:noProof/>
              </w:rPr>
            </w:pPr>
          </w:p>
        </w:tc>
      </w:tr>
      <w:tr w:rsidR="00F00DE7" w:rsidTr="004212A2">
        <w:trPr>
          <w:cantSplit/>
          <w:tblHeader/>
          <w:jc w:val="center"/>
        </w:trPr>
        <w:tc>
          <w:tcPr>
            <w:tcW w:w="855" w:type="dxa"/>
          </w:tcPr>
          <w:p w:rsidR="00F00DE7" w:rsidRDefault="00F00DE7" w:rsidP="004212A2">
            <w:pPr>
              <w:rPr>
                <w:noProof/>
              </w:rPr>
            </w:pPr>
            <w:r>
              <w:rPr>
                <w:noProof/>
              </w:rPr>
              <w:lastRenderedPageBreak/>
              <w:t>5C-1</w:t>
            </w:r>
          </w:p>
        </w:tc>
        <w:tc>
          <w:tcPr>
            <w:tcW w:w="2773" w:type="dxa"/>
          </w:tcPr>
          <w:p w:rsidR="00F00DE7" w:rsidRPr="000B1C39" w:rsidRDefault="00F00DE7" w:rsidP="004212A2">
            <w:pPr>
              <w:rPr>
                <w:noProof/>
              </w:rPr>
            </w:pPr>
            <w:r w:rsidRPr="000B1C39">
              <w:rPr>
                <w:noProof/>
              </w:rPr>
              <w:t xml:space="preserve">Analyze report data by Business Process. </w:t>
            </w:r>
          </w:p>
          <w:p w:rsidR="00F00DE7" w:rsidRPr="000B1C39" w:rsidRDefault="00F00DE7" w:rsidP="004212A2">
            <w:pPr>
              <w:rPr>
                <w:noProof/>
              </w:rPr>
            </w:pPr>
          </w:p>
          <w:p w:rsidR="00F00DE7" w:rsidRPr="000B1C39" w:rsidRDefault="00F00DE7" w:rsidP="004212A2">
            <w:pPr>
              <w:rPr>
                <w:noProof/>
              </w:rPr>
            </w:pPr>
            <w:r w:rsidRPr="000B1C39">
              <w:rPr>
                <w:noProof/>
              </w:rPr>
              <w:t>Scroll over the different bars of the Business Process Bar Graph to see information about Rules for Risks tied to each Business Process.</w:t>
            </w:r>
          </w:p>
          <w:p w:rsidR="00F00DE7" w:rsidRPr="000B1C39" w:rsidRDefault="00F00DE7" w:rsidP="004212A2">
            <w:pPr>
              <w:rPr>
                <w:noProof/>
              </w:rPr>
            </w:pPr>
          </w:p>
          <w:p w:rsidR="00F00DE7" w:rsidRDefault="00F00DE7" w:rsidP="004212A2">
            <w:pPr>
              <w:rPr>
                <w:noProof/>
              </w:rPr>
            </w:pPr>
            <w:r w:rsidRPr="000B1C39">
              <w:rPr>
                <w:noProof/>
              </w:rPr>
              <w:t>Click on the ‘FI00’ Risk bar of the Graph for more information about Rules related to Finance Risks.</w:t>
            </w:r>
          </w:p>
        </w:tc>
        <w:tc>
          <w:tcPr>
            <w:tcW w:w="11340" w:type="dxa"/>
          </w:tcPr>
          <w:p w:rsidR="00F00DE7" w:rsidRDefault="00F00DE7" w:rsidP="004212A2">
            <w:pPr>
              <w:rPr>
                <w:noProof/>
              </w:rPr>
            </w:pPr>
          </w:p>
          <w:p w:rsidR="00F00DE7" w:rsidRDefault="00F00DE7" w:rsidP="004212A2">
            <w:pPr>
              <w:rPr>
                <w:noProof/>
              </w:rPr>
            </w:pPr>
            <w:r>
              <w:rPr>
                <w:noProof/>
              </w:rPr>
              <w:drawing>
                <wp:inline distT="0" distB="0" distL="0" distR="0" wp14:anchorId="1FC0E5A1" wp14:editId="46360FFA">
                  <wp:extent cx="3299549" cy="1990725"/>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5-11 at 2.29.06 PM.png"/>
                          <pic:cNvPicPr/>
                        </pic:nvPicPr>
                        <pic:blipFill rotWithShape="1">
                          <a:blip r:embed="rId19" cstate="print">
                            <a:extLst>
                              <a:ext uri="{28A0092B-C50C-407E-A947-70E740481C1C}">
                                <a14:useLocalDpi xmlns:a14="http://schemas.microsoft.com/office/drawing/2010/main" val="0"/>
                              </a:ext>
                            </a:extLst>
                          </a:blip>
                          <a:srcRect l="35453" t="61482" r="30238" b="5398"/>
                          <a:stretch/>
                        </pic:blipFill>
                        <pic:spPr bwMode="auto">
                          <a:xfrm>
                            <a:off x="0" y="0"/>
                            <a:ext cx="3307304" cy="1995404"/>
                          </a:xfrm>
                          <a:prstGeom prst="rect">
                            <a:avLst/>
                          </a:prstGeom>
                          <a:ln>
                            <a:noFill/>
                          </a:ln>
                          <a:extLst>
                            <a:ext uri="{53640926-AAD7-44D8-BBD7-CCE9431645EC}">
                              <a14:shadowObscured xmlns:a14="http://schemas.microsoft.com/office/drawing/2010/main"/>
                            </a:ext>
                          </a:extLst>
                        </pic:spPr>
                      </pic:pic>
                    </a:graphicData>
                  </a:graphic>
                </wp:inline>
              </w:drawing>
            </w:r>
          </w:p>
          <w:p w:rsidR="00F00DE7" w:rsidRDefault="00F00DE7" w:rsidP="004212A2">
            <w:pPr>
              <w:rPr>
                <w:noProof/>
              </w:rPr>
            </w:pPr>
          </w:p>
        </w:tc>
      </w:tr>
      <w:tr w:rsidR="00F00DE7" w:rsidTr="004212A2">
        <w:trPr>
          <w:cantSplit/>
          <w:tblHeader/>
          <w:jc w:val="center"/>
        </w:trPr>
        <w:tc>
          <w:tcPr>
            <w:tcW w:w="855" w:type="dxa"/>
          </w:tcPr>
          <w:p w:rsidR="00F00DE7" w:rsidRDefault="00F00DE7" w:rsidP="004212A2">
            <w:pPr>
              <w:rPr>
                <w:noProof/>
              </w:rPr>
            </w:pPr>
            <w:r>
              <w:rPr>
                <w:noProof/>
              </w:rPr>
              <w:lastRenderedPageBreak/>
              <w:t>5C-2</w:t>
            </w:r>
          </w:p>
        </w:tc>
        <w:tc>
          <w:tcPr>
            <w:tcW w:w="2773" w:type="dxa"/>
          </w:tcPr>
          <w:p w:rsidR="00F00DE7" w:rsidRPr="00CF4E52" w:rsidRDefault="00F00DE7" w:rsidP="004212A2">
            <w:pPr>
              <w:rPr>
                <w:noProof/>
              </w:rPr>
            </w:pPr>
            <w:r w:rsidRPr="00CF4E52">
              <w:rPr>
                <w:noProof/>
              </w:rPr>
              <w:t xml:space="preserve">Analyze the data. This data can also be exported. See the </w:t>
            </w:r>
            <w:r w:rsidR="00F00DDB">
              <w:rPr>
                <w:noProof/>
              </w:rPr>
              <w:t>‘Export Data from GRC’ reference document (R8)</w:t>
            </w:r>
            <w:r w:rsidRPr="00CF4E52">
              <w:rPr>
                <w:noProof/>
              </w:rPr>
              <w:t xml:space="preserve"> for further information.</w:t>
            </w:r>
          </w:p>
          <w:p w:rsidR="00F00DE7" w:rsidRPr="00CF4E52" w:rsidRDefault="00F00DE7" w:rsidP="004212A2"/>
          <w:p w:rsidR="00F00DE7" w:rsidRPr="001B2C32" w:rsidRDefault="00F00DE7" w:rsidP="004212A2">
            <w:pPr>
              <w:rPr>
                <w:noProof/>
                <w:sz w:val="19"/>
                <w:szCs w:val="19"/>
              </w:rPr>
            </w:pPr>
            <w:r w:rsidRPr="001B2C32">
              <w:rPr>
                <w:noProof/>
                <w:sz w:val="19"/>
                <w:szCs w:val="19"/>
              </w:rPr>
              <w:t xml:space="preserve">Access Risk: The 4-digit ID representing each Finance-Risk (as defined in the </w:t>
            </w:r>
            <w:r w:rsidR="00094290" w:rsidRPr="00094290">
              <w:rPr>
                <w:noProof/>
                <w:sz w:val="19"/>
                <w:szCs w:val="19"/>
              </w:rPr>
              <w:t xml:space="preserve">standard </w:t>
            </w:r>
            <w:r w:rsidR="00094290">
              <w:rPr>
                <w:noProof/>
                <w:sz w:val="19"/>
                <w:szCs w:val="19"/>
              </w:rPr>
              <w:t>rule set</w:t>
            </w:r>
            <w:r w:rsidRPr="001B2C32">
              <w:rPr>
                <w:noProof/>
                <w:sz w:val="19"/>
                <w:szCs w:val="19"/>
              </w:rPr>
              <w:t xml:space="preserve">) for which </w:t>
            </w:r>
            <w:r w:rsidR="00A92B8C" w:rsidRPr="00A92B8C">
              <w:rPr>
                <w:noProof/>
                <w:sz w:val="19"/>
                <w:szCs w:val="19"/>
              </w:rPr>
              <w:t xml:space="preserve">violations </w:t>
            </w:r>
            <w:r w:rsidRPr="001B2C32">
              <w:rPr>
                <w:noProof/>
                <w:sz w:val="19"/>
                <w:szCs w:val="19"/>
              </w:rPr>
              <w:t>exist</w:t>
            </w:r>
          </w:p>
          <w:p w:rsidR="00F00DE7" w:rsidRPr="001B2C32" w:rsidRDefault="00F00DE7" w:rsidP="004212A2">
            <w:pPr>
              <w:rPr>
                <w:noProof/>
                <w:sz w:val="19"/>
                <w:szCs w:val="19"/>
              </w:rPr>
            </w:pPr>
          </w:p>
          <w:p w:rsidR="00F00DE7" w:rsidRPr="001B2C32" w:rsidRDefault="00F00DE7" w:rsidP="004212A2">
            <w:pPr>
              <w:rPr>
                <w:noProof/>
                <w:sz w:val="19"/>
                <w:szCs w:val="19"/>
              </w:rPr>
            </w:pPr>
            <w:r w:rsidRPr="001B2C32">
              <w:rPr>
                <w:noProof/>
                <w:sz w:val="19"/>
                <w:szCs w:val="19"/>
              </w:rPr>
              <w:t>Description</w:t>
            </w:r>
            <w:r w:rsidR="00F00DDB">
              <w:rPr>
                <w:noProof/>
                <w:sz w:val="19"/>
                <w:szCs w:val="19"/>
              </w:rPr>
              <w:t xml:space="preserve">: Business description </w:t>
            </w:r>
            <w:r w:rsidRPr="001B2C32">
              <w:rPr>
                <w:noProof/>
                <w:sz w:val="19"/>
                <w:szCs w:val="19"/>
              </w:rPr>
              <w:t>of the Access Risk</w:t>
            </w:r>
          </w:p>
          <w:p w:rsidR="00F00DE7" w:rsidRPr="001B2C32" w:rsidRDefault="00F00DE7" w:rsidP="004212A2">
            <w:pPr>
              <w:rPr>
                <w:noProof/>
                <w:sz w:val="19"/>
                <w:szCs w:val="19"/>
              </w:rPr>
            </w:pPr>
          </w:p>
          <w:p w:rsidR="00F00DE7" w:rsidRPr="001B2C32" w:rsidRDefault="00F00DE7" w:rsidP="004212A2">
            <w:pPr>
              <w:rPr>
                <w:noProof/>
                <w:sz w:val="19"/>
                <w:szCs w:val="19"/>
              </w:rPr>
            </w:pPr>
            <w:r w:rsidRPr="001B2C32">
              <w:rPr>
                <w:noProof/>
                <w:sz w:val="19"/>
                <w:szCs w:val="19"/>
              </w:rPr>
              <w:t xml:space="preserve">Business Process: The 4-digit ID representing the Business Process to which the Access Risk has been mapped in the </w:t>
            </w:r>
            <w:r w:rsidR="00094290" w:rsidRPr="00094290">
              <w:rPr>
                <w:noProof/>
                <w:sz w:val="19"/>
                <w:szCs w:val="19"/>
              </w:rPr>
              <w:t xml:space="preserve">standard </w:t>
            </w:r>
            <w:r w:rsidR="00094290">
              <w:rPr>
                <w:noProof/>
                <w:sz w:val="19"/>
                <w:szCs w:val="19"/>
              </w:rPr>
              <w:t>rule set</w:t>
            </w:r>
          </w:p>
          <w:p w:rsidR="00F00DE7" w:rsidRPr="001B2C32" w:rsidRDefault="00F00DE7" w:rsidP="004212A2">
            <w:pPr>
              <w:rPr>
                <w:noProof/>
                <w:sz w:val="19"/>
                <w:szCs w:val="19"/>
              </w:rPr>
            </w:pPr>
          </w:p>
          <w:p w:rsidR="00F00DE7" w:rsidRPr="001B2C32" w:rsidRDefault="00F00DE7" w:rsidP="004212A2">
            <w:pPr>
              <w:rPr>
                <w:noProof/>
                <w:sz w:val="19"/>
                <w:szCs w:val="19"/>
              </w:rPr>
            </w:pPr>
            <w:r w:rsidRPr="001B2C32">
              <w:rPr>
                <w:noProof/>
                <w:sz w:val="19"/>
                <w:szCs w:val="19"/>
              </w:rPr>
              <w:t xml:space="preserve">Business Process Description: The business description for the Business Process to which the Access Risk has been mapped in the </w:t>
            </w:r>
            <w:r w:rsidR="00094290" w:rsidRPr="00094290">
              <w:rPr>
                <w:noProof/>
                <w:sz w:val="19"/>
                <w:szCs w:val="19"/>
              </w:rPr>
              <w:t xml:space="preserve">standard </w:t>
            </w:r>
            <w:r w:rsidR="00094290">
              <w:rPr>
                <w:noProof/>
                <w:sz w:val="19"/>
                <w:szCs w:val="19"/>
              </w:rPr>
              <w:t>rule set</w:t>
            </w:r>
          </w:p>
          <w:p w:rsidR="00F00DE7" w:rsidRPr="001B2C32" w:rsidRDefault="00F00DE7" w:rsidP="004212A2">
            <w:pPr>
              <w:rPr>
                <w:noProof/>
                <w:sz w:val="19"/>
                <w:szCs w:val="19"/>
              </w:rPr>
            </w:pPr>
          </w:p>
          <w:p w:rsidR="00F00DE7" w:rsidRPr="001B2C32" w:rsidRDefault="00F00DE7" w:rsidP="004212A2">
            <w:pPr>
              <w:rPr>
                <w:noProof/>
                <w:sz w:val="19"/>
                <w:szCs w:val="19"/>
              </w:rPr>
            </w:pPr>
            <w:r w:rsidRPr="001B2C32">
              <w:rPr>
                <w:noProof/>
                <w:sz w:val="19"/>
                <w:szCs w:val="19"/>
              </w:rPr>
              <w:t xml:space="preserve">Risk Level: The </w:t>
            </w:r>
            <w:r w:rsidR="003D37D4" w:rsidRPr="003D37D4">
              <w:rPr>
                <w:noProof/>
                <w:sz w:val="19"/>
                <w:szCs w:val="19"/>
              </w:rPr>
              <w:t>risk level</w:t>
            </w:r>
            <w:r w:rsidRPr="001B2C32">
              <w:rPr>
                <w:noProof/>
                <w:sz w:val="19"/>
                <w:szCs w:val="19"/>
              </w:rPr>
              <w:t xml:space="preserve"> defined for each Access Risk in the </w:t>
            </w:r>
            <w:r w:rsidR="00094290" w:rsidRPr="00094290">
              <w:rPr>
                <w:noProof/>
                <w:sz w:val="19"/>
                <w:szCs w:val="19"/>
              </w:rPr>
              <w:t xml:space="preserve">standard </w:t>
            </w:r>
            <w:r w:rsidR="00094290">
              <w:rPr>
                <w:noProof/>
                <w:sz w:val="19"/>
                <w:szCs w:val="19"/>
              </w:rPr>
              <w:t>rule set</w:t>
            </w:r>
          </w:p>
          <w:p w:rsidR="00F00DE7" w:rsidRPr="001B2C32" w:rsidRDefault="00F00DE7" w:rsidP="004212A2">
            <w:pPr>
              <w:rPr>
                <w:noProof/>
                <w:sz w:val="19"/>
                <w:szCs w:val="19"/>
              </w:rPr>
            </w:pPr>
          </w:p>
          <w:p w:rsidR="00F00DE7" w:rsidRPr="001B2C32" w:rsidRDefault="00F00DE7" w:rsidP="004212A2">
            <w:pPr>
              <w:rPr>
                <w:noProof/>
                <w:sz w:val="19"/>
                <w:szCs w:val="19"/>
              </w:rPr>
            </w:pPr>
            <w:r w:rsidRPr="001B2C32">
              <w:rPr>
                <w:noProof/>
                <w:sz w:val="19"/>
                <w:szCs w:val="19"/>
              </w:rPr>
              <w:t xml:space="preserve">Active: Whether the rule is </w:t>
            </w:r>
            <w:r w:rsidR="003D37D4" w:rsidRPr="003D37D4">
              <w:rPr>
                <w:noProof/>
                <w:sz w:val="19"/>
                <w:szCs w:val="19"/>
              </w:rPr>
              <w:t>active</w:t>
            </w:r>
          </w:p>
          <w:p w:rsidR="00F00DE7" w:rsidRPr="001B2C32" w:rsidRDefault="00F00DE7" w:rsidP="004212A2">
            <w:pPr>
              <w:rPr>
                <w:noProof/>
                <w:sz w:val="19"/>
                <w:szCs w:val="19"/>
              </w:rPr>
            </w:pPr>
          </w:p>
          <w:p w:rsidR="00F00DE7" w:rsidRDefault="00F00DE7" w:rsidP="004212A2">
            <w:pPr>
              <w:rPr>
                <w:noProof/>
              </w:rPr>
            </w:pPr>
            <w:r w:rsidRPr="001B2C32">
              <w:rPr>
                <w:noProof/>
                <w:sz w:val="19"/>
                <w:szCs w:val="19"/>
              </w:rPr>
              <w:t>Rule Count: The number of rules for each Access Risk that exist</w:t>
            </w:r>
          </w:p>
        </w:tc>
        <w:tc>
          <w:tcPr>
            <w:tcW w:w="11340" w:type="dxa"/>
          </w:tcPr>
          <w:p w:rsidR="00F00DE7" w:rsidRDefault="00F00DE7" w:rsidP="004212A2">
            <w:pPr>
              <w:rPr>
                <w:noProof/>
              </w:rPr>
            </w:pPr>
          </w:p>
          <w:p w:rsidR="00F00DE7" w:rsidRDefault="00F00DE7" w:rsidP="004212A2">
            <w:pPr>
              <w:rPr>
                <w:noProof/>
              </w:rPr>
            </w:pPr>
            <w:r>
              <w:rPr>
                <w:noProof/>
              </w:rPr>
              <w:drawing>
                <wp:inline distT="0" distB="0" distL="0" distR="0" wp14:anchorId="230FD665" wp14:editId="31A09BBC">
                  <wp:extent cx="6300788" cy="3325694"/>
                  <wp:effectExtent l="0" t="0" r="5080" b="825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5-11 at 2.29.10 PM.png"/>
                          <pic:cNvPicPr/>
                        </pic:nvPicPr>
                        <pic:blipFill rotWithShape="1">
                          <a:blip r:embed="rId20" cstate="print">
                            <a:extLst>
                              <a:ext uri="{28A0092B-C50C-407E-A947-70E740481C1C}">
                                <a14:useLocalDpi xmlns:a14="http://schemas.microsoft.com/office/drawing/2010/main" val="0"/>
                              </a:ext>
                            </a:extLst>
                          </a:blip>
                          <a:srcRect r="28065" b="39250"/>
                          <a:stretch/>
                        </pic:blipFill>
                        <pic:spPr bwMode="auto">
                          <a:xfrm>
                            <a:off x="0" y="0"/>
                            <a:ext cx="6299030" cy="3324766"/>
                          </a:xfrm>
                          <a:prstGeom prst="rect">
                            <a:avLst/>
                          </a:prstGeom>
                          <a:ln>
                            <a:noFill/>
                          </a:ln>
                          <a:extLst>
                            <a:ext uri="{53640926-AAD7-44D8-BBD7-CCE9431645EC}">
                              <a14:shadowObscured xmlns:a14="http://schemas.microsoft.com/office/drawing/2010/main"/>
                            </a:ext>
                          </a:extLst>
                        </pic:spPr>
                      </pic:pic>
                    </a:graphicData>
                  </a:graphic>
                </wp:inline>
              </w:drawing>
            </w:r>
          </w:p>
          <w:p w:rsidR="00F00DE7" w:rsidRDefault="00F00DE7" w:rsidP="004212A2">
            <w:pPr>
              <w:rPr>
                <w:noProof/>
              </w:rPr>
            </w:pPr>
          </w:p>
        </w:tc>
      </w:tr>
    </w:tbl>
    <w:p w:rsidR="00F00DE7" w:rsidRDefault="00F00DE7" w:rsidP="00F00DE7"/>
    <w:p w:rsidR="009343AE" w:rsidRDefault="005B7F28" w:rsidP="005B7F28">
      <w:pPr>
        <w:pStyle w:val="SSHeader3"/>
      </w:pPr>
      <w:r>
        <w:t xml:space="preserve"> </w:t>
      </w:r>
    </w:p>
    <w:sectPr w:rsidR="009343AE" w:rsidSect="00C728D7">
      <w:headerReference w:type="default" r:id="rId21"/>
      <w:footerReference w:type="default" r:id="rId22"/>
      <w:pgSz w:w="15840" w:h="12240" w:orient="landscape"/>
      <w:pgMar w:top="1440" w:right="1080" w:bottom="1440" w:left="1080" w:header="288"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C4FA5" w:rsidRDefault="00FC4FA5" w:rsidP="003552F6">
      <w:pPr>
        <w:spacing w:after="0" w:line="240" w:lineRule="auto"/>
      </w:pPr>
      <w:r>
        <w:separator/>
      </w:r>
    </w:p>
  </w:endnote>
  <w:endnote w:type="continuationSeparator" w:id="0">
    <w:p w:rsidR="00FC4FA5" w:rsidRDefault="00FC4FA5" w:rsidP="003552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35618795"/>
      <w:docPartObj>
        <w:docPartGallery w:val="Page Numbers (Bottom of Page)"/>
        <w:docPartUnique/>
      </w:docPartObj>
    </w:sdtPr>
    <w:sdtEndPr>
      <w:rPr>
        <w:noProof/>
      </w:rPr>
    </w:sdtEndPr>
    <w:sdtContent>
      <w:p w:rsidR="009B0D58" w:rsidRDefault="009B0D58">
        <w:pPr>
          <w:pStyle w:val="Footer"/>
          <w:jc w:val="center"/>
        </w:pPr>
        <w:r>
          <w:fldChar w:fldCharType="begin"/>
        </w:r>
        <w:r>
          <w:instrText xml:space="preserve"> PAGE   \* MERGEFORMAT </w:instrText>
        </w:r>
        <w:r>
          <w:fldChar w:fldCharType="separate"/>
        </w:r>
        <w:r w:rsidR="00D068BF">
          <w:rPr>
            <w:noProof/>
          </w:rPr>
          <w:t>1</w:t>
        </w:r>
        <w:r>
          <w:rPr>
            <w:noProof/>
          </w:rPr>
          <w:fldChar w:fldCharType="end"/>
        </w:r>
      </w:p>
    </w:sdtContent>
  </w:sdt>
  <w:p w:rsidR="009B0D58" w:rsidRDefault="009B0D5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C4FA5" w:rsidRDefault="00FC4FA5" w:rsidP="003552F6">
      <w:pPr>
        <w:spacing w:after="0" w:line="240" w:lineRule="auto"/>
      </w:pPr>
      <w:r>
        <w:separator/>
      </w:r>
    </w:p>
  </w:footnote>
  <w:footnote w:type="continuationSeparator" w:id="0">
    <w:p w:rsidR="00FC4FA5" w:rsidRDefault="00FC4FA5" w:rsidP="003552F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67AF" w:rsidRDefault="004267AF" w:rsidP="0090478C">
    <w:pPr>
      <w:pStyle w:val="Header"/>
      <w:jc w:val="center"/>
      <w:rPr>
        <w:noProof/>
        <w:sz w:val="28"/>
        <w:szCs w:val="28"/>
      </w:rPr>
    </w:pPr>
  </w:p>
  <w:p w:rsidR="009B0D58" w:rsidRPr="00EF4024" w:rsidRDefault="009B0D58" w:rsidP="0090478C">
    <w:pPr>
      <w:pStyle w:val="Header"/>
      <w:jc w:val="center"/>
      <w:rPr>
        <w:sz w:val="28"/>
        <w:szCs w:val="28"/>
      </w:rPr>
    </w:pPr>
    <w:r>
      <w:rPr>
        <w:noProof/>
        <w:sz w:val="28"/>
        <w:szCs w:val="28"/>
      </w:rPr>
      <w:drawing>
        <wp:anchor distT="0" distB="0" distL="114300" distR="114300" simplePos="0" relativeHeight="251660288" behindDoc="0" locked="0" layoutInCell="1" allowOverlap="1" wp14:anchorId="5603E971" wp14:editId="6F1F8A5C">
          <wp:simplePos x="0" y="0"/>
          <wp:positionH relativeFrom="column">
            <wp:posOffset>63427</wp:posOffset>
          </wp:positionH>
          <wp:positionV relativeFrom="paragraph">
            <wp:posOffset>-81926</wp:posOffset>
          </wp:positionV>
          <wp:extent cx="1310816" cy="359417"/>
          <wp:effectExtent l="0" t="0" r="3810" b="2540"/>
          <wp:wrapNone/>
          <wp:docPr id="399" name="Pictur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T.png"/>
                  <pic:cNvPicPr/>
                </pic:nvPicPr>
                <pic:blipFill rotWithShape="1">
                  <a:blip r:embed="rId1">
                    <a:extLst>
                      <a:ext uri="{28A0092B-C50C-407E-A947-70E740481C1C}">
                        <a14:useLocalDpi xmlns:a14="http://schemas.microsoft.com/office/drawing/2010/main" val="0"/>
                      </a:ext>
                    </a:extLst>
                  </a:blip>
                  <a:srcRect l="4412" t="9693" r="4412" b="17071"/>
                  <a:stretch/>
                </pic:blipFill>
                <pic:spPr bwMode="auto">
                  <a:xfrm>
                    <a:off x="0" y="0"/>
                    <a:ext cx="1312914" cy="35999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sz w:val="28"/>
        <w:szCs w:val="28"/>
      </w:rPr>
      <w:t xml:space="preserve">GRC Training </w:t>
    </w:r>
    <w:r w:rsidR="009B25D0">
      <w:rPr>
        <w:noProof/>
        <w:sz w:val="28"/>
        <w:szCs w:val="28"/>
      </w:rPr>
      <w:t>– Reporting Job Aid 0</w:t>
    </w:r>
    <w:r w:rsidR="00D068BF">
      <w:rPr>
        <w:noProof/>
        <w:sz w:val="28"/>
        <w:szCs w:val="28"/>
      </w:rPr>
      <w:t>4</w:t>
    </w:r>
    <w:r w:rsidR="009B25D0">
      <w:rPr>
        <w:noProof/>
        <w:sz w:val="28"/>
        <w:szCs w:val="28"/>
      </w:rPr>
      <w:t xml:space="preserve">: </w:t>
    </w:r>
    <w:r w:rsidR="00D068BF">
      <w:rPr>
        <w:noProof/>
        <w:sz w:val="28"/>
        <w:szCs w:val="28"/>
      </w:rPr>
      <w:t>Access Rule Library</w:t>
    </w:r>
  </w:p>
  <w:p w:rsidR="009B0D58" w:rsidRDefault="009B0D5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B62B57"/>
    <w:multiLevelType w:val="hybridMultilevel"/>
    <w:tmpl w:val="D494EE6C"/>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nsid w:val="04D628AC"/>
    <w:multiLevelType w:val="hybridMultilevel"/>
    <w:tmpl w:val="40FA0168"/>
    <w:lvl w:ilvl="0" w:tplc="B602090C">
      <w:start w:val="1"/>
      <w:numFmt w:val="decimal"/>
      <w:lvlText w:val="%1"/>
      <w:lvlJc w:val="left"/>
      <w:pPr>
        <w:ind w:left="720" w:hanging="360"/>
      </w:pPr>
      <w:rPr>
        <w:rFonts w:hint="default"/>
      </w:rPr>
    </w:lvl>
    <w:lvl w:ilvl="1" w:tplc="0409001B">
      <w:start w:val="1"/>
      <w:numFmt w:val="lowerRoman"/>
      <w:lvlText w:val="%2."/>
      <w:lvlJc w:val="right"/>
      <w:pPr>
        <w:ind w:left="1440" w:hanging="360"/>
      </w:pPr>
    </w:lvl>
    <w:lvl w:ilvl="2" w:tplc="04090001">
      <w:start w:val="1"/>
      <w:numFmt w:val="bullet"/>
      <w:lvlText w:val=""/>
      <w:lvlJc w:val="left"/>
      <w:pPr>
        <w:ind w:left="2160" w:hanging="180"/>
      </w:pPr>
      <w:rPr>
        <w:rFonts w:ascii="Symbol" w:hAnsi="Symbol" w:hint="default"/>
      </w:rPr>
    </w:lvl>
    <w:lvl w:ilvl="3" w:tplc="2DD00CF2">
      <w:start w:val="1"/>
      <w:numFmt w:val="decimal"/>
      <w:lvlText w:val="%4."/>
      <w:lvlJc w:val="left"/>
      <w:pPr>
        <w:ind w:left="2880" w:hanging="360"/>
      </w:pPr>
      <w:rPr>
        <w:rFonts w:hint="default"/>
      </w:r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7C246D0"/>
    <w:multiLevelType w:val="hybridMultilevel"/>
    <w:tmpl w:val="A1220E24"/>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81A000A"/>
    <w:multiLevelType w:val="hybridMultilevel"/>
    <w:tmpl w:val="580631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0838717B"/>
    <w:multiLevelType w:val="hybridMultilevel"/>
    <w:tmpl w:val="BCF828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9FE7F51"/>
    <w:multiLevelType w:val="hybridMultilevel"/>
    <w:tmpl w:val="B852BE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C8153D3"/>
    <w:multiLevelType w:val="hybridMultilevel"/>
    <w:tmpl w:val="C16E136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0D036E60"/>
    <w:multiLevelType w:val="hybridMultilevel"/>
    <w:tmpl w:val="609CE034"/>
    <w:lvl w:ilvl="0" w:tplc="76D0746A">
      <w:start w:val="1"/>
      <w:numFmt w:val="lowerLetter"/>
      <w:lvlText w:val="%1."/>
      <w:lvlJc w:val="left"/>
      <w:pPr>
        <w:ind w:left="360" w:hanging="360"/>
      </w:pPr>
      <w:rPr>
        <w:rFonts w:asciiTheme="minorHAnsi" w:eastAsiaTheme="minorHAnsi" w:hAnsiTheme="minorHAnsi"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0E6E524D"/>
    <w:multiLevelType w:val="hybridMultilevel"/>
    <w:tmpl w:val="1B641E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EB971F9"/>
    <w:multiLevelType w:val="hybridMultilevel"/>
    <w:tmpl w:val="1D8AAC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1D0155C"/>
    <w:multiLevelType w:val="hybridMultilevel"/>
    <w:tmpl w:val="620E2E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14AC4030"/>
    <w:multiLevelType w:val="hybridMultilevel"/>
    <w:tmpl w:val="F9D0695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15D662C4"/>
    <w:multiLevelType w:val="hybridMultilevel"/>
    <w:tmpl w:val="6822419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15F33904"/>
    <w:multiLevelType w:val="hybridMultilevel"/>
    <w:tmpl w:val="192C12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8746156"/>
    <w:multiLevelType w:val="hybridMultilevel"/>
    <w:tmpl w:val="FCA6F8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A333CC7"/>
    <w:multiLevelType w:val="hybridMultilevel"/>
    <w:tmpl w:val="B91845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B8B56DC"/>
    <w:multiLevelType w:val="hybridMultilevel"/>
    <w:tmpl w:val="03400730"/>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1B9C766E"/>
    <w:multiLevelType w:val="hybridMultilevel"/>
    <w:tmpl w:val="4D88DA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CEC47B2"/>
    <w:multiLevelType w:val="hybridMultilevel"/>
    <w:tmpl w:val="7C624324"/>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1F0414C3"/>
    <w:multiLevelType w:val="hybridMultilevel"/>
    <w:tmpl w:val="6D4EE12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21493320"/>
    <w:multiLevelType w:val="hybridMultilevel"/>
    <w:tmpl w:val="288000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40D3C9B"/>
    <w:multiLevelType w:val="multilevel"/>
    <w:tmpl w:val="0409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22">
    <w:nsid w:val="240F173A"/>
    <w:multiLevelType w:val="hybridMultilevel"/>
    <w:tmpl w:val="717AF2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26CB7585"/>
    <w:multiLevelType w:val="hybridMultilevel"/>
    <w:tmpl w:val="0A22032C"/>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26CF188C"/>
    <w:multiLevelType w:val="hybridMultilevel"/>
    <w:tmpl w:val="ABA6731E"/>
    <w:lvl w:ilvl="0" w:tplc="BB0898B2">
      <w:start w:val="1"/>
      <w:numFmt w:val="lowerLetter"/>
      <w:lvlText w:val="%1."/>
      <w:lvlJc w:val="left"/>
      <w:pPr>
        <w:ind w:left="360" w:hanging="360"/>
      </w:pPr>
      <w:rPr>
        <w:rFonts w:asciiTheme="minorHAnsi" w:eastAsiaTheme="minorHAnsi" w:hAnsiTheme="minorHAnsi" w:cstheme="minorBidi"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nsid w:val="26DB518D"/>
    <w:multiLevelType w:val="hybridMultilevel"/>
    <w:tmpl w:val="7C4E2F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271578B7"/>
    <w:multiLevelType w:val="hybridMultilevel"/>
    <w:tmpl w:val="ED5CA39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27616715"/>
    <w:multiLevelType w:val="hybridMultilevel"/>
    <w:tmpl w:val="C8F607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2AC1718B"/>
    <w:multiLevelType w:val="hybridMultilevel"/>
    <w:tmpl w:val="4B2429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nsid w:val="2D03149C"/>
    <w:multiLevelType w:val="hybridMultilevel"/>
    <w:tmpl w:val="D068C1FE"/>
    <w:lvl w:ilvl="0" w:tplc="04090001">
      <w:start w:val="1"/>
      <w:numFmt w:val="bullet"/>
      <w:lvlText w:val=""/>
      <w:lvlJc w:val="left"/>
      <w:pPr>
        <w:ind w:left="750" w:hanging="360"/>
      </w:pPr>
      <w:rPr>
        <w:rFonts w:ascii="Symbol" w:hAnsi="Symbol" w:hint="default"/>
      </w:rPr>
    </w:lvl>
    <w:lvl w:ilvl="1" w:tplc="04090003" w:tentative="1">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30">
    <w:nsid w:val="2D861F26"/>
    <w:multiLevelType w:val="hybridMultilevel"/>
    <w:tmpl w:val="4EC2DD46"/>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2D8A420C"/>
    <w:multiLevelType w:val="hybridMultilevel"/>
    <w:tmpl w:val="15E678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30084CDC"/>
    <w:multiLevelType w:val="hybridMultilevel"/>
    <w:tmpl w:val="D2D0FC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30B70887"/>
    <w:multiLevelType w:val="hybridMultilevel"/>
    <w:tmpl w:val="C0B090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32A77418"/>
    <w:multiLevelType w:val="hybridMultilevel"/>
    <w:tmpl w:val="EC7E2E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32E07A7A"/>
    <w:multiLevelType w:val="hybridMultilevel"/>
    <w:tmpl w:val="CE4482DC"/>
    <w:lvl w:ilvl="0" w:tplc="0409000F">
      <w:start w:val="1"/>
      <w:numFmt w:val="decimal"/>
      <w:lvlText w:val="%1."/>
      <w:lvlJc w:val="left"/>
      <w:pPr>
        <w:ind w:left="720" w:hanging="360"/>
      </w:pPr>
      <w:rPr>
        <w:rFonts w:hint="default"/>
      </w:rPr>
    </w:lvl>
    <w:lvl w:ilvl="1" w:tplc="0409001B">
      <w:start w:val="1"/>
      <w:numFmt w:val="lowerRoman"/>
      <w:lvlText w:val="%2."/>
      <w:lvlJc w:val="right"/>
      <w:pPr>
        <w:ind w:left="1440" w:hanging="360"/>
      </w:pPr>
    </w:lvl>
    <w:lvl w:ilvl="2" w:tplc="04090001">
      <w:start w:val="1"/>
      <w:numFmt w:val="bullet"/>
      <w:lvlText w:val=""/>
      <w:lvlJc w:val="left"/>
      <w:pPr>
        <w:ind w:left="2160" w:hanging="180"/>
      </w:pPr>
      <w:rPr>
        <w:rFonts w:ascii="Symbol" w:hAnsi="Symbol" w:hint="default"/>
      </w:rPr>
    </w:lvl>
    <w:lvl w:ilvl="3" w:tplc="2DD00CF2">
      <w:start w:val="1"/>
      <w:numFmt w:val="decimal"/>
      <w:lvlText w:val="%4."/>
      <w:lvlJc w:val="left"/>
      <w:pPr>
        <w:ind w:left="2880" w:hanging="360"/>
      </w:pPr>
      <w:rPr>
        <w:rFonts w:hint="default"/>
      </w:r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34165FF1"/>
    <w:multiLevelType w:val="hybridMultilevel"/>
    <w:tmpl w:val="D1D42B2E"/>
    <w:lvl w:ilvl="0" w:tplc="9DB26522">
      <w:start w:val="1"/>
      <w:numFmt w:val="lowerLetter"/>
      <w:lvlText w:val="%1."/>
      <w:lvlJc w:val="left"/>
      <w:pPr>
        <w:ind w:left="360" w:hanging="360"/>
      </w:pPr>
      <w:rPr>
        <w:rFonts w:cstheme="minorHAnsi"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nsid w:val="35A82782"/>
    <w:multiLevelType w:val="hybridMultilevel"/>
    <w:tmpl w:val="AF3AC3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nsid w:val="35F10BB2"/>
    <w:multiLevelType w:val="hybridMultilevel"/>
    <w:tmpl w:val="DD58F2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37114EF6"/>
    <w:multiLevelType w:val="hybridMultilevel"/>
    <w:tmpl w:val="0D0A8A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37544F1F"/>
    <w:multiLevelType w:val="hybridMultilevel"/>
    <w:tmpl w:val="4084691A"/>
    <w:lvl w:ilvl="0" w:tplc="B39636C4">
      <w:start w:val="1"/>
      <w:numFmt w:val="lowerLetter"/>
      <w:lvlText w:val="%1."/>
      <w:lvlJc w:val="left"/>
      <w:pPr>
        <w:ind w:left="360" w:hanging="360"/>
      </w:pPr>
      <w:rPr>
        <w:rFonts w:asciiTheme="minorHAnsi" w:eastAsiaTheme="minorHAnsi" w:hAnsiTheme="minorHAnsi" w:cstheme="minorBidi"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381E253E"/>
    <w:multiLevelType w:val="hybridMultilevel"/>
    <w:tmpl w:val="EF2C10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38B94E7F"/>
    <w:multiLevelType w:val="hybridMultilevel"/>
    <w:tmpl w:val="7826D5FC"/>
    <w:lvl w:ilvl="0" w:tplc="04090019">
      <w:start w:val="1"/>
      <w:numFmt w:val="lowerLetter"/>
      <w:lvlText w:val="%1."/>
      <w:lvlJc w:val="left"/>
      <w:pPr>
        <w:ind w:left="761" w:hanging="360"/>
      </w:pPr>
    </w:lvl>
    <w:lvl w:ilvl="1" w:tplc="04090019" w:tentative="1">
      <w:start w:val="1"/>
      <w:numFmt w:val="lowerLetter"/>
      <w:lvlText w:val="%2."/>
      <w:lvlJc w:val="left"/>
      <w:pPr>
        <w:ind w:left="1481" w:hanging="360"/>
      </w:pPr>
    </w:lvl>
    <w:lvl w:ilvl="2" w:tplc="0409001B" w:tentative="1">
      <w:start w:val="1"/>
      <w:numFmt w:val="lowerRoman"/>
      <w:lvlText w:val="%3."/>
      <w:lvlJc w:val="right"/>
      <w:pPr>
        <w:ind w:left="2201" w:hanging="180"/>
      </w:pPr>
    </w:lvl>
    <w:lvl w:ilvl="3" w:tplc="0409000F" w:tentative="1">
      <w:start w:val="1"/>
      <w:numFmt w:val="decimal"/>
      <w:lvlText w:val="%4."/>
      <w:lvlJc w:val="left"/>
      <w:pPr>
        <w:ind w:left="2921" w:hanging="360"/>
      </w:pPr>
    </w:lvl>
    <w:lvl w:ilvl="4" w:tplc="04090019" w:tentative="1">
      <w:start w:val="1"/>
      <w:numFmt w:val="lowerLetter"/>
      <w:lvlText w:val="%5."/>
      <w:lvlJc w:val="left"/>
      <w:pPr>
        <w:ind w:left="3641" w:hanging="360"/>
      </w:pPr>
    </w:lvl>
    <w:lvl w:ilvl="5" w:tplc="0409001B" w:tentative="1">
      <w:start w:val="1"/>
      <w:numFmt w:val="lowerRoman"/>
      <w:lvlText w:val="%6."/>
      <w:lvlJc w:val="right"/>
      <w:pPr>
        <w:ind w:left="4361" w:hanging="180"/>
      </w:pPr>
    </w:lvl>
    <w:lvl w:ilvl="6" w:tplc="0409000F" w:tentative="1">
      <w:start w:val="1"/>
      <w:numFmt w:val="decimal"/>
      <w:lvlText w:val="%7."/>
      <w:lvlJc w:val="left"/>
      <w:pPr>
        <w:ind w:left="5081" w:hanging="360"/>
      </w:pPr>
    </w:lvl>
    <w:lvl w:ilvl="7" w:tplc="04090019" w:tentative="1">
      <w:start w:val="1"/>
      <w:numFmt w:val="lowerLetter"/>
      <w:lvlText w:val="%8."/>
      <w:lvlJc w:val="left"/>
      <w:pPr>
        <w:ind w:left="5801" w:hanging="360"/>
      </w:pPr>
    </w:lvl>
    <w:lvl w:ilvl="8" w:tplc="0409001B" w:tentative="1">
      <w:start w:val="1"/>
      <w:numFmt w:val="lowerRoman"/>
      <w:lvlText w:val="%9."/>
      <w:lvlJc w:val="right"/>
      <w:pPr>
        <w:ind w:left="6521" w:hanging="180"/>
      </w:pPr>
    </w:lvl>
  </w:abstractNum>
  <w:abstractNum w:abstractNumId="43">
    <w:nsid w:val="38FC626C"/>
    <w:multiLevelType w:val="hybridMultilevel"/>
    <w:tmpl w:val="29DC2E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3A8714A8"/>
    <w:multiLevelType w:val="hybridMultilevel"/>
    <w:tmpl w:val="96E2DE40"/>
    <w:lvl w:ilvl="0" w:tplc="936AF684">
      <w:start w:val="1"/>
      <w:numFmt w:val="lowerLetter"/>
      <w:lvlText w:val="%1."/>
      <w:lvlJc w:val="left"/>
      <w:pPr>
        <w:ind w:left="360" w:hanging="360"/>
      </w:pPr>
      <w:rPr>
        <w:rFonts w:asciiTheme="minorHAnsi" w:eastAsiaTheme="minorHAnsi" w:hAnsiTheme="minorHAnsi" w:cstheme="minorBidi"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3D384A3B"/>
    <w:multiLevelType w:val="hybridMultilevel"/>
    <w:tmpl w:val="6E3EDA0A"/>
    <w:lvl w:ilvl="0" w:tplc="D5D0076E">
      <w:start w:val="1"/>
      <w:numFmt w:val="lowerLetter"/>
      <w:lvlText w:val="%1."/>
      <w:lvlJc w:val="left"/>
      <w:pPr>
        <w:ind w:left="360" w:hanging="360"/>
      </w:pPr>
      <w:rPr>
        <w:rFonts w:cstheme="minorHAnsi"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6">
    <w:nsid w:val="3D966935"/>
    <w:multiLevelType w:val="hybridMultilevel"/>
    <w:tmpl w:val="89DE94A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nsid w:val="3DE368DB"/>
    <w:multiLevelType w:val="hybridMultilevel"/>
    <w:tmpl w:val="C484AD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3E737005"/>
    <w:multiLevelType w:val="hybridMultilevel"/>
    <w:tmpl w:val="9D2E56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nsid w:val="3E8F2D64"/>
    <w:multiLevelType w:val="hybridMultilevel"/>
    <w:tmpl w:val="4F3E91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3EC41F56"/>
    <w:multiLevelType w:val="hybridMultilevel"/>
    <w:tmpl w:val="BC3A6D64"/>
    <w:lvl w:ilvl="0" w:tplc="04090019">
      <w:start w:val="1"/>
      <w:numFmt w:val="lowerLetter"/>
      <w:lvlText w:val="%1."/>
      <w:lvlJc w:val="left"/>
      <w:pPr>
        <w:ind w:left="720" w:hanging="360"/>
      </w:pPr>
      <w:rPr>
        <w:rFonts w:hint="default"/>
      </w:rPr>
    </w:lvl>
    <w:lvl w:ilvl="1" w:tplc="0409001B">
      <w:start w:val="1"/>
      <w:numFmt w:val="lowerRoman"/>
      <w:lvlText w:val="%2."/>
      <w:lvlJc w:val="right"/>
      <w:pPr>
        <w:ind w:left="1440" w:hanging="360"/>
      </w:pPr>
    </w:lvl>
    <w:lvl w:ilvl="2" w:tplc="04090001">
      <w:start w:val="1"/>
      <w:numFmt w:val="bullet"/>
      <w:lvlText w:val=""/>
      <w:lvlJc w:val="left"/>
      <w:pPr>
        <w:ind w:left="2160" w:hanging="180"/>
      </w:pPr>
      <w:rPr>
        <w:rFonts w:ascii="Symbol" w:hAnsi="Symbol" w:hint="default"/>
      </w:rPr>
    </w:lvl>
    <w:lvl w:ilvl="3" w:tplc="04090001">
      <w:start w:val="1"/>
      <w:numFmt w:val="bullet"/>
      <w:lvlText w:val=""/>
      <w:lvlJc w:val="left"/>
      <w:pPr>
        <w:ind w:left="2880" w:hanging="360"/>
      </w:pPr>
      <w:rPr>
        <w:rFonts w:ascii="Symbol" w:hAnsi="Symbol"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3F62588C"/>
    <w:multiLevelType w:val="hybridMultilevel"/>
    <w:tmpl w:val="9B8E0C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nsid w:val="4031655A"/>
    <w:multiLevelType w:val="hybridMultilevel"/>
    <w:tmpl w:val="F8D0F6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405D6FBA"/>
    <w:multiLevelType w:val="hybridMultilevel"/>
    <w:tmpl w:val="08C26B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417D1E19"/>
    <w:multiLevelType w:val="hybridMultilevel"/>
    <w:tmpl w:val="A594A43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nsid w:val="4224203C"/>
    <w:multiLevelType w:val="hybridMultilevel"/>
    <w:tmpl w:val="A5FC4F5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nsid w:val="42FA350B"/>
    <w:multiLevelType w:val="hybridMultilevel"/>
    <w:tmpl w:val="2C10C5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436A0AE7"/>
    <w:multiLevelType w:val="hybridMultilevel"/>
    <w:tmpl w:val="E5BACC38"/>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8">
    <w:nsid w:val="45187732"/>
    <w:multiLevelType w:val="hybridMultilevel"/>
    <w:tmpl w:val="FE9434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479A2366"/>
    <w:multiLevelType w:val="hybridMultilevel"/>
    <w:tmpl w:val="6C2EA9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4829030A"/>
    <w:multiLevelType w:val="hybridMultilevel"/>
    <w:tmpl w:val="AC687E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484B1B78"/>
    <w:multiLevelType w:val="hybridMultilevel"/>
    <w:tmpl w:val="DD5466D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
    <w:nsid w:val="493B2B31"/>
    <w:multiLevelType w:val="multilevel"/>
    <w:tmpl w:val="8856F230"/>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63">
    <w:nsid w:val="4C42506F"/>
    <w:multiLevelType w:val="hybridMultilevel"/>
    <w:tmpl w:val="D4CE95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4C674D3F"/>
    <w:multiLevelType w:val="hybridMultilevel"/>
    <w:tmpl w:val="12DE4CFC"/>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01">
      <w:start w:val="1"/>
      <w:numFmt w:val="bullet"/>
      <w:lvlText w:val=""/>
      <w:lvlJc w:val="left"/>
      <w:pPr>
        <w:ind w:left="1800" w:hanging="180"/>
      </w:pPr>
      <w:rPr>
        <w:rFonts w:ascii="Symbol" w:hAnsi="Symbol" w:hint="default"/>
      </w:rPr>
    </w:lvl>
    <w:lvl w:ilvl="3" w:tplc="04090001">
      <w:start w:val="1"/>
      <w:numFmt w:val="bullet"/>
      <w:lvlText w:val=""/>
      <w:lvlJc w:val="left"/>
      <w:pPr>
        <w:ind w:left="2520" w:hanging="360"/>
      </w:pPr>
      <w:rPr>
        <w:rFonts w:ascii="Symbol" w:hAnsi="Symbol" w:hint="default"/>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5">
    <w:nsid w:val="4CC7206B"/>
    <w:multiLevelType w:val="hybridMultilevel"/>
    <w:tmpl w:val="DBB2E688"/>
    <w:lvl w:ilvl="0" w:tplc="0409000F">
      <w:start w:val="1"/>
      <w:numFmt w:val="decimal"/>
      <w:lvlText w:val="%1."/>
      <w:lvlJc w:val="left"/>
      <w:pPr>
        <w:ind w:left="1800" w:hanging="360"/>
      </w:pPr>
      <w:rPr>
        <w:rFonts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6">
    <w:nsid w:val="4D8813C4"/>
    <w:multiLevelType w:val="hybridMultilevel"/>
    <w:tmpl w:val="EF3ECF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7">
    <w:nsid w:val="4D894AEF"/>
    <w:multiLevelType w:val="hybridMultilevel"/>
    <w:tmpl w:val="E10AD85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4DF0460E"/>
    <w:multiLevelType w:val="hybridMultilevel"/>
    <w:tmpl w:val="961A0002"/>
    <w:lvl w:ilvl="0" w:tplc="14AA10E6">
      <w:start w:val="1"/>
      <w:numFmt w:val="lowerLetter"/>
      <w:lvlText w:val="%1."/>
      <w:lvlJc w:val="left"/>
      <w:pPr>
        <w:ind w:left="360" w:hanging="360"/>
      </w:pPr>
      <w:rPr>
        <w:rFonts w:cstheme="minorHAnsi"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9">
    <w:nsid w:val="4E1F41C5"/>
    <w:multiLevelType w:val="hybridMultilevel"/>
    <w:tmpl w:val="C074C9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0">
    <w:nsid w:val="50837B92"/>
    <w:multiLevelType w:val="hybridMultilevel"/>
    <w:tmpl w:val="AC34EBD6"/>
    <w:lvl w:ilvl="0" w:tplc="D06C37C4">
      <w:start w:val="1"/>
      <w:numFmt w:val="lowerLetter"/>
      <w:lvlText w:val="%1."/>
      <w:lvlJc w:val="left"/>
      <w:pPr>
        <w:ind w:left="360" w:hanging="360"/>
      </w:pPr>
      <w:rPr>
        <w:rFonts w:asciiTheme="minorHAnsi" w:eastAsiaTheme="minorHAnsi" w:hAnsiTheme="minorHAnsi" w:cstheme="minorBidi"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1">
    <w:nsid w:val="51987643"/>
    <w:multiLevelType w:val="hybridMultilevel"/>
    <w:tmpl w:val="725231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2">
    <w:nsid w:val="53C5663F"/>
    <w:multiLevelType w:val="hybridMultilevel"/>
    <w:tmpl w:val="84B237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57180D25"/>
    <w:multiLevelType w:val="hybridMultilevel"/>
    <w:tmpl w:val="C444FE12"/>
    <w:lvl w:ilvl="0" w:tplc="D83027AE">
      <w:start w:val="1"/>
      <w:numFmt w:val="lowerLetter"/>
      <w:lvlText w:val="%1."/>
      <w:lvlJc w:val="left"/>
      <w:pPr>
        <w:ind w:left="360" w:hanging="360"/>
      </w:pPr>
      <w:rPr>
        <w:rFonts w:asciiTheme="minorHAnsi" w:eastAsiaTheme="minorHAnsi" w:hAnsiTheme="minorHAnsi" w:cstheme="minorBidi" w:hint="default"/>
      </w:r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4">
    <w:nsid w:val="572C0C91"/>
    <w:multiLevelType w:val="hybridMultilevel"/>
    <w:tmpl w:val="40FA0168"/>
    <w:lvl w:ilvl="0" w:tplc="B602090C">
      <w:start w:val="1"/>
      <w:numFmt w:val="decimal"/>
      <w:lvlText w:val="%1"/>
      <w:lvlJc w:val="left"/>
      <w:pPr>
        <w:ind w:left="720" w:hanging="360"/>
      </w:pPr>
      <w:rPr>
        <w:rFonts w:hint="default"/>
      </w:rPr>
    </w:lvl>
    <w:lvl w:ilvl="1" w:tplc="0409001B">
      <w:start w:val="1"/>
      <w:numFmt w:val="lowerRoman"/>
      <w:lvlText w:val="%2."/>
      <w:lvlJc w:val="right"/>
      <w:pPr>
        <w:ind w:left="1440" w:hanging="360"/>
      </w:pPr>
    </w:lvl>
    <w:lvl w:ilvl="2" w:tplc="04090001">
      <w:start w:val="1"/>
      <w:numFmt w:val="bullet"/>
      <w:lvlText w:val=""/>
      <w:lvlJc w:val="left"/>
      <w:pPr>
        <w:ind w:left="2160" w:hanging="180"/>
      </w:pPr>
      <w:rPr>
        <w:rFonts w:ascii="Symbol" w:hAnsi="Symbol" w:hint="default"/>
      </w:rPr>
    </w:lvl>
    <w:lvl w:ilvl="3" w:tplc="2DD00CF2">
      <w:start w:val="1"/>
      <w:numFmt w:val="decimal"/>
      <w:lvlText w:val="%4."/>
      <w:lvlJc w:val="left"/>
      <w:pPr>
        <w:ind w:left="2880" w:hanging="360"/>
      </w:pPr>
      <w:rPr>
        <w:rFonts w:hint="default"/>
      </w:r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57400853"/>
    <w:multiLevelType w:val="hybridMultilevel"/>
    <w:tmpl w:val="1D4669BE"/>
    <w:lvl w:ilvl="0" w:tplc="3000EA1A">
      <w:start w:val="1"/>
      <w:numFmt w:val="lowerLetter"/>
      <w:lvlText w:val="%1."/>
      <w:lvlJc w:val="left"/>
      <w:pPr>
        <w:ind w:left="360" w:hanging="360"/>
      </w:pPr>
      <w:rPr>
        <w:rFonts w:asciiTheme="minorHAnsi" w:eastAsiaTheme="minorHAnsi" w:hAnsiTheme="minorHAnsi" w:cstheme="minorBidi"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57686821"/>
    <w:multiLevelType w:val="hybridMultilevel"/>
    <w:tmpl w:val="FC8C1E96"/>
    <w:lvl w:ilvl="0" w:tplc="76D0746A">
      <w:start w:val="1"/>
      <w:numFmt w:val="lowerLetter"/>
      <w:lvlText w:val="%1."/>
      <w:lvlJc w:val="left"/>
      <w:pPr>
        <w:ind w:left="360" w:hanging="360"/>
      </w:pPr>
      <w:rPr>
        <w:rFonts w:asciiTheme="minorHAnsi" w:eastAsiaTheme="minorHAnsi" w:hAnsiTheme="minorHAnsi"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7">
    <w:nsid w:val="580D43ED"/>
    <w:multiLevelType w:val="hybridMultilevel"/>
    <w:tmpl w:val="97AC1F02"/>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2DD00CF2">
      <w:start w:val="1"/>
      <w:numFmt w:val="decimal"/>
      <w:lvlText w:val="%4."/>
      <w:lvlJc w:val="left"/>
      <w:pPr>
        <w:ind w:left="2880" w:hanging="360"/>
      </w:pPr>
      <w:rPr>
        <w:rFonts w:hint="default"/>
      </w:r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5EF10FD2"/>
    <w:multiLevelType w:val="hybridMultilevel"/>
    <w:tmpl w:val="1A7EBA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60026944"/>
    <w:multiLevelType w:val="hybridMultilevel"/>
    <w:tmpl w:val="B090FB0A"/>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0">
    <w:nsid w:val="60917049"/>
    <w:multiLevelType w:val="hybridMultilevel"/>
    <w:tmpl w:val="FE84D7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1">
    <w:nsid w:val="612C2E95"/>
    <w:multiLevelType w:val="hybridMultilevel"/>
    <w:tmpl w:val="A9745A30"/>
    <w:lvl w:ilvl="0" w:tplc="51E076CA">
      <w:start w:val="1"/>
      <w:numFmt w:val="lowerLetter"/>
      <w:lvlText w:val="%1."/>
      <w:lvlJc w:val="left"/>
      <w:pPr>
        <w:ind w:left="360" w:hanging="360"/>
      </w:pPr>
      <w:rPr>
        <w:rFonts w:asciiTheme="minorHAnsi" w:eastAsiaTheme="minorHAnsi" w:hAnsiTheme="minorHAnsi" w:cstheme="minorBidi"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2">
    <w:nsid w:val="62924E27"/>
    <w:multiLevelType w:val="hybridMultilevel"/>
    <w:tmpl w:val="E08AD3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629416FD"/>
    <w:multiLevelType w:val="hybridMultilevel"/>
    <w:tmpl w:val="9E2A1F28"/>
    <w:lvl w:ilvl="0" w:tplc="B0CC0A42">
      <w:start w:val="1"/>
      <w:numFmt w:val="lowerLetter"/>
      <w:lvlText w:val="%1."/>
      <w:lvlJc w:val="left"/>
      <w:pPr>
        <w:ind w:left="360" w:hanging="360"/>
      </w:pPr>
      <w:rPr>
        <w:rFonts w:asciiTheme="minorHAnsi" w:eastAsiaTheme="minorHAnsi" w:hAnsiTheme="minorHAnsi" w:cstheme="minorBidi" w:hint="default"/>
      </w:rPr>
    </w:lvl>
    <w:lvl w:ilvl="1" w:tplc="B0CC0A42">
      <w:start w:val="1"/>
      <w:numFmt w:val="lowerLetter"/>
      <w:lvlText w:val="%2."/>
      <w:lvlJc w:val="left"/>
      <w:pPr>
        <w:ind w:left="1080" w:hanging="360"/>
      </w:pPr>
      <w:rPr>
        <w:rFonts w:asciiTheme="minorHAnsi" w:eastAsiaTheme="minorHAnsi" w:hAnsiTheme="minorHAnsi" w:cstheme="minorBidi"/>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4">
    <w:nsid w:val="64625805"/>
    <w:multiLevelType w:val="hybridMultilevel"/>
    <w:tmpl w:val="1CC63B8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65CF7EA1"/>
    <w:multiLevelType w:val="hybridMultilevel"/>
    <w:tmpl w:val="373438D8"/>
    <w:lvl w:ilvl="0" w:tplc="D83027AE">
      <w:start w:val="1"/>
      <w:numFmt w:val="lowerLetter"/>
      <w:lvlText w:val="%1."/>
      <w:lvlJc w:val="left"/>
      <w:pPr>
        <w:ind w:left="360" w:hanging="360"/>
      </w:pPr>
      <w:rPr>
        <w:rFonts w:asciiTheme="minorHAnsi" w:eastAsiaTheme="minorHAnsi" w:hAnsiTheme="minorHAnsi" w:cstheme="minorBidi"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nsid w:val="66D67115"/>
    <w:multiLevelType w:val="hybridMultilevel"/>
    <w:tmpl w:val="F6748A5A"/>
    <w:lvl w:ilvl="0" w:tplc="76D0746A">
      <w:start w:val="1"/>
      <w:numFmt w:val="lowerLetter"/>
      <w:lvlText w:val="%1."/>
      <w:lvlJc w:val="left"/>
      <w:pPr>
        <w:ind w:left="360" w:hanging="360"/>
      </w:pPr>
      <w:rPr>
        <w:rFonts w:asciiTheme="minorHAnsi" w:eastAsiaTheme="minorHAnsi" w:hAnsiTheme="minorHAnsi" w:cstheme="minorBidi"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68642118"/>
    <w:multiLevelType w:val="hybridMultilevel"/>
    <w:tmpl w:val="B2E47388"/>
    <w:lvl w:ilvl="0" w:tplc="936AF684">
      <w:start w:val="1"/>
      <w:numFmt w:val="lowerLetter"/>
      <w:lvlText w:val="%1."/>
      <w:lvlJc w:val="left"/>
      <w:pPr>
        <w:ind w:left="360" w:hanging="360"/>
      </w:pPr>
      <w:rPr>
        <w:rFonts w:asciiTheme="minorHAnsi" w:eastAsiaTheme="minorHAnsi" w:hAnsiTheme="minorHAnsi"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696F121D"/>
    <w:multiLevelType w:val="hybridMultilevel"/>
    <w:tmpl w:val="2FAA12E4"/>
    <w:lvl w:ilvl="0" w:tplc="76D0746A">
      <w:start w:val="1"/>
      <w:numFmt w:val="lowerLetter"/>
      <w:lvlText w:val="%1."/>
      <w:lvlJc w:val="left"/>
      <w:pPr>
        <w:ind w:left="360" w:hanging="360"/>
      </w:pPr>
      <w:rPr>
        <w:rFonts w:asciiTheme="minorHAnsi" w:eastAsiaTheme="minorHAnsi" w:hAnsiTheme="minorHAnsi" w:cstheme="minorBidi"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697921D0"/>
    <w:multiLevelType w:val="hybridMultilevel"/>
    <w:tmpl w:val="B81EFE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nsid w:val="6A1E3FFF"/>
    <w:multiLevelType w:val="hybridMultilevel"/>
    <w:tmpl w:val="93A0D4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nsid w:val="6A3F461D"/>
    <w:multiLevelType w:val="hybridMultilevel"/>
    <w:tmpl w:val="EDFEE1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nsid w:val="6C0003C4"/>
    <w:multiLevelType w:val="hybridMultilevel"/>
    <w:tmpl w:val="52921F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nsid w:val="6DB76641"/>
    <w:multiLevelType w:val="hybridMultilevel"/>
    <w:tmpl w:val="17A21D16"/>
    <w:lvl w:ilvl="0" w:tplc="5E36C8EE">
      <w:start w:val="1"/>
      <w:numFmt w:val="lowerLetter"/>
      <w:lvlText w:val="%1."/>
      <w:lvlJc w:val="left"/>
      <w:pPr>
        <w:ind w:left="360" w:hanging="360"/>
      </w:pPr>
      <w:rPr>
        <w:rFonts w:cstheme="minorHAnsi"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4">
    <w:nsid w:val="7029288B"/>
    <w:multiLevelType w:val="hybridMultilevel"/>
    <w:tmpl w:val="E1F4F5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nsid w:val="70484C44"/>
    <w:multiLevelType w:val="hybridMultilevel"/>
    <w:tmpl w:val="0C1615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nsid w:val="72451B38"/>
    <w:multiLevelType w:val="hybridMultilevel"/>
    <w:tmpl w:val="CC0687D6"/>
    <w:lvl w:ilvl="0" w:tplc="76D0746A">
      <w:start w:val="1"/>
      <w:numFmt w:val="lowerLetter"/>
      <w:lvlText w:val="%1."/>
      <w:lvlJc w:val="left"/>
      <w:pPr>
        <w:ind w:left="360" w:hanging="360"/>
      </w:pPr>
      <w:rPr>
        <w:rFonts w:asciiTheme="minorHAnsi" w:eastAsiaTheme="minorHAnsi" w:hAnsiTheme="minorHAnsi" w:cstheme="minorBidi"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7">
    <w:nsid w:val="7295028C"/>
    <w:multiLevelType w:val="hybridMultilevel"/>
    <w:tmpl w:val="B5C6FF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nsid w:val="74AF2EA7"/>
    <w:multiLevelType w:val="hybridMultilevel"/>
    <w:tmpl w:val="F3A24138"/>
    <w:lvl w:ilvl="0" w:tplc="5818034C">
      <w:start w:val="1"/>
      <w:numFmt w:val="lowerLetter"/>
      <w:lvlText w:val="%1."/>
      <w:lvlJc w:val="left"/>
      <w:pPr>
        <w:ind w:left="360" w:hanging="360"/>
      </w:pPr>
      <w:rPr>
        <w:rFonts w:cstheme="minorHAnsi"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9">
    <w:nsid w:val="74F0753B"/>
    <w:multiLevelType w:val="hybridMultilevel"/>
    <w:tmpl w:val="A140A8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nsid w:val="75255C2D"/>
    <w:multiLevelType w:val="hybridMultilevel"/>
    <w:tmpl w:val="EB5A7F0E"/>
    <w:lvl w:ilvl="0" w:tplc="696CAED6">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1">
    <w:nsid w:val="75C13C57"/>
    <w:multiLevelType w:val="hybridMultilevel"/>
    <w:tmpl w:val="2188BE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nsid w:val="76E040D0"/>
    <w:multiLevelType w:val="hybridMultilevel"/>
    <w:tmpl w:val="7F58E9F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3">
    <w:nsid w:val="77C806CA"/>
    <w:multiLevelType w:val="hybridMultilevel"/>
    <w:tmpl w:val="5FDCFD12"/>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4">
    <w:nsid w:val="789B3100"/>
    <w:multiLevelType w:val="hybridMultilevel"/>
    <w:tmpl w:val="1AB4B2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nsid w:val="7A530378"/>
    <w:multiLevelType w:val="hybridMultilevel"/>
    <w:tmpl w:val="334079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6">
    <w:nsid w:val="7A7811BB"/>
    <w:multiLevelType w:val="hybridMultilevel"/>
    <w:tmpl w:val="58B6C52C"/>
    <w:lvl w:ilvl="0" w:tplc="ABDA7B98">
      <w:start w:val="1"/>
      <w:numFmt w:val="lowerLetter"/>
      <w:lvlText w:val="%1."/>
      <w:lvlJc w:val="left"/>
      <w:pPr>
        <w:ind w:left="36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nsid w:val="7AD475E9"/>
    <w:multiLevelType w:val="hybridMultilevel"/>
    <w:tmpl w:val="8166B8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nsid w:val="7BF00AC4"/>
    <w:multiLevelType w:val="hybridMultilevel"/>
    <w:tmpl w:val="781C28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nsid w:val="7C093581"/>
    <w:multiLevelType w:val="hybridMultilevel"/>
    <w:tmpl w:val="109EE3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0">
    <w:nsid w:val="7ED21439"/>
    <w:multiLevelType w:val="hybridMultilevel"/>
    <w:tmpl w:val="E5348D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1">
    <w:nsid w:val="7EE7480C"/>
    <w:multiLevelType w:val="hybridMultilevel"/>
    <w:tmpl w:val="774871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nsid w:val="7F274D94"/>
    <w:multiLevelType w:val="hybridMultilevel"/>
    <w:tmpl w:val="F2FAFA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62"/>
  </w:num>
  <w:num w:numId="2">
    <w:abstractNumId w:val="56"/>
  </w:num>
  <w:num w:numId="3">
    <w:abstractNumId w:val="83"/>
  </w:num>
  <w:num w:numId="4">
    <w:abstractNumId w:val="11"/>
  </w:num>
  <w:num w:numId="5">
    <w:abstractNumId w:val="100"/>
  </w:num>
  <w:num w:numId="6">
    <w:abstractNumId w:val="84"/>
  </w:num>
  <w:num w:numId="7">
    <w:abstractNumId w:val="106"/>
  </w:num>
  <w:num w:numId="8">
    <w:abstractNumId w:val="65"/>
  </w:num>
  <w:num w:numId="9">
    <w:abstractNumId w:val="80"/>
  </w:num>
  <w:num w:numId="10">
    <w:abstractNumId w:val="9"/>
  </w:num>
  <w:num w:numId="11">
    <w:abstractNumId w:val="15"/>
  </w:num>
  <w:num w:numId="12">
    <w:abstractNumId w:val="71"/>
  </w:num>
  <w:num w:numId="13">
    <w:abstractNumId w:val="45"/>
  </w:num>
  <w:num w:numId="14">
    <w:abstractNumId w:val="49"/>
  </w:num>
  <w:num w:numId="15">
    <w:abstractNumId w:val="91"/>
  </w:num>
  <w:num w:numId="16">
    <w:abstractNumId w:val="47"/>
  </w:num>
  <w:num w:numId="17">
    <w:abstractNumId w:val="68"/>
  </w:num>
  <w:num w:numId="18">
    <w:abstractNumId w:val="78"/>
  </w:num>
  <w:num w:numId="19">
    <w:abstractNumId w:val="19"/>
  </w:num>
  <w:num w:numId="20">
    <w:abstractNumId w:val="93"/>
  </w:num>
  <w:num w:numId="21">
    <w:abstractNumId w:val="36"/>
  </w:num>
  <w:num w:numId="22">
    <w:abstractNumId w:val="85"/>
  </w:num>
  <w:num w:numId="23">
    <w:abstractNumId w:val="73"/>
  </w:num>
  <w:num w:numId="24">
    <w:abstractNumId w:val="12"/>
  </w:num>
  <w:num w:numId="25">
    <w:abstractNumId w:val="87"/>
  </w:num>
  <w:num w:numId="26">
    <w:abstractNumId w:val="44"/>
  </w:num>
  <w:num w:numId="27">
    <w:abstractNumId w:val="98"/>
  </w:num>
  <w:num w:numId="28">
    <w:abstractNumId w:val="77"/>
  </w:num>
  <w:num w:numId="29">
    <w:abstractNumId w:val="28"/>
  </w:num>
  <w:num w:numId="30">
    <w:abstractNumId w:val="109"/>
  </w:num>
  <w:num w:numId="31">
    <w:abstractNumId w:val="105"/>
  </w:num>
  <w:num w:numId="32">
    <w:abstractNumId w:val="101"/>
  </w:num>
  <w:num w:numId="33">
    <w:abstractNumId w:val="50"/>
  </w:num>
  <w:num w:numId="34">
    <w:abstractNumId w:val="4"/>
  </w:num>
  <w:num w:numId="35">
    <w:abstractNumId w:val="1"/>
  </w:num>
  <w:num w:numId="36">
    <w:abstractNumId w:val="35"/>
  </w:num>
  <w:num w:numId="37">
    <w:abstractNumId w:val="111"/>
  </w:num>
  <w:num w:numId="38">
    <w:abstractNumId w:val="33"/>
  </w:num>
  <w:num w:numId="39">
    <w:abstractNumId w:val="0"/>
  </w:num>
  <w:num w:numId="40">
    <w:abstractNumId w:val="18"/>
  </w:num>
  <w:num w:numId="41">
    <w:abstractNumId w:val="39"/>
  </w:num>
  <w:num w:numId="42">
    <w:abstractNumId w:val="72"/>
  </w:num>
  <w:num w:numId="43">
    <w:abstractNumId w:val="43"/>
  </w:num>
  <w:num w:numId="44">
    <w:abstractNumId w:val="6"/>
  </w:num>
  <w:num w:numId="45">
    <w:abstractNumId w:val="92"/>
  </w:num>
  <w:num w:numId="46">
    <w:abstractNumId w:val="55"/>
  </w:num>
  <w:num w:numId="47">
    <w:abstractNumId w:val="20"/>
  </w:num>
  <w:num w:numId="48">
    <w:abstractNumId w:val="112"/>
  </w:num>
  <w:num w:numId="49">
    <w:abstractNumId w:val="14"/>
  </w:num>
  <w:num w:numId="50">
    <w:abstractNumId w:val="42"/>
  </w:num>
  <w:num w:numId="51">
    <w:abstractNumId w:val="82"/>
  </w:num>
  <w:num w:numId="52">
    <w:abstractNumId w:val="21"/>
  </w:num>
  <w:num w:numId="53">
    <w:abstractNumId w:val="54"/>
  </w:num>
  <w:num w:numId="54">
    <w:abstractNumId w:val="81"/>
  </w:num>
  <w:num w:numId="55">
    <w:abstractNumId w:val="24"/>
  </w:num>
  <w:num w:numId="56">
    <w:abstractNumId w:val="23"/>
  </w:num>
  <w:num w:numId="57">
    <w:abstractNumId w:val="40"/>
  </w:num>
  <w:num w:numId="58">
    <w:abstractNumId w:val="75"/>
  </w:num>
  <w:num w:numId="59">
    <w:abstractNumId w:val="16"/>
  </w:num>
  <w:num w:numId="60">
    <w:abstractNumId w:val="70"/>
  </w:num>
  <w:num w:numId="61">
    <w:abstractNumId w:val="86"/>
  </w:num>
  <w:num w:numId="62">
    <w:abstractNumId w:val="88"/>
  </w:num>
  <w:num w:numId="63">
    <w:abstractNumId w:val="96"/>
  </w:num>
  <w:num w:numId="64">
    <w:abstractNumId w:val="76"/>
  </w:num>
  <w:num w:numId="65">
    <w:abstractNumId w:val="7"/>
  </w:num>
  <w:num w:numId="66">
    <w:abstractNumId w:val="74"/>
  </w:num>
  <w:num w:numId="67">
    <w:abstractNumId w:val="46"/>
  </w:num>
  <w:num w:numId="68">
    <w:abstractNumId w:val="30"/>
  </w:num>
  <w:num w:numId="69">
    <w:abstractNumId w:val="38"/>
  </w:num>
  <w:num w:numId="70">
    <w:abstractNumId w:val="97"/>
  </w:num>
  <w:num w:numId="71">
    <w:abstractNumId w:val="52"/>
  </w:num>
  <w:num w:numId="72">
    <w:abstractNumId w:val="41"/>
  </w:num>
  <w:num w:numId="73">
    <w:abstractNumId w:val="108"/>
  </w:num>
  <w:num w:numId="74">
    <w:abstractNumId w:val="8"/>
  </w:num>
  <w:num w:numId="75">
    <w:abstractNumId w:val="29"/>
  </w:num>
  <w:num w:numId="76">
    <w:abstractNumId w:val="5"/>
  </w:num>
  <w:num w:numId="77">
    <w:abstractNumId w:val="3"/>
  </w:num>
  <w:num w:numId="78">
    <w:abstractNumId w:val="79"/>
  </w:num>
  <w:num w:numId="79">
    <w:abstractNumId w:val="25"/>
  </w:num>
  <w:num w:numId="80">
    <w:abstractNumId w:val="32"/>
  </w:num>
  <w:num w:numId="81">
    <w:abstractNumId w:val="90"/>
  </w:num>
  <w:num w:numId="82">
    <w:abstractNumId w:val="58"/>
  </w:num>
  <w:num w:numId="83">
    <w:abstractNumId w:val="107"/>
  </w:num>
  <w:num w:numId="84">
    <w:abstractNumId w:val="34"/>
  </w:num>
  <w:num w:numId="85">
    <w:abstractNumId w:val="99"/>
  </w:num>
  <w:num w:numId="86">
    <w:abstractNumId w:val="59"/>
  </w:num>
  <w:num w:numId="87">
    <w:abstractNumId w:val="22"/>
  </w:num>
  <w:num w:numId="88">
    <w:abstractNumId w:val="66"/>
  </w:num>
  <w:num w:numId="89">
    <w:abstractNumId w:val="110"/>
  </w:num>
  <w:num w:numId="90">
    <w:abstractNumId w:val="95"/>
  </w:num>
  <w:num w:numId="91">
    <w:abstractNumId w:val="60"/>
  </w:num>
  <w:num w:numId="92">
    <w:abstractNumId w:val="13"/>
  </w:num>
  <w:num w:numId="93">
    <w:abstractNumId w:val="104"/>
  </w:num>
  <w:num w:numId="94">
    <w:abstractNumId w:val="89"/>
  </w:num>
  <w:num w:numId="95">
    <w:abstractNumId w:val="63"/>
  </w:num>
  <w:num w:numId="96">
    <w:abstractNumId w:val="17"/>
  </w:num>
  <w:num w:numId="97">
    <w:abstractNumId w:val="31"/>
  </w:num>
  <w:num w:numId="98">
    <w:abstractNumId w:val="53"/>
  </w:num>
  <w:num w:numId="99">
    <w:abstractNumId w:val="27"/>
  </w:num>
  <w:num w:numId="100">
    <w:abstractNumId w:val="69"/>
  </w:num>
  <w:num w:numId="101">
    <w:abstractNumId w:val="37"/>
  </w:num>
  <w:num w:numId="102">
    <w:abstractNumId w:val="51"/>
  </w:num>
  <w:num w:numId="103">
    <w:abstractNumId w:val="61"/>
  </w:num>
  <w:num w:numId="104">
    <w:abstractNumId w:val="26"/>
  </w:num>
  <w:num w:numId="105">
    <w:abstractNumId w:val="2"/>
  </w:num>
  <w:num w:numId="106">
    <w:abstractNumId w:val="67"/>
  </w:num>
  <w:num w:numId="107">
    <w:abstractNumId w:val="57"/>
  </w:num>
  <w:num w:numId="108">
    <w:abstractNumId w:val="103"/>
  </w:num>
  <w:num w:numId="109">
    <w:abstractNumId w:val="48"/>
  </w:num>
  <w:num w:numId="110">
    <w:abstractNumId w:val="94"/>
  </w:num>
  <w:num w:numId="111">
    <w:abstractNumId w:val="10"/>
  </w:num>
  <w:num w:numId="112">
    <w:abstractNumId w:val="64"/>
  </w:num>
  <w:num w:numId="113">
    <w:abstractNumId w:val="102"/>
  </w:num>
  <w:numIdMacAtCleanup w:val="1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hdrShapeDefaults>
    <o:shapedefaults v:ext="edit" spidmax="4710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6EF4"/>
    <w:rsid w:val="00000A41"/>
    <w:rsid w:val="0001408F"/>
    <w:rsid w:val="00027692"/>
    <w:rsid w:val="000364CD"/>
    <w:rsid w:val="00046ECE"/>
    <w:rsid w:val="00052A73"/>
    <w:rsid w:val="000608D1"/>
    <w:rsid w:val="00064111"/>
    <w:rsid w:val="00071586"/>
    <w:rsid w:val="00081C43"/>
    <w:rsid w:val="0008453D"/>
    <w:rsid w:val="000848F0"/>
    <w:rsid w:val="00084D8D"/>
    <w:rsid w:val="000901BF"/>
    <w:rsid w:val="00094290"/>
    <w:rsid w:val="000943EF"/>
    <w:rsid w:val="00095D0F"/>
    <w:rsid w:val="000A219B"/>
    <w:rsid w:val="000A6DD6"/>
    <w:rsid w:val="000B1A77"/>
    <w:rsid w:val="000B7225"/>
    <w:rsid w:val="000C3A88"/>
    <w:rsid w:val="000C4A96"/>
    <w:rsid w:val="000D3609"/>
    <w:rsid w:val="000E0E52"/>
    <w:rsid w:val="000E7121"/>
    <w:rsid w:val="000F2611"/>
    <w:rsid w:val="000F293F"/>
    <w:rsid w:val="00104716"/>
    <w:rsid w:val="001047AE"/>
    <w:rsid w:val="00110F1D"/>
    <w:rsid w:val="00120608"/>
    <w:rsid w:val="00123244"/>
    <w:rsid w:val="00123DD5"/>
    <w:rsid w:val="00126AE0"/>
    <w:rsid w:val="00132833"/>
    <w:rsid w:val="001337BC"/>
    <w:rsid w:val="001349ED"/>
    <w:rsid w:val="00141BB1"/>
    <w:rsid w:val="00142A11"/>
    <w:rsid w:val="001540E7"/>
    <w:rsid w:val="00161B47"/>
    <w:rsid w:val="001628FA"/>
    <w:rsid w:val="0016291D"/>
    <w:rsid w:val="00166C60"/>
    <w:rsid w:val="001725B2"/>
    <w:rsid w:val="00172716"/>
    <w:rsid w:val="0019155D"/>
    <w:rsid w:val="001B2C32"/>
    <w:rsid w:val="001B4A59"/>
    <w:rsid w:val="001B5D26"/>
    <w:rsid w:val="001B6B39"/>
    <w:rsid w:val="001C494A"/>
    <w:rsid w:val="001C646B"/>
    <w:rsid w:val="001D1BAD"/>
    <w:rsid w:val="001D437F"/>
    <w:rsid w:val="001E2C68"/>
    <w:rsid w:val="001E4768"/>
    <w:rsid w:val="001E6EC0"/>
    <w:rsid w:val="001E6FE7"/>
    <w:rsid w:val="001E737C"/>
    <w:rsid w:val="001F11A7"/>
    <w:rsid w:val="00207E00"/>
    <w:rsid w:val="002225FC"/>
    <w:rsid w:val="00223A20"/>
    <w:rsid w:val="00226A9D"/>
    <w:rsid w:val="00231FDE"/>
    <w:rsid w:val="00236C80"/>
    <w:rsid w:val="00241B97"/>
    <w:rsid w:val="0024750B"/>
    <w:rsid w:val="00247549"/>
    <w:rsid w:val="00252BCA"/>
    <w:rsid w:val="00262099"/>
    <w:rsid w:val="00264305"/>
    <w:rsid w:val="0027066B"/>
    <w:rsid w:val="002762D6"/>
    <w:rsid w:val="002777B8"/>
    <w:rsid w:val="00281E58"/>
    <w:rsid w:val="002848FC"/>
    <w:rsid w:val="00285406"/>
    <w:rsid w:val="0028622E"/>
    <w:rsid w:val="002931D6"/>
    <w:rsid w:val="002B3831"/>
    <w:rsid w:val="002C5AE5"/>
    <w:rsid w:val="002C69C8"/>
    <w:rsid w:val="002C7573"/>
    <w:rsid w:val="002D4062"/>
    <w:rsid w:val="002D5CE2"/>
    <w:rsid w:val="002E00D0"/>
    <w:rsid w:val="002E0ECB"/>
    <w:rsid w:val="002E13AF"/>
    <w:rsid w:val="002E6349"/>
    <w:rsid w:val="002F20CF"/>
    <w:rsid w:val="002F4FE7"/>
    <w:rsid w:val="002F63EE"/>
    <w:rsid w:val="003066B2"/>
    <w:rsid w:val="00313AA7"/>
    <w:rsid w:val="00320F4B"/>
    <w:rsid w:val="003249EF"/>
    <w:rsid w:val="00326ACA"/>
    <w:rsid w:val="00332425"/>
    <w:rsid w:val="003325EE"/>
    <w:rsid w:val="00337A55"/>
    <w:rsid w:val="003412B7"/>
    <w:rsid w:val="00343C49"/>
    <w:rsid w:val="003552F6"/>
    <w:rsid w:val="0035567C"/>
    <w:rsid w:val="00362E75"/>
    <w:rsid w:val="00366896"/>
    <w:rsid w:val="003715B4"/>
    <w:rsid w:val="0037195F"/>
    <w:rsid w:val="00373FF4"/>
    <w:rsid w:val="003804FC"/>
    <w:rsid w:val="00380C55"/>
    <w:rsid w:val="00387177"/>
    <w:rsid w:val="003C52C9"/>
    <w:rsid w:val="003C5375"/>
    <w:rsid w:val="003C634A"/>
    <w:rsid w:val="003D37D4"/>
    <w:rsid w:val="003D7882"/>
    <w:rsid w:val="003F0503"/>
    <w:rsid w:val="003F4395"/>
    <w:rsid w:val="003F48E3"/>
    <w:rsid w:val="003F6DA5"/>
    <w:rsid w:val="003F76C3"/>
    <w:rsid w:val="004002D2"/>
    <w:rsid w:val="00400FEE"/>
    <w:rsid w:val="00402063"/>
    <w:rsid w:val="00406F74"/>
    <w:rsid w:val="004073CD"/>
    <w:rsid w:val="00411F8C"/>
    <w:rsid w:val="00413A18"/>
    <w:rsid w:val="004212A2"/>
    <w:rsid w:val="004253CC"/>
    <w:rsid w:val="004267AF"/>
    <w:rsid w:val="00427F85"/>
    <w:rsid w:val="00430D28"/>
    <w:rsid w:val="00434E0A"/>
    <w:rsid w:val="0043595F"/>
    <w:rsid w:val="00436258"/>
    <w:rsid w:val="004378BB"/>
    <w:rsid w:val="00437FDF"/>
    <w:rsid w:val="004471B2"/>
    <w:rsid w:val="0045029D"/>
    <w:rsid w:val="00452623"/>
    <w:rsid w:val="004651DE"/>
    <w:rsid w:val="004773B6"/>
    <w:rsid w:val="004875BE"/>
    <w:rsid w:val="004916B4"/>
    <w:rsid w:val="00491A2F"/>
    <w:rsid w:val="0049336F"/>
    <w:rsid w:val="00493CFE"/>
    <w:rsid w:val="00495F70"/>
    <w:rsid w:val="004A5ED7"/>
    <w:rsid w:val="004A7B5B"/>
    <w:rsid w:val="004A7E9C"/>
    <w:rsid w:val="004B05F1"/>
    <w:rsid w:val="004B2984"/>
    <w:rsid w:val="004B48CB"/>
    <w:rsid w:val="004B699C"/>
    <w:rsid w:val="004D0D94"/>
    <w:rsid w:val="004D5D29"/>
    <w:rsid w:val="004D61DE"/>
    <w:rsid w:val="004D7D4C"/>
    <w:rsid w:val="004E4362"/>
    <w:rsid w:val="004E7E02"/>
    <w:rsid w:val="004F43C7"/>
    <w:rsid w:val="004F6BD2"/>
    <w:rsid w:val="00511C6F"/>
    <w:rsid w:val="00516444"/>
    <w:rsid w:val="00522864"/>
    <w:rsid w:val="0053409F"/>
    <w:rsid w:val="00541017"/>
    <w:rsid w:val="00542055"/>
    <w:rsid w:val="00554059"/>
    <w:rsid w:val="00560FC7"/>
    <w:rsid w:val="00564D5C"/>
    <w:rsid w:val="00566AB2"/>
    <w:rsid w:val="0056791B"/>
    <w:rsid w:val="005759F8"/>
    <w:rsid w:val="00583C37"/>
    <w:rsid w:val="005857C2"/>
    <w:rsid w:val="005B7F21"/>
    <w:rsid w:val="005B7F28"/>
    <w:rsid w:val="005C65E7"/>
    <w:rsid w:val="005D1AC7"/>
    <w:rsid w:val="005D298B"/>
    <w:rsid w:val="005D5840"/>
    <w:rsid w:val="005E0619"/>
    <w:rsid w:val="005E67B7"/>
    <w:rsid w:val="005F51BC"/>
    <w:rsid w:val="005F5564"/>
    <w:rsid w:val="00602A33"/>
    <w:rsid w:val="006237D9"/>
    <w:rsid w:val="00623F51"/>
    <w:rsid w:val="006319D3"/>
    <w:rsid w:val="00645923"/>
    <w:rsid w:val="00647F5A"/>
    <w:rsid w:val="006505DE"/>
    <w:rsid w:val="006557A3"/>
    <w:rsid w:val="006562C6"/>
    <w:rsid w:val="00662112"/>
    <w:rsid w:val="0066302B"/>
    <w:rsid w:val="00663082"/>
    <w:rsid w:val="006800F4"/>
    <w:rsid w:val="00681721"/>
    <w:rsid w:val="006904AB"/>
    <w:rsid w:val="00693635"/>
    <w:rsid w:val="00696867"/>
    <w:rsid w:val="006A24AA"/>
    <w:rsid w:val="006A31CF"/>
    <w:rsid w:val="006A34B7"/>
    <w:rsid w:val="006B2666"/>
    <w:rsid w:val="006C0112"/>
    <w:rsid w:val="006C2681"/>
    <w:rsid w:val="006D3937"/>
    <w:rsid w:val="006E1B6B"/>
    <w:rsid w:val="006F09C9"/>
    <w:rsid w:val="006F7915"/>
    <w:rsid w:val="00702FD6"/>
    <w:rsid w:val="00704DFB"/>
    <w:rsid w:val="00714BE2"/>
    <w:rsid w:val="007206F9"/>
    <w:rsid w:val="007318D7"/>
    <w:rsid w:val="007365B6"/>
    <w:rsid w:val="00741EAC"/>
    <w:rsid w:val="00741F97"/>
    <w:rsid w:val="00742500"/>
    <w:rsid w:val="00742537"/>
    <w:rsid w:val="00742D89"/>
    <w:rsid w:val="00745BCC"/>
    <w:rsid w:val="00745F27"/>
    <w:rsid w:val="0075264B"/>
    <w:rsid w:val="00752A4B"/>
    <w:rsid w:val="00756476"/>
    <w:rsid w:val="00761233"/>
    <w:rsid w:val="00767034"/>
    <w:rsid w:val="007678FF"/>
    <w:rsid w:val="0079304F"/>
    <w:rsid w:val="007961C8"/>
    <w:rsid w:val="0079684F"/>
    <w:rsid w:val="007A3567"/>
    <w:rsid w:val="007A6A93"/>
    <w:rsid w:val="007A6C56"/>
    <w:rsid w:val="007A7239"/>
    <w:rsid w:val="007A73DC"/>
    <w:rsid w:val="007B5933"/>
    <w:rsid w:val="007C144E"/>
    <w:rsid w:val="007C7F6C"/>
    <w:rsid w:val="007D0601"/>
    <w:rsid w:val="007D0DF0"/>
    <w:rsid w:val="007D203E"/>
    <w:rsid w:val="007D5655"/>
    <w:rsid w:val="007D62C9"/>
    <w:rsid w:val="00814484"/>
    <w:rsid w:val="00824074"/>
    <w:rsid w:val="00827EEC"/>
    <w:rsid w:val="00830BAE"/>
    <w:rsid w:val="0083601C"/>
    <w:rsid w:val="00836C4C"/>
    <w:rsid w:val="008402AD"/>
    <w:rsid w:val="00852010"/>
    <w:rsid w:val="008550F3"/>
    <w:rsid w:val="00875F07"/>
    <w:rsid w:val="0089655D"/>
    <w:rsid w:val="008A0AFF"/>
    <w:rsid w:val="008B0592"/>
    <w:rsid w:val="008B228D"/>
    <w:rsid w:val="008B31A5"/>
    <w:rsid w:val="008B45C3"/>
    <w:rsid w:val="008B6586"/>
    <w:rsid w:val="008D39E5"/>
    <w:rsid w:val="008D3D58"/>
    <w:rsid w:val="008E5AD4"/>
    <w:rsid w:val="008E7031"/>
    <w:rsid w:val="008F56BA"/>
    <w:rsid w:val="008F621E"/>
    <w:rsid w:val="008F79F1"/>
    <w:rsid w:val="0090478C"/>
    <w:rsid w:val="00907FBD"/>
    <w:rsid w:val="00911166"/>
    <w:rsid w:val="009149A0"/>
    <w:rsid w:val="00917F24"/>
    <w:rsid w:val="009343AE"/>
    <w:rsid w:val="00935E3A"/>
    <w:rsid w:val="00944E79"/>
    <w:rsid w:val="00954880"/>
    <w:rsid w:val="00986730"/>
    <w:rsid w:val="009946EB"/>
    <w:rsid w:val="00997D17"/>
    <w:rsid w:val="009A5963"/>
    <w:rsid w:val="009B0D58"/>
    <w:rsid w:val="009B11FF"/>
    <w:rsid w:val="009B25D0"/>
    <w:rsid w:val="009B2DE1"/>
    <w:rsid w:val="009C15CC"/>
    <w:rsid w:val="009C2D82"/>
    <w:rsid w:val="009C5213"/>
    <w:rsid w:val="009D08BA"/>
    <w:rsid w:val="009D6C19"/>
    <w:rsid w:val="009F095C"/>
    <w:rsid w:val="009F3E1D"/>
    <w:rsid w:val="009F6D56"/>
    <w:rsid w:val="00A11E54"/>
    <w:rsid w:val="00A14ECA"/>
    <w:rsid w:val="00A21169"/>
    <w:rsid w:val="00A23464"/>
    <w:rsid w:val="00A410B5"/>
    <w:rsid w:val="00A43FF8"/>
    <w:rsid w:val="00A62C19"/>
    <w:rsid w:val="00A670E8"/>
    <w:rsid w:val="00A67472"/>
    <w:rsid w:val="00A757C6"/>
    <w:rsid w:val="00A8055F"/>
    <w:rsid w:val="00A81527"/>
    <w:rsid w:val="00A92B8C"/>
    <w:rsid w:val="00AB2DE9"/>
    <w:rsid w:val="00AB427A"/>
    <w:rsid w:val="00AC0E9B"/>
    <w:rsid w:val="00AC6555"/>
    <w:rsid w:val="00AD0AAC"/>
    <w:rsid w:val="00AD1D8C"/>
    <w:rsid w:val="00AE2AF5"/>
    <w:rsid w:val="00AE4616"/>
    <w:rsid w:val="00AE5DDB"/>
    <w:rsid w:val="00AF05E4"/>
    <w:rsid w:val="00AF544A"/>
    <w:rsid w:val="00B04866"/>
    <w:rsid w:val="00B272D3"/>
    <w:rsid w:val="00B32A73"/>
    <w:rsid w:val="00B34F6E"/>
    <w:rsid w:val="00B37994"/>
    <w:rsid w:val="00B412C2"/>
    <w:rsid w:val="00B478F7"/>
    <w:rsid w:val="00B47EB9"/>
    <w:rsid w:val="00B548DA"/>
    <w:rsid w:val="00B671D0"/>
    <w:rsid w:val="00B7183D"/>
    <w:rsid w:val="00B76083"/>
    <w:rsid w:val="00B76369"/>
    <w:rsid w:val="00B8209E"/>
    <w:rsid w:val="00B87610"/>
    <w:rsid w:val="00B93A52"/>
    <w:rsid w:val="00BB1A69"/>
    <w:rsid w:val="00BB2947"/>
    <w:rsid w:val="00BB2F9C"/>
    <w:rsid w:val="00BC79D0"/>
    <w:rsid w:val="00BD3726"/>
    <w:rsid w:val="00BE39CB"/>
    <w:rsid w:val="00BE3C1D"/>
    <w:rsid w:val="00BE45B2"/>
    <w:rsid w:val="00BE7645"/>
    <w:rsid w:val="00C00689"/>
    <w:rsid w:val="00C2058F"/>
    <w:rsid w:val="00C22531"/>
    <w:rsid w:val="00C2255B"/>
    <w:rsid w:val="00C230DC"/>
    <w:rsid w:val="00C243E5"/>
    <w:rsid w:val="00C27C10"/>
    <w:rsid w:val="00C31DB2"/>
    <w:rsid w:val="00C401B2"/>
    <w:rsid w:val="00C43C1F"/>
    <w:rsid w:val="00C46E0D"/>
    <w:rsid w:val="00C50A92"/>
    <w:rsid w:val="00C5125A"/>
    <w:rsid w:val="00C537A5"/>
    <w:rsid w:val="00C53928"/>
    <w:rsid w:val="00C56D69"/>
    <w:rsid w:val="00C60C79"/>
    <w:rsid w:val="00C636D5"/>
    <w:rsid w:val="00C63B89"/>
    <w:rsid w:val="00C667CA"/>
    <w:rsid w:val="00C67A47"/>
    <w:rsid w:val="00C7153A"/>
    <w:rsid w:val="00C728D7"/>
    <w:rsid w:val="00C7756C"/>
    <w:rsid w:val="00C84506"/>
    <w:rsid w:val="00C85369"/>
    <w:rsid w:val="00C867A1"/>
    <w:rsid w:val="00C92692"/>
    <w:rsid w:val="00C92A2E"/>
    <w:rsid w:val="00CA1F38"/>
    <w:rsid w:val="00CA3B9E"/>
    <w:rsid w:val="00CA49B3"/>
    <w:rsid w:val="00CA5310"/>
    <w:rsid w:val="00CB31FD"/>
    <w:rsid w:val="00CB37D6"/>
    <w:rsid w:val="00CB51BF"/>
    <w:rsid w:val="00CB7A56"/>
    <w:rsid w:val="00CC2D4D"/>
    <w:rsid w:val="00CD2DCE"/>
    <w:rsid w:val="00CD52F9"/>
    <w:rsid w:val="00CD5656"/>
    <w:rsid w:val="00CE7DD0"/>
    <w:rsid w:val="00CF3CF2"/>
    <w:rsid w:val="00D0127D"/>
    <w:rsid w:val="00D03ED6"/>
    <w:rsid w:val="00D068BF"/>
    <w:rsid w:val="00D074E4"/>
    <w:rsid w:val="00D23FA1"/>
    <w:rsid w:val="00D27E2A"/>
    <w:rsid w:val="00D3305A"/>
    <w:rsid w:val="00D378A4"/>
    <w:rsid w:val="00D51EB0"/>
    <w:rsid w:val="00D546BD"/>
    <w:rsid w:val="00D551CB"/>
    <w:rsid w:val="00D55248"/>
    <w:rsid w:val="00D55C7F"/>
    <w:rsid w:val="00D57A4B"/>
    <w:rsid w:val="00D62D04"/>
    <w:rsid w:val="00D71237"/>
    <w:rsid w:val="00D7516F"/>
    <w:rsid w:val="00D77BD0"/>
    <w:rsid w:val="00D82989"/>
    <w:rsid w:val="00D832D9"/>
    <w:rsid w:val="00D907C8"/>
    <w:rsid w:val="00D92BFC"/>
    <w:rsid w:val="00DB38E3"/>
    <w:rsid w:val="00DB49BD"/>
    <w:rsid w:val="00DC2DEB"/>
    <w:rsid w:val="00DC7011"/>
    <w:rsid w:val="00DD1A0F"/>
    <w:rsid w:val="00DD316B"/>
    <w:rsid w:val="00DD5C4F"/>
    <w:rsid w:val="00DE1260"/>
    <w:rsid w:val="00DE4B00"/>
    <w:rsid w:val="00DE544E"/>
    <w:rsid w:val="00DE6D96"/>
    <w:rsid w:val="00DF11C7"/>
    <w:rsid w:val="00DF3B77"/>
    <w:rsid w:val="00E131E1"/>
    <w:rsid w:val="00E1347D"/>
    <w:rsid w:val="00E13C75"/>
    <w:rsid w:val="00E17DA4"/>
    <w:rsid w:val="00E20435"/>
    <w:rsid w:val="00E20516"/>
    <w:rsid w:val="00E25EB4"/>
    <w:rsid w:val="00E31A45"/>
    <w:rsid w:val="00E33323"/>
    <w:rsid w:val="00E34E86"/>
    <w:rsid w:val="00E36081"/>
    <w:rsid w:val="00E36E73"/>
    <w:rsid w:val="00E40EA7"/>
    <w:rsid w:val="00E43B4C"/>
    <w:rsid w:val="00E47237"/>
    <w:rsid w:val="00E473A5"/>
    <w:rsid w:val="00E5769C"/>
    <w:rsid w:val="00E67DB9"/>
    <w:rsid w:val="00E70745"/>
    <w:rsid w:val="00E74163"/>
    <w:rsid w:val="00E90414"/>
    <w:rsid w:val="00EA3F80"/>
    <w:rsid w:val="00EB04E6"/>
    <w:rsid w:val="00EB1BC6"/>
    <w:rsid w:val="00EC53D7"/>
    <w:rsid w:val="00EC74DA"/>
    <w:rsid w:val="00ED3952"/>
    <w:rsid w:val="00ED3CAF"/>
    <w:rsid w:val="00EE393C"/>
    <w:rsid w:val="00EF4024"/>
    <w:rsid w:val="00F00DDB"/>
    <w:rsid w:val="00F00DE7"/>
    <w:rsid w:val="00F03C73"/>
    <w:rsid w:val="00F05438"/>
    <w:rsid w:val="00F05D50"/>
    <w:rsid w:val="00F13626"/>
    <w:rsid w:val="00F227B5"/>
    <w:rsid w:val="00F24DD5"/>
    <w:rsid w:val="00F3021B"/>
    <w:rsid w:val="00F345FB"/>
    <w:rsid w:val="00F46148"/>
    <w:rsid w:val="00F46DD0"/>
    <w:rsid w:val="00F6713D"/>
    <w:rsid w:val="00F72AA8"/>
    <w:rsid w:val="00F72D3B"/>
    <w:rsid w:val="00F74BC6"/>
    <w:rsid w:val="00F81EE0"/>
    <w:rsid w:val="00F84C7A"/>
    <w:rsid w:val="00F87A8B"/>
    <w:rsid w:val="00F87FF3"/>
    <w:rsid w:val="00F91CBA"/>
    <w:rsid w:val="00F9456B"/>
    <w:rsid w:val="00F94EB5"/>
    <w:rsid w:val="00FA290A"/>
    <w:rsid w:val="00FA4F30"/>
    <w:rsid w:val="00FA612D"/>
    <w:rsid w:val="00FA6E33"/>
    <w:rsid w:val="00FB2432"/>
    <w:rsid w:val="00FB284B"/>
    <w:rsid w:val="00FB2DC9"/>
    <w:rsid w:val="00FC05A8"/>
    <w:rsid w:val="00FC24EE"/>
    <w:rsid w:val="00FC4FA5"/>
    <w:rsid w:val="00FC57BF"/>
    <w:rsid w:val="00FC6EF4"/>
    <w:rsid w:val="00FD1CF3"/>
    <w:rsid w:val="00FD7D3C"/>
    <w:rsid w:val="00FE679B"/>
    <w:rsid w:val="00FF62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710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B2DC9"/>
  </w:style>
  <w:style w:type="paragraph" w:styleId="Heading1">
    <w:name w:val="heading 1"/>
    <w:basedOn w:val="Normal"/>
    <w:next w:val="Normal"/>
    <w:link w:val="Heading1Char"/>
    <w:uiPriority w:val="9"/>
    <w:qFormat/>
    <w:rsid w:val="00FC6EF4"/>
    <w:pPr>
      <w:keepNext/>
      <w:keepLines/>
      <w:numPr>
        <w:numId w:val="1"/>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EF4"/>
    <w:pPr>
      <w:keepNext/>
      <w:keepLines/>
      <w:numPr>
        <w:ilvl w:val="1"/>
        <w:numId w:val="1"/>
      </w:numPr>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EF4"/>
    <w:pPr>
      <w:keepNext/>
      <w:keepLines/>
      <w:numPr>
        <w:ilvl w:val="2"/>
        <w:numId w:val="1"/>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FC6EF4"/>
    <w:pPr>
      <w:keepNext/>
      <w:keepLines/>
      <w:numPr>
        <w:ilvl w:val="3"/>
        <w:numId w:val="1"/>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EF4"/>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EF4"/>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EF4"/>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EF4"/>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FC6EF4"/>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C6EF4"/>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EF4"/>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EF4"/>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FC6EF4"/>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EF4"/>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EF4"/>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EF4"/>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EF4"/>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FC6EF4"/>
    <w:rPr>
      <w:rFonts w:asciiTheme="majorHAnsi" w:eastAsiaTheme="majorEastAsia" w:hAnsiTheme="majorHAnsi" w:cstheme="majorBidi"/>
      <w:i/>
      <w:iCs/>
      <w:color w:val="404040" w:themeColor="text1" w:themeTint="BF"/>
      <w:sz w:val="20"/>
      <w:szCs w:val="20"/>
    </w:rPr>
  </w:style>
  <w:style w:type="paragraph" w:styleId="Header">
    <w:name w:val="header"/>
    <w:basedOn w:val="Normal"/>
    <w:link w:val="HeaderChar"/>
    <w:uiPriority w:val="99"/>
    <w:unhideWhenUsed/>
    <w:rsid w:val="00FC6EF4"/>
    <w:pPr>
      <w:tabs>
        <w:tab w:val="center" w:pos="4680"/>
        <w:tab w:val="right" w:pos="9360"/>
      </w:tabs>
      <w:spacing w:after="0" w:line="240" w:lineRule="auto"/>
    </w:pPr>
  </w:style>
  <w:style w:type="character" w:customStyle="1" w:styleId="HeaderChar">
    <w:name w:val="Header Char"/>
    <w:basedOn w:val="DefaultParagraphFont"/>
    <w:link w:val="Header"/>
    <w:uiPriority w:val="99"/>
    <w:rsid w:val="00FC6EF4"/>
  </w:style>
  <w:style w:type="table" w:styleId="TableGrid">
    <w:name w:val="Table Grid"/>
    <w:basedOn w:val="TableNormal"/>
    <w:uiPriority w:val="59"/>
    <w:rsid w:val="00FC6EF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FC6EF4"/>
    <w:pPr>
      <w:ind w:left="720"/>
      <w:contextualSpacing/>
    </w:pPr>
  </w:style>
  <w:style w:type="paragraph" w:styleId="BalloonText">
    <w:name w:val="Balloon Text"/>
    <w:basedOn w:val="Normal"/>
    <w:link w:val="BalloonTextChar"/>
    <w:uiPriority w:val="99"/>
    <w:semiHidden/>
    <w:unhideWhenUsed/>
    <w:rsid w:val="00FC6EF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C6EF4"/>
    <w:rPr>
      <w:rFonts w:ascii="Tahoma" w:hAnsi="Tahoma" w:cs="Tahoma"/>
      <w:sz w:val="16"/>
      <w:szCs w:val="16"/>
    </w:rPr>
  </w:style>
  <w:style w:type="paragraph" w:styleId="Footer">
    <w:name w:val="footer"/>
    <w:basedOn w:val="Normal"/>
    <w:link w:val="FooterChar"/>
    <w:uiPriority w:val="99"/>
    <w:unhideWhenUsed/>
    <w:rsid w:val="00742537"/>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2537"/>
  </w:style>
  <w:style w:type="paragraph" w:styleId="TOCHeading">
    <w:name w:val="TOC Heading"/>
    <w:basedOn w:val="Heading1"/>
    <w:next w:val="Normal"/>
    <w:uiPriority w:val="39"/>
    <w:unhideWhenUsed/>
    <w:qFormat/>
    <w:rsid w:val="000C4A96"/>
    <w:pPr>
      <w:numPr>
        <w:numId w:val="0"/>
      </w:numPr>
      <w:outlineLvl w:val="9"/>
    </w:pPr>
    <w:rPr>
      <w:lang w:eastAsia="ja-JP"/>
    </w:rPr>
  </w:style>
  <w:style w:type="paragraph" w:styleId="TOC2">
    <w:name w:val="toc 2"/>
    <w:basedOn w:val="Normal"/>
    <w:next w:val="Normal"/>
    <w:autoRedefine/>
    <w:uiPriority w:val="39"/>
    <w:unhideWhenUsed/>
    <w:qFormat/>
    <w:rsid w:val="000C4A96"/>
    <w:pPr>
      <w:spacing w:after="0"/>
      <w:ind w:left="220"/>
    </w:pPr>
    <w:rPr>
      <w:smallCaps/>
      <w:sz w:val="20"/>
      <w:szCs w:val="20"/>
    </w:rPr>
  </w:style>
  <w:style w:type="paragraph" w:styleId="TOC1">
    <w:name w:val="toc 1"/>
    <w:basedOn w:val="Normal"/>
    <w:next w:val="Normal"/>
    <w:autoRedefine/>
    <w:uiPriority w:val="39"/>
    <w:unhideWhenUsed/>
    <w:qFormat/>
    <w:rsid w:val="004073CD"/>
    <w:pPr>
      <w:tabs>
        <w:tab w:val="right" w:leader="dot" w:pos="9350"/>
      </w:tabs>
      <w:spacing w:after="0" w:line="240" w:lineRule="auto"/>
    </w:pPr>
    <w:rPr>
      <w:b/>
      <w:bCs/>
      <w:caps/>
      <w:sz w:val="20"/>
      <w:szCs w:val="20"/>
    </w:rPr>
  </w:style>
  <w:style w:type="paragraph" w:styleId="TOC3">
    <w:name w:val="toc 3"/>
    <w:basedOn w:val="Normal"/>
    <w:next w:val="Normal"/>
    <w:autoRedefine/>
    <w:uiPriority w:val="39"/>
    <w:unhideWhenUsed/>
    <w:qFormat/>
    <w:rsid w:val="000C4A96"/>
    <w:pPr>
      <w:spacing w:after="0"/>
      <w:ind w:left="440"/>
    </w:pPr>
    <w:rPr>
      <w:i/>
      <w:iCs/>
      <w:sz w:val="20"/>
      <w:szCs w:val="20"/>
    </w:rPr>
  </w:style>
  <w:style w:type="table" w:customStyle="1" w:styleId="LightList-Accent12">
    <w:name w:val="Light List - Accent 12"/>
    <w:basedOn w:val="TableNormal"/>
    <w:uiPriority w:val="61"/>
    <w:rsid w:val="000F2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Hyperlink">
    <w:name w:val="Hyperlink"/>
    <w:basedOn w:val="DefaultParagraphFont"/>
    <w:uiPriority w:val="99"/>
    <w:unhideWhenUsed/>
    <w:rsid w:val="001628FA"/>
    <w:rPr>
      <w:color w:val="0000FF"/>
      <w:u w:val="single"/>
    </w:rPr>
  </w:style>
  <w:style w:type="paragraph" w:customStyle="1" w:styleId="SSHeader1">
    <w:name w:val="SS_Header1"/>
    <w:basedOn w:val="Normal"/>
    <w:link w:val="SSHeader1Char"/>
    <w:qFormat/>
    <w:rsid w:val="006800F4"/>
    <w:rPr>
      <w:rFonts w:eastAsiaTheme="majorEastAsia" w:cstheme="majorBidi"/>
      <w:b/>
      <w:bCs/>
      <w:u w:val="single"/>
    </w:rPr>
  </w:style>
  <w:style w:type="paragraph" w:customStyle="1" w:styleId="SSHeader2">
    <w:name w:val="SS_Header2"/>
    <w:basedOn w:val="Normal"/>
    <w:link w:val="SSHeader2Char"/>
    <w:qFormat/>
    <w:rsid w:val="006800F4"/>
    <w:pPr>
      <w:spacing w:before="120" w:after="120"/>
    </w:pPr>
    <w:rPr>
      <w:b/>
      <w:u w:val="single"/>
    </w:rPr>
  </w:style>
  <w:style w:type="character" w:customStyle="1" w:styleId="SSHeader1Char">
    <w:name w:val="SS_Header1 Char"/>
    <w:basedOn w:val="DefaultParagraphFont"/>
    <w:link w:val="SSHeader1"/>
    <w:rsid w:val="006800F4"/>
    <w:rPr>
      <w:rFonts w:eastAsiaTheme="majorEastAsia" w:cstheme="majorBidi"/>
      <w:b/>
      <w:bCs/>
      <w:u w:val="single"/>
    </w:rPr>
  </w:style>
  <w:style w:type="paragraph" w:customStyle="1" w:styleId="SSHeader3">
    <w:name w:val="SS_Header3"/>
    <w:basedOn w:val="Normal"/>
    <w:link w:val="SSHeader3Char"/>
    <w:qFormat/>
    <w:rsid w:val="004B2984"/>
    <w:pPr>
      <w:spacing w:after="0" w:line="240" w:lineRule="auto"/>
    </w:pPr>
    <w:rPr>
      <w:b/>
      <w:sz w:val="24"/>
      <w:szCs w:val="24"/>
      <w:u w:val="single"/>
    </w:rPr>
  </w:style>
  <w:style w:type="character" w:customStyle="1" w:styleId="SSHeader2Char">
    <w:name w:val="SS_Header2 Char"/>
    <w:basedOn w:val="DefaultParagraphFont"/>
    <w:link w:val="SSHeader2"/>
    <w:rsid w:val="006800F4"/>
    <w:rPr>
      <w:b/>
      <w:u w:val="single"/>
    </w:rPr>
  </w:style>
  <w:style w:type="paragraph" w:styleId="TOC4">
    <w:name w:val="toc 4"/>
    <w:basedOn w:val="Normal"/>
    <w:next w:val="Normal"/>
    <w:autoRedefine/>
    <w:uiPriority w:val="39"/>
    <w:unhideWhenUsed/>
    <w:rsid w:val="009343AE"/>
    <w:pPr>
      <w:spacing w:after="0"/>
      <w:ind w:left="660"/>
    </w:pPr>
    <w:rPr>
      <w:sz w:val="18"/>
      <w:szCs w:val="18"/>
    </w:rPr>
  </w:style>
  <w:style w:type="character" w:customStyle="1" w:styleId="SSHeader3Char">
    <w:name w:val="SS_Header3 Char"/>
    <w:basedOn w:val="DefaultParagraphFont"/>
    <w:link w:val="SSHeader3"/>
    <w:rsid w:val="004B2984"/>
    <w:rPr>
      <w:b/>
      <w:sz w:val="24"/>
      <w:szCs w:val="24"/>
      <w:u w:val="single"/>
    </w:rPr>
  </w:style>
  <w:style w:type="paragraph" w:styleId="TOC5">
    <w:name w:val="toc 5"/>
    <w:basedOn w:val="Normal"/>
    <w:next w:val="Normal"/>
    <w:autoRedefine/>
    <w:uiPriority w:val="39"/>
    <w:unhideWhenUsed/>
    <w:rsid w:val="009343AE"/>
    <w:pPr>
      <w:spacing w:after="0"/>
      <w:ind w:left="880"/>
    </w:pPr>
    <w:rPr>
      <w:sz w:val="18"/>
      <w:szCs w:val="18"/>
    </w:rPr>
  </w:style>
  <w:style w:type="paragraph" w:styleId="TOC6">
    <w:name w:val="toc 6"/>
    <w:basedOn w:val="Normal"/>
    <w:next w:val="Normal"/>
    <w:autoRedefine/>
    <w:uiPriority w:val="39"/>
    <w:unhideWhenUsed/>
    <w:rsid w:val="009343AE"/>
    <w:pPr>
      <w:spacing w:after="0"/>
      <w:ind w:left="1100"/>
    </w:pPr>
    <w:rPr>
      <w:sz w:val="18"/>
      <w:szCs w:val="18"/>
    </w:rPr>
  </w:style>
  <w:style w:type="paragraph" w:styleId="TOC7">
    <w:name w:val="toc 7"/>
    <w:basedOn w:val="Normal"/>
    <w:next w:val="Normal"/>
    <w:autoRedefine/>
    <w:uiPriority w:val="39"/>
    <w:unhideWhenUsed/>
    <w:rsid w:val="009343AE"/>
    <w:pPr>
      <w:spacing w:after="0"/>
      <w:ind w:left="1320"/>
    </w:pPr>
    <w:rPr>
      <w:sz w:val="18"/>
      <w:szCs w:val="18"/>
    </w:rPr>
  </w:style>
  <w:style w:type="paragraph" w:styleId="TOC8">
    <w:name w:val="toc 8"/>
    <w:basedOn w:val="Normal"/>
    <w:next w:val="Normal"/>
    <w:autoRedefine/>
    <w:uiPriority w:val="39"/>
    <w:unhideWhenUsed/>
    <w:rsid w:val="009343AE"/>
    <w:pPr>
      <w:spacing w:after="0"/>
      <w:ind w:left="1540"/>
    </w:pPr>
    <w:rPr>
      <w:sz w:val="18"/>
      <w:szCs w:val="18"/>
    </w:rPr>
  </w:style>
  <w:style w:type="paragraph" w:styleId="TOC9">
    <w:name w:val="toc 9"/>
    <w:basedOn w:val="Normal"/>
    <w:next w:val="Normal"/>
    <w:autoRedefine/>
    <w:uiPriority w:val="39"/>
    <w:unhideWhenUsed/>
    <w:rsid w:val="009343AE"/>
    <w:pPr>
      <w:spacing w:after="0"/>
      <w:ind w:left="1760"/>
    </w:pPr>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B2DC9"/>
  </w:style>
  <w:style w:type="paragraph" w:styleId="Heading1">
    <w:name w:val="heading 1"/>
    <w:basedOn w:val="Normal"/>
    <w:next w:val="Normal"/>
    <w:link w:val="Heading1Char"/>
    <w:uiPriority w:val="9"/>
    <w:qFormat/>
    <w:rsid w:val="00FC6EF4"/>
    <w:pPr>
      <w:keepNext/>
      <w:keepLines/>
      <w:numPr>
        <w:numId w:val="1"/>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EF4"/>
    <w:pPr>
      <w:keepNext/>
      <w:keepLines/>
      <w:numPr>
        <w:ilvl w:val="1"/>
        <w:numId w:val="1"/>
      </w:numPr>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EF4"/>
    <w:pPr>
      <w:keepNext/>
      <w:keepLines/>
      <w:numPr>
        <w:ilvl w:val="2"/>
        <w:numId w:val="1"/>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FC6EF4"/>
    <w:pPr>
      <w:keepNext/>
      <w:keepLines/>
      <w:numPr>
        <w:ilvl w:val="3"/>
        <w:numId w:val="1"/>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EF4"/>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EF4"/>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EF4"/>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EF4"/>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FC6EF4"/>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C6EF4"/>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EF4"/>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EF4"/>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FC6EF4"/>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EF4"/>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EF4"/>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EF4"/>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EF4"/>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FC6EF4"/>
    <w:rPr>
      <w:rFonts w:asciiTheme="majorHAnsi" w:eastAsiaTheme="majorEastAsia" w:hAnsiTheme="majorHAnsi" w:cstheme="majorBidi"/>
      <w:i/>
      <w:iCs/>
      <w:color w:val="404040" w:themeColor="text1" w:themeTint="BF"/>
      <w:sz w:val="20"/>
      <w:szCs w:val="20"/>
    </w:rPr>
  </w:style>
  <w:style w:type="paragraph" w:styleId="Header">
    <w:name w:val="header"/>
    <w:basedOn w:val="Normal"/>
    <w:link w:val="HeaderChar"/>
    <w:uiPriority w:val="99"/>
    <w:unhideWhenUsed/>
    <w:rsid w:val="00FC6EF4"/>
    <w:pPr>
      <w:tabs>
        <w:tab w:val="center" w:pos="4680"/>
        <w:tab w:val="right" w:pos="9360"/>
      </w:tabs>
      <w:spacing w:after="0" w:line="240" w:lineRule="auto"/>
    </w:pPr>
  </w:style>
  <w:style w:type="character" w:customStyle="1" w:styleId="HeaderChar">
    <w:name w:val="Header Char"/>
    <w:basedOn w:val="DefaultParagraphFont"/>
    <w:link w:val="Header"/>
    <w:uiPriority w:val="99"/>
    <w:rsid w:val="00FC6EF4"/>
  </w:style>
  <w:style w:type="table" w:styleId="TableGrid">
    <w:name w:val="Table Grid"/>
    <w:basedOn w:val="TableNormal"/>
    <w:uiPriority w:val="59"/>
    <w:rsid w:val="00FC6EF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FC6EF4"/>
    <w:pPr>
      <w:ind w:left="720"/>
      <w:contextualSpacing/>
    </w:pPr>
  </w:style>
  <w:style w:type="paragraph" w:styleId="BalloonText">
    <w:name w:val="Balloon Text"/>
    <w:basedOn w:val="Normal"/>
    <w:link w:val="BalloonTextChar"/>
    <w:uiPriority w:val="99"/>
    <w:semiHidden/>
    <w:unhideWhenUsed/>
    <w:rsid w:val="00FC6EF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C6EF4"/>
    <w:rPr>
      <w:rFonts w:ascii="Tahoma" w:hAnsi="Tahoma" w:cs="Tahoma"/>
      <w:sz w:val="16"/>
      <w:szCs w:val="16"/>
    </w:rPr>
  </w:style>
  <w:style w:type="paragraph" w:styleId="Footer">
    <w:name w:val="footer"/>
    <w:basedOn w:val="Normal"/>
    <w:link w:val="FooterChar"/>
    <w:uiPriority w:val="99"/>
    <w:unhideWhenUsed/>
    <w:rsid w:val="00742537"/>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2537"/>
  </w:style>
  <w:style w:type="paragraph" w:styleId="TOCHeading">
    <w:name w:val="TOC Heading"/>
    <w:basedOn w:val="Heading1"/>
    <w:next w:val="Normal"/>
    <w:uiPriority w:val="39"/>
    <w:unhideWhenUsed/>
    <w:qFormat/>
    <w:rsid w:val="000C4A96"/>
    <w:pPr>
      <w:numPr>
        <w:numId w:val="0"/>
      </w:numPr>
      <w:outlineLvl w:val="9"/>
    </w:pPr>
    <w:rPr>
      <w:lang w:eastAsia="ja-JP"/>
    </w:rPr>
  </w:style>
  <w:style w:type="paragraph" w:styleId="TOC2">
    <w:name w:val="toc 2"/>
    <w:basedOn w:val="Normal"/>
    <w:next w:val="Normal"/>
    <w:autoRedefine/>
    <w:uiPriority w:val="39"/>
    <w:unhideWhenUsed/>
    <w:qFormat/>
    <w:rsid w:val="000C4A96"/>
    <w:pPr>
      <w:spacing w:after="0"/>
      <w:ind w:left="220"/>
    </w:pPr>
    <w:rPr>
      <w:smallCaps/>
      <w:sz w:val="20"/>
      <w:szCs w:val="20"/>
    </w:rPr>
  </w:style>
  <w:style w:type="paragraph" w:styleId="TOC1">
    <w:name w:val="toc 1"/>
    <w:basedOn w:val="Normal"/>
    <w:next w:val="Normal"/>
    <w:autoRedefine/>
    <w:uiPriority w:val="39"/>
    <w:unhideWhenUsed/>
    <w:qFormat/>
    <w:rsid w:val="004073CD"/>
    <w:pPr>
      <w:tabs>
        <w:tab w:val="right" w:leader="dot" w:pos="9350"/>
      </w:tabs>
      <w:spacing w:after="0" w:line="240" w:lineRule="auto"/>
    </w:pPr>
    <w:rPr>
      <w:b/>
      <w:bCs/>
      <w:caps/>
      <w:sz w:val="20"/>
      <w:szCs w:val="20"/>
    </w:rPr>
  </w:style>
  <w:style w:type="paragraph" w:styleId="TOC3">
    <w:name w:val="toc 3"/>
    <w:basedOn w:val="Normal"/>
    <w:next w:val="Normal"/>
    <w:autoRedefine/>
    <w:uiPriority w:val="39"/>
    <w:unhideWhenUsed/>
    <w:qFormat/>
    <w:rsid w:val="000C4A96"/>
    <w:pPr>
      <w:spacing w:after="0"/>
      <w:ind w:left="440"/>
    </w:pPr>
    <w:rPr>
      <w:i/>
      <w:iCs/>
      <w:sz w:val="20"/>
      <w:szCs w:val="20"/>
    </w:rPr>
  </w:style>
  <w:style w:type="table" w:customStyle="1" w:styleId="LightList-Accent12">
    <w:name w:val="Light List - Accent 12"/>
    <w:basedOn w:val="TableNormal"/>
    <w:uiPriority w:val="61"/>
    <w:rsid w:val="000F2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Hyperlink">
    <w:name w:val="Hyperlink"/>
    <w:basedOn w:val="DefaultParagraphFont"/>
    <w:uiPriority w:val="99"/>
    <w:unhideWhenUsed/>
    <w:rsid w:val="001628FA"/>
    <w:rPr>
      <w:color w:val="0000FF"/>
      <w:u w:val="single"/>
    </w:rPr>
  </w:style>
  <w:style w:type="paragraph" w:customStyle="1" w:styleId="SSHeader1">
    <w:name w:val="SS_Header1"/>
    <w:basedOn w:val="Normal"/>
    <w:link w:val="SSHeader1Char"/>
    <w:qFormat/>
    <w:rsid w:val="006800F4"/>
    <w:rPr>
      <w:rFonts w:eastAsiaTheme="majorEastAsia" w:cstheme="majorBidi"/>
      <w:b/>
      <w:bCs/>
      <w:u w:val="single"/>
    </w:rPr>
  </w:style>
  <w:style w:type="paragraph" w:customStyle="1" w:styleId="SSHeader2">
    <w:name w:val="SS_Header2"/>
    <w:basedOn w:val="Normal"/>
    <w:link w:val="SSHeader2Char"/>
    <w:qFormat/>
    <w:rsid w:val="006800F4"/>
    <w:pPr>
      <w:spacing w:before="120" w:after="120"/>
    </w:pPr>
    <w:rPr>
      <w:b/>
      <w:u w:val="single"/>
    </w:rPr>
  </w:style>
  <w:style w:type="character" w:customStyle="1" w:styleId="SSHeader1Char">
    <w:name w:val="SS_Header1 Char"/>
    <w:basedOn w:val="DefaultParagraphFont"/>
    <w:link w:val="SSHeader1"/>
    <w:rsid w:val="006800F4"/>
    <w:rPr>
      <w:rFonts w:eastAsiaTheme="majorEastAsia" w:cstheme="majorBidi"/>
      <w:b/>
      <w:bCs/>
      <w:u w:val="single"/>
    </w:rPr>
  </w:style>
  <w:style w:type="paragraph" w:customStyle="1" w:styleId="SSHeader3">
    <w:name w:val="SS_Header3"/>
    <w:basedOn w:val="Normal"/>
    <w:link w:val="SSHeader3Char"/>
    <w:qFormat/>
    <w:rsid w:val="004B2984"/>
    <w:pPr>
      <w:spacing w:after="0" w:line="240" w:lineRule="auto"/>
    </w:pPr>
    <w:rPr>
      <w:b/>
      <w:sz w:val="24"/>
      <w:szCs w:val="24"/>
      <w:u w:val="single"/>
    </w:rPr>
  </w:style>
  <w:style w:type="character" w:customStyle="1" w:styleId="SSHeader2Char">
    <w:name w:val="SS_Header2 Char"/>
    <w:basedOn w:val="DefaultParagraphFont"/>
    <w:link w:val="SSHeader2"/>
    <w:rsid w:val="006800F4"/>
    <w:rPr>
      <w:b/>
      <w:u w:val="single"/>
    </w:rPr>
  </w:style>
  <w:style w:type="paragraph" w:styleId="TOC4">
    <w:name w:val="toc 4"/>
    <w:basedOn w:val="Normal"/>
    <w:next w:val="Normal"/>
    <w:autoRedefine/>
    <w:uiPriority w:val="39"/>
    <w:unhideWhenUsed/>
    <w:rsid w:val="009343AE"/>
    <w:pPr>
      <w:spacing w:after="0"/>
      <w:ind w:left="660"/>
    </w:pPr>
    <w:rPr>
      <w:sz w:val="18"/>
      <w:szCs w:val="18"/>
    </w:rPr>
  </w:style>
  <w:style w:type="character" w:customStyle="1" w:styleId="SSHeader3Char">
    <w:name w:val="SS_Header3 Char"/>
    <w:basedOn w:val="DefaultParagraphFont"/>
    <w:link w:val="SSHeader3"/>
    <w:rsid w:val="004B2984"/>
    <w:rPr>
      <w:b/>
      <w:sz w:val="24"/>
      <w:szCs w:val="24"/>
      <w:u w:val="single"/>
    </w:rPr>
  </w:style>
  <w:style w:type="paragraph" w:styleId="TOC5">
    <w:name w:val="toc 5"/>
    <w:basedOn w:val="Normal"/>
    <w:next w:val="Normal"/>
    <w:autoRedefine/>
    <w:uiPriority w:val="39"/>
    <w:unhideWhenUsed/>
    <w:rsid w:val="009343AE"/>
    <w:pPr>
      <w:spacing w:after="0"/>
      <w:ind w:left="880"/>
    </w:pPr>
    <w:rPr>
      <w:sz w:val="18"/>
      <w:szCs w:val="18"/>
    </w:rPr>
  </w:style>
  <w:style w:type="paragraph" w:styleId="TOC6">
    <w:name w:val="toc 6"/>
    <w:basedOn w:val="Normal"/>
    <w:next w:val="Normal"/>
    <w:autoRedefine/>
    <w:uiPriority w:val="39"/>
    <w:unhideWhenUsed/>
    <w:rsid w:val="009343AE"/>
    <w:pPr>
      <w:spacing w:after="0"/>
      <w:ind w:left="1100"/>
    </w:pPr>
    <w:rPr>
      <w:sz w:val="18"/>
      <w:szCs w:val="18"/>
    </w:rPr>
  </w:style>
  <w:style w:type="paragraph" w:styleId="TOC7">
    <w:name w:val="toc 7"/>
    <w:basedOn w:val="Normal"/>
    <w:next w:val="Normal"/>
    <w:autoRedefine/>
    <w:uiPriority w:val="39"/>
    <w:unhideWhenUsed/>
    <w:rsid w:val="009343AE"/>
    <w:pPr>
      <w:spacing w:after="0"/>
      <w:ind w:left="1320"/>
    </w:pPr>
    <w:rPr>
      <w:sz w:val="18"/>
      <w:szCs w:val="18"/>
    </w:rPr>
  </w:style>
  <w:style w:type="paragraph" w:styleId="TOC8">
    <w:name w:val="toc 8"/>
    <w:basedOn w:val="Normal"/>
    <w:next w:val="Normal"/>
    <w:autoRedefine/>
    <w:uiPriority w:val="39"/>
    <w:unhideWhenUsed/>
    <w:rsid w:val="009343AE"/>
    <w:pPr>
      <w:spacing w:after="0"/>
      <w:ind w:left="1540"/>
    </w:pPr>
    <w:rPr>
      <w:sz w:val="18"/>
      <w:szCs w:val="18"/>
    </w:rPr>
  </w:style>
  <w:style w:type="paragraph" w:styleId="TOC9">
    <w:name w:val="toc 9"/>
    <w:basedOn w:val="Normal"/>
    <w:next w:val="Normal"/>
    <w:autoRedefine/>
    <w:uiPriority w:val="39"/>
    <w:unhideWhenUsed/>
    <w:rsid w:val="009343AE"/>
    <w:pPr>
      <w:spacing w:after="0"/>
      <w:ind w:left="1760"/>
    </w:pPr>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AB3DC3-9DC7-450E-81AA-DDD2FD8E32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673</Words>
  <Characters>3837</Characters>
  <Application>Microsoft Office Word</Application>
  <DocSecurity>0</DocSecurity>
  <Lines>31</Lines>
  <Paragraphs>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4501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Cherny</dc:creator>
  <cp:keywords>SOD;GRC</cp:keywords>
  <cp:lastModifiedBy>Suman</cp:lastModifiedBy>
  <cp:revision>4</cp:revision>
  <cp:lastPrinted>2013-05-28T16:46:00Z</cp:lastPrinted>
  <dcterms:created xsi:type="dcterms:W3CDTF">2013-06-11T20:32:00Z</dcterms:created>
  <dcterms:modified xsi:type="dcterms:W3CDTF">2013-06-11T21:12:00Z</dcterms:modified>
</cp:coreProperties>
</file>