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gif" ContentType="image/gif"/>
  <Default Extension="JPG" ContentType="image/jpeg"/>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49122229"/>
        <w:docPartObj>
          <w:docPartGallery w:val="Cover Pages"/>
          <w:docPartUnique/>
        </w:docPartObj>
      </w:sdtPr>
      <w:sdtEndPr>
        <w:rPr>
          <w:sz w:val="28"/>
          <w:szCs w:val="28"/>
        </w:rPr>
      </w:sdtEndPr>
      <w:sdtContent>
        <w:p w14:paraId="26ED8F25" w14:textId="2D1C7E43" w:rsidR="00083465" w:rsidRDefault="00083465">
          <w:r>
            <w:rPr>
              <w:noProof/>
            </w:rPr>
            <mc:AlternateContent>
              <mc:Choice Requires="wpg">
                <w:drawing>
                  <wp:anchor distT="0" distB="0" distL="114300" distR="114300" simplePos="0" relativeHeight="251658240" behindDoc="0" locked="0" layoutInCell="1" allowOverlap="1" wp14:anchorId="4CF13574" wp14:editId="51A1A1C1">
                    <wp:simplePos x="0" y="0"/>
                    <wp:positionH relativeFrom="page">
                      <wp:align>right</wp:align>
                    </wp:positionH>
                    <wp:positionV relativeFrom="page">
                      <wp:align>top</wp:align>
                    </wp:positionV>
                    <wp:extent cx="3113670" cy="10058400"/>
                    <wp:effectExtent l="0" t="0" r="0" b="0"/>
                    <wp:wrapNone/>
                    <wp:docPr id="453" name="Group 453"/>
                    <wp:cNvGraphicFramePr/>
                    <a:graphic xmlns:a="http://schemas.openxmlformats.org/drawingml/2006/main">
                      <a:graphicData uri="http://schemas.microsoft.com/office/word/2010/wordprocessingGroup">
                        <wpg:wgp>
                          <wpg:cNvGrpSpPr/>
                          <wpg:grpSpPr>
                            <a:xfrm>
                              <a:off x="0" y="0"/>
                              <a:ext cx="3113670" cy="10058400"/>
                              <a:chOff x="0" y="0"/>
                              <a:chExt cx="3113670" cy="10058400"/>
                            </a:xfrm>
                          </wpg:grpSpPr>
                          <wps:wsp>
                            <wps:cNvPr id="459" name="Rectangle 459" descr="Light vertical"/>
                            <wps:cNvSpPr>
                              <a:spLocks noChangeArrowheads="1"/>
                            </wps:cNvSpPr>
                            <wps:spPr bwMode="auto">
                              <a:xfrm>
                                <a:off x="0" y="0"/>
                                <a:ext cx="138545" cy="10058400"/>
                              </a:xfrm>
                              <a:prstGeom prst="rect">
                                <a:avLst/>
                              </a:prstGeom>
                              <a:pattFill prst="dkVert">
                                <a:fgClr>
                                  <a:schemeClr val="accent6">
                                    <a:lumMod val="60000"/>
                                    <a:lumOff val="40000"/>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460" name="Rectangle 460"/>
                            <wps:cNvSpPr>
                              <a:spLocks noChangeArrowheads="1"/>
                            </wps:cNvSpPr>
                            <wps:spPr bwMode="auto">
                              <a:xfrm>
                                <a:off x="124691" y="0"/>
                                <a:ext cx="2971800" cy="10058400"/>
                              </a:xfrm>
                              <a:prstGeom prst="rect">
                                <a:avLst/>
                              </a:prstGeom>
                              <a:solidFill>
                                <a:schemeClr val="accent6">
                                  <a:lumMod val="60000"/>
                                  <a:lumOff val="40000"/>
                                </a:schemeClr>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461" name="Rectangle 461"/>
                            <wps:cNvSpPr>
                              <a:spLocks noChangeArrowheads="1"/>
                            </wps:cNvSpPr>
                            <wps:spPr bwMode="auto">
                              <a:xfrm>
                                <a:off x="13854" y="0"/>
                                <a:ext cx="3099816" cy="237744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11E68347" w14:textId="1F64C207" w:rsidR="00083465" w:rsidRDefault="00083465">
                                  <w:pPr>
                                    <w:pStyle w:val="NoSpacing"/>
                                    <w:rPr>
                                      <w:color w:val="FFFFFF" w:themeColor="background1"/>
                                      <w:sz w:val="96"/>
                                      <w:szCs w:val="96"/>
                                    </w:rPr>
                                  </w:pPr>
                                </w:p>
                              </w:txbxContent>
                            </wps:txbx>
                            <wps:bodyPr rot="0" vert="horz" wrap="square" lIns="365760" tIns="182880" rIns="182880" bIns="182880" anchor="b" anchorCtr="0" upright="1">
                              <a:noAutofit/>
                            </wps:bodyPr>
                          </wps:wsp>
                          <wps:wsp>
                            <wps:cNvPr id="462" name="Rectangle 9"/>
                            <wps:cNvSpPr>
                              <a:spLocks noChangeArrowheads="1"/>
                            </wps:cNvSpPr>
                            <wps:spPr bwMode="auto">
                              <a:xfrm>
                                <a:off x="0" y="6761018"/>
                                <a:ext cx="3089515" cy="283337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color w:val="FFFFFF" w:themeColor="background1"/>
                                    </w:rPr>
                                    <w:alias w:val="Author"/>
                                    <w:id w:val="1380359617"/>
                                    <w:dataBinding w:prefixMappings="xmlns:ns0='http://schemas.openxmlformats.org/package/2006/metadata/core-properties' xmlns:ns1='http://purl.org/dc/elements/1.1/'" w:xpath="/ns0:coreProperties[1]/ns1:creator[1]" w:storeItemID="{6C3C8BC8-F283-45AE-878A-BAB7291924A1}"/>
                                    <w:text/>
                                  </w:sdtPr>
                                  <w:sdtEndPr/>
                                  <w:sdtContent>
                                    <w:p w14:paraId="6307608C" w14:textId="7C939AF1" w:rsidR="00083465" w:rsidRDefault="00083465">
                                      <w:pPr>
                                        <w:pStyle w:val="NoSpacing"/>
                                        <w:spacing w:line="360" w:lineRule="auto"/>
                                        <w:rPr>
                                          <w:color w:val="FFFFFF" w:themeColor="background1"/>
                                        </w:rPr>
                                      </w:pPr>
                                      <w:r>
                                        <w:rPr>
                                          <w:color w:val="FFFFFF" w:themeColor="background1"/>
                                        </w:rPr>
                                        <w:t>Bates Research and Engineering Center</w:t>
                                      </w:r>
                                    </w:p>
                                  </w:sdtContent>
                                </w:sdt>
                                <w:sdt>
                                  <w:sdtPr>
                                    <w:rPr>
                                      <w:color w:val="FFFFFF" w:themeColor="background1"/>
                                    </w:rPr>
                                    <w:alias w:val="Company"/>
                                    <w:id w:val="1760174317"/>
                                    <w:dataBinding w:prefixMappings="xmlns:ns0='http://schemas.openxmlformats.org/officeDocument/2006/extended-properties'" w:xpath="/ns0:Properties[1]/ns0:Company[1]" w:storeItemID="{6668398D-A668-4E3E-A5EB-62B293D839F1}"/>
                                    <w:text/>
                                  </w:sdtPr>
                                  <w:sdtEndPr/>
                                  <w:sdtContent>
                                    <w:p w14:paraId="2D0FC795" w14:textId="05CF7F15" w:rsidR="00083465" w:rsidRDefault="00083465">
                                      <w:pPr>
                                        <w:pStyle w:val="NoSpacing"/>
                                        <w:spacing w:line="360" w:lineRule="auto"/>
                                        <w:rPr>
                                          <w:color w:val="FFFFFF" w:themeColor="background1"/>
                                        </w:rPr>
                                      </w:pPr>
                                      <w:r>
                                        <w:rPr>
                                          <w:color w:val="FFFFFF" w:themeColor="background1"/>
                                        </w:rPr>
                                        <w:t>Massachusetts Institute of Technology</w:t>
                                      </w:r>
                                    </w:p>
                                  </w:sdtContent>
                                </w:sdt>
                                <w:sdt>
                                  <w:sdtPr>
                                    <w:rPr>
                                      <w:color w:val="FFFFFF" w:themeColor="background1"/>
                                    </w:rPr>
                                    <w:alias w:val="Date"/>
                                    <w:id w:val="1724480474"/>
                                    <w:dataBinding w:prefixMappings="xmlns:ns0='http://schemas.microsoft.com/office/2006/coverPageProps'" w:xpath="/ns0:CoverPageProperties[1]/ns0:PublishDate[1]" w:storeItemID="{55AF091B-3C7A-41E3-B477-F2FDAA23CFDA}"/>
                                    <w:date w:fullDate="2017-08-31T00:00:00Z">
                                      <w:dateFormat w:val="M/d/yyyy"/>
                                      <w:lid w:val="en-US"/>
                                      <w:storeMappedDataAs w:val="dateTime"/>
                                      <w:calendar w:val="gregorian"/>
                                    </w:date>
                                  </w:sdtPr>
                                  <w:sdtEndPr/>
                                  <w:sdtContent>
                                    <w:p w14:paraId="5168681C" w14:textId="75DF5871" w:rsidR="00083465" w:rsidRDefault="00190C7B">
                                      <w:pPr>
                                        <w:pStyle w:val="NoSpacing"/>
                                        <w:spacing w:line="360" w:lineRule="auto"/>
                                        <w:rPr>
                                          <w:color w:val="FFFFFF" w:themeColor="background1"/>
                                        </w:rPr>
                                      </w:pPr>
                                      <w:r>
                                        <w:rPr>
                                          <w:color w:val="FFFFFF" w:themeColor="background1"/>
                                        </w:rPr>
                                        <w:t>8/31/2017</w:t>
                                      </w:r>
                                    </w:p>
                                  </w:sdtContent>
                                </w:sdt>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xmlns:w16se="http://schemas.microsoft.com/office/word/2015/wordml/symex" xmlns:cx1="http://schemas.microsoft.com/office/drawing/2015/9/8/chartex" xmlns:cx="http://schemas.microsoft.com/office/drawing/2014/chartex">
                <w:pict>
                  <v:group w14:anchorId="4CF13574" id="Group 453" o:spid="_x0000_s1026" style="position:absolute;margin-left:193.95pt;margin-top:0;width:245.15pt;height:11in;z-index:251658240;mso-width-percent:400;mso-height-percent:1000;mso-position-horizontal:right;mso-position-horizontal-relative:page;mso-position-vertical:top;mso-position-vertical-relative:page;mso-width-percent:400;mso-height-percent:1000" coordsize="31136,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">
                    <v:rect id="Rectangle 459" o:spid="_x0000_s1027" alt="Light vertical" style="position:absolute;width:1385;height:1005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SaJ8QA&#10;AADcAAAADwAAAGRycy9kb3ducmV2LnhtbESPQWsCMRSE70L/Q3iF3jSrVNGtUVqh1ZtoK/b42Dx3&#10;F5OXNYm6/nsjFHocZuYbZjpvrREX8qF2rKDfy0AQF07XXCr4+f7sjkGEiKzROCYFNwownz11pphr&#10;d+UNXbaxFAnCIUcFVYxNLmUoKrIYeq4hTt7BeYsxSV9K7fGa4NbIQZaNpMWa00KFDS0qKo7bs1XQ&#10;LD78ZBzN+WRG6/Xvxu37u6+lUi/P7fsbiEht/A//tVdawetwAo8z6Qj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kmifEAAAA3AAAAA8AAAAAAAAAAAAAAAAAmAIAAGRycy9k&#10;b3ducmV2LnhtbFBLBQYAAAAABAAEAPUAAACJAwAAAAA=&#10;" fillcolor="#949494 [1945]" stroked="f" strokecolor="white" strokeweight="1pt">
                      <v:fill r:id="rId9" o:title="" opacity="52428f" color2="white [3212]" o:opacity2="52428f" type="pattern"/>
                      <v:shadow color="#d8d8d8" offset="3pt,3pt"/>
                    </v:rect>
                    <v:rect id="Rectangle 460" o:spid="_x0000_s1028" style="position:absolute;left:1246;width:29718;height:100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tRcIA&#10;AADcAAAADwAAAGRycy9kb3ducmV2LnhtbERP3WrCMBS+H/gO4QjezdQxSumMMh0bKkWw+gDH5qwt&#10;a05KktX69uZisMuP73+5Hk0nBnK+taxgMU9AEFdWt1wruJw/nzMQPiBr7CyTgjt5WK8mT0vMtb3x&#10;iYYy1CKGsM9RQRNCn0vpq4YM+rntiSP3bZ3BEKGrpXZ4i+Gmky9JkkqDLceGBnvaNlT9lL9GwTEr&#10;rqX+wuNhfxnqzcciu1aFV2o2Hd/fQAQaw7/4z73TCl7TOD+eiUdAr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OS1FwgAAANwAAAAPAAAAAAAAAAAAAAAAAJgCAABkcnMvZG93&#10;bnJldi54bWxQSwUGAAAAAAQABAD1AAAAhwMAAAAA&#10;" fillcolor="#949494 [1945]" stroked="f" strokecolor="#d8d8d8"/>
                    <v:rect id="Rectangle 461" o:spid="_x0000_s1029" style="position:absolute;left:138;width:30998;height:23774;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4tkcUA&#10;AADcAAAADwAAAGRycy9kb3ducmV2LnhtbESP3WoCMRSE7wXfIRyhd5pVWmm3ZkUUwRaKaO39YXPc&#10;HzcncRPX7ds3hUIvh5n5hlkse9OIjlpfWVYwnSQgiHOrKy4UnD6342cQPiBrbCyTgm/ysMyGgwWm&#10;2t75QN0xFCJC2KeooAzBpVL6vCSDfmIdcfTOtjUYomwLqVu8R7hp5CxJ5tJgxXGhREfrkvLL8WYU&#10;yI/OfW3rl+R0cJv9m3uvr0+4Ueph1K9eQQTqw3/4r73TCh7nU/g9E4+A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i2RxQAAANwAAAAPAAAAAAAAAAAAAAAAAJgCAABkcnMv&#10;ZG93bnJldi54bWxQSwUGAAAAAAQABAD1AAAAigMAAAAA&#10;" filled="f" stroked="f" strokecolor="white" strokeweight="1pt">
                      <v:fill opacity="52428f"/>
                      <v:shadow color="#d8d8d8" offset="3pt,3pt"/>
                      <v:textbox inset="28.8pt,14.4pt,14.4pt,14.4pt">
                        <w:txbxContent>
                          <w:p w14:paraId="11E68347" w14:textId="1F64C207" w:rsidR="00083465" w:rsidRDefault="00083465">
                            <w:pPr>
                              <w:pStyle w:val="NoSpacing"/>
                              <w:rPr>
                                <w:color w:val="FFFFFF" w:themeColor="background1"/>
                                <w:sz w:val="96"/>
                                <w:szCs w:val="96"/>
                              </w:rPr>
                            </w:pPr>
                          </w:p>
                        </w:txbxContent>
                      </v:textbox>
                    </v:rect>
                    <v:rect id="Rectangle 9" o:spid="_x0000_s1030" style="position:absolute;top:67610;width:30895;height:28333;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yz5sUA&#10;AADcAAAADwAAAGRycy9kb3ducmV2LnhtbESPQWvCQBSE70L/w/IK3nRTsVJjVikVwQpF1Hh/ZF+T&#10;2OzbbXaN8d93C4Ueh5n5hslWvWlER62vLSt4GicgiAuray4V5KfN6AWED8gaG8uk4E4eVsuHQYap&#10;tjc+UHcMpYgQ9ikqqEJwqZS+qMigH1tHHL1P2xoMUbal1C3eItw0cpIkM2mw5rhQoaO3ioqv49Uo&#10;kB+dO28u8yQ/uPX+3e0u38+4Vmr42L8uQATqw3/4r73VCqazCfyeiUdA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rLPmxQAAANwAAAAPAAAAAAAAAAAAAAAAAJgCAABkcnMv&#10;ZG93bnJldi54bWxQSwUGAAAAAAQABAD1AAAAigMAAAAA&#10;" filled="f" stroked="f" strokecolor="white" strokeweight="1pt">
                      <v:fill opacity="52428f"/>
                      <v:shadow color="#d8d8d8" offset="3pt,3pt"/>
                      <v:textbox inset="28.8pt,14.4pt,14.4pt,14.4pt">
                        <w:txbxContent>
                          <w:sdt>
                            <w:sdtPr>
                              <w:rPr>
                                <w:color w:val="FFFFFF" w:themeColor="background1"/>
                              </w:rPr>
                              <w:alias w:val="Author"/>
                              <w:id w:val="1380359617"/>
                              <w:dataBinding w:prefixMappings="xmlns:ns0='http://schemas.openxmlformats.org/package/2006/metadata/core-properties' xmlns:ns1='http://purl.org/dc/elements/1.1/'" w:xpath="/ns0:coreProperties[1]/ns1:creator[1]" w:storeItemID="{6C3C8BC8-F283-45AE-878A-BAB7291924A1}"/>
                              <w:text/>
                            </w:sdtPr>
                            <w:sdtEndPr/>
                            <w:sdtContent>
                              <w:p w14:paraId="6307608C" w14:textId="7C939AF1" w:rsidR="00083465" w:rsidRDefault="00083465">
                                <w:pPr>
                                  <w:pStyle w:val="NoSpacing"/>
                                  <w:spacing w:line="360" w:lineRule="auto"/>
                                  <w:rPr>
                                    <w:color w:val="FFFFFF" w:themeColor="background1"/>
                                  </w:rPr>
                                </w:pPr>
                                <w:r>
                                  <w:rPr>
                                    <w:color w:val="FFFFFF" w:themeColor="background1"/>
                                  </w:rPr>
                                  <w:t>Bates Research and Engineering Center</w:t>
                                </w:r>
                              </w:p>
                            </w:sdtContent>
                          </w:sdt>
                          <w:sdt>
                            <w:sdtPr>
                              <w:rPr>
                                <w:color w:val="FFFFFF" w:themeColor="background1"/>
                              </w:rPr>
                              <w:alias w:val="Company"/>
                              <w:id w:val="1760174317"/>
                              <w:dataBinding w:prefixMappings="xmlns:ns0='http://schemas.openxmlformats.org/officeDocument/2006/extended-properties'" w:xpath="/ns0:Properties[1]/ns0:Company[1]" w:storeItemID="{6668398D-A668-4E3E-A5EB-62B293D839F1}"/>
                              <w:text/>
                            </w:sdtPr>
                            <w:sdtEndPr/>
                            <w:sdtContent>
                              <w:p w14:paraId="2D0FC795" w14:textId="05CF7F15" w:rsidR="00083465" w:rsidRDefault="00083465">
                                <w:pPr>
                                  <w:pStyle w:val="NoSpacing"/>
                                  <w:spacing w:line="360" w:lineRule="auto"/>
                                  <w:rPr>
                                    <w:color w:val="FFFFFF" w:themeColor="background1"/>
                                  </w:rPr>
                                </w:pPr>
                                <w:r>
                                  <w:rPr>
                                    <w:color w:val="FFFFFF" w:themeColor="background1"/>
                                  </w:rPr>
                                  <w:t>Massachusetts Institute of Technology</w:t>
                                </w:r>
                              </w:p>
                            </w:sdtContent>
                          </w:sdt>
                          <w:sdt>
                            <w:sdtPr>
                              <w:rPr>
                                <w:color w:val="FFFFFF" w:themeColor="background1"/>
                              </w:rPr>
                              <w:alias w:val="Date"/>
                              <w:id w:val="1724480474"/>
                              <w:dataBinding w:prefixMappings="xmlns:ns0='http://schemas.microsoft.com/office/2006/coverPageProps'" w:xpath="/ns0:CoverPageProperties[1]/ns0:PublishDate[1]" w:storeItemID="{55AF091B-3C7A-41E3-B477-F2FDAA23CFDA}"/>
                              <w:date w:fullDate="2017-08-31T00:00:00Z">
                                <w:dateFormat w:val="M/d/yyyy"/>
                                <w:lid w:val="en-US"/>
                                <w:storeMappedDataAs w:val="dateTime"/>
                                <w:calendar w:val="gregorian"/>
                              </w:date>
                            </w:sdtPr>
                            <w:sdtEndPr/>
                            <w:sdtContent>
                              <w:p w14:paraId="5168681C" w14:textId="75DF5871" w:rsidR="00083465" w:rsidRDefault="00190C7B">
                                <w:pPr>
                                  <w:pStyle w:val="NoSpacing"/>
                                  <w:spacing w:line="360" w:lineRule="auto"/>
                                  <w:rPr>
                                    <w:color w:val="FFFFFF" w:themeColor="background1"/>
                                  </w:rPr>
                                </w:pPr>
                                <w:r>
                                  <w:rPr>
                                    <w:color w:val="FFFFFF" w:themeColor="background1"/>
                                  </w:rPr>
                                  <w:t>8/31/2017</w:t>
                                </w:r>
                              </w:p>
                            </w:sdtContent>
                          </w:sdt>
                        </w:txbxContent>
                      </v:textbox>
                    </v:rect>
                    <w10:wrap anchorx="page" anchory="page"/>
                  </v:group>
                </w:pict>
              </mc:Fallback>
            </mc:AlternateContent>
          </w:r>
        </w:p>
        <w:p w14:paraId="3442FAEE" w14:textId="39248BE9" w:rsidR="00083465" w:rsidRDefault="004D4B49">
          <w:pPr>
            <w:rPr>
              <w:rFonts w:asciiTheme="majorHAnsi" w:eastAsiaTheme="majorEastAsia" w:hAnsiTheme="majorHAnsi" w:cstheme="majorBidi"/>
              <w:sz w:val="28"/>
              <w:szCs w:val="28"/>
            </w:rPr>
          </w:pPr>
          <w:r>
            <w:rPr>
              <w:noProof/>
            </w:rPr>
            <mc:AlternateContent>
              <mc:Choice Requires="wps">
                <w:drawing>
                  <wp:anchor distT="0" distB="0" distL="114300" distR="114300" simplePos="0" relativeHeight="251660288" behindDoc="0" locked="0" layoutInCell="0" allowOverlap="1" wp14:anchorId="79FAD749" wp14:editId="40C739E3">
                    <wp:simplePos x="0" y="0"/>
                    <wp:positionH relativeFrom="margin">
                      <wp:align>right</wp:align>
                    </wp:positionH>
                    <wp:positionV relativeFrom="page">
                      <wp:posOffset>1352550</wp:posOffset>
                    </wp:positionV>
                    <wp:extent cx="6970395" cy="640080"/>
                    <wp:effectExtent l="0" t="0" r="15240" b="24765"/>
                    <wp:wrapNone/>
                    <wp:docPr id="463"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0395" cy="640080"/>
                            </a:xfrm>
                            <a:prstGeom prst="rect">
                              <a:avLst/>
                            </a:prstGeom>
                            <a:solidFill>
                              <a:schemeClr val="tx1"/>
                            </a:solidFill>
                            <a:ln w="19050">
                              <a:solidFill>
                                <a:schemeClr val="tx1"/>
                              </a:solidFill>
                              <a:miter lim="800000"/>
                              <a:headEnd/>
                              <a:tailEnd/>
                            </a:ln>
                          </wps:spPr>
                          <wps:txbx>
                            <w:txbxContent>
                              <w:sdt>
                                <w:sdtPr>
                                  <w:rPr>
                                    <w:color w:val="FFFFFF" w:themeColor="background1"/>
                                    <w:sz w:val="72"/>
                                    <w:szCs w:val="72"/>
                                  </w:rPr>
                                  <w:alias w:val="Title"/>
                                  <w:id w:val="-1704864950"/>
                                  <w:dataBinding w:prefixMappings="xmlns:ns0='http://schemas.openxmlformats.org/package/2006/metadata/core-properties' xmlns:ns1='http://purl.org/dc/elements/1.1/'" w:xpath="/ns0:coreProperties[1]/ns1:title[1]" w:storeItemID="{6C3C8BC8-F283-45AE-878A-BAB7291924A1}"/>
                                  <w:text/>
                                </w:sdtPr>
                                <w:sdtEndPr/>
                                <w:sdtContent>
                                  <w:p w14:paraId="0F4F8E32" w14:textId="0537A832" w:rsidR="00083465" w:rsidRDefault="00083465" w:rsidP="004D4B49">
                                    <w:pPr>
                                      <w:pStyle w:val="NoSpacing"/>
                                      <w:jc w:val="center"/>
                                      <w:rPr>
                                        <w:color w:val="FFFFFF" w:themeColor="background1"/>
                                        <w:sz w:val="72"/>
                                        <w:szCs w:val="72"/>
                                      </w:rPr>
                                    </w:pPr>
                                    <w:r>
                                      <w:rPr>
                                        <w:color w:val="FFFFFF" w:themeColor="background1"/>
                                        <w:sz w:val="72"/>
                                        <w:szCs w:val="72"/>
                                      </w:rPr>
                                      <w:t>MOLLER Spectrometer</w:t>
                                    </w:r>
                                    <w:r w:rsidR="004D4B49">
                                      <w:rPr>
                                        <w:color w:val="FFFFFF" w:themeColor="background1"/>
                                        <w:sz w:val="72"/>
                                        <w:szCs w:val="72"/>
                                      </w:rPr>
                                      <w:t xml:space="preserve"> Magnets and Collimators</w:t>
                                    </w:r>
                                    <w:r>
                                      <w:rPr>
                                        <w:color w:val="FFFFFF" w:themeColor="background1"/>
                                        <w:sz w:val="72"/>
                                        <w:szCs w:val="72"/>
                                      </w:rPr>
                                      <w:t xml:space="preserve"> Preliminary Engineering</w:t>
                                    </w:r>
                                  </w:p>
                                </w:sdtContent>
                              </w:sdt>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xmlns:w16se="http://schemas.microsoft.com/office/word/2015/wordml/symex" xmlns:cx1="http://schemas.microsoft.com/office/drawing/2015/9/8/chartex" xmlns:cx="http://schemas.microsoft.com/office/drawing/2014/chartex">
                <w:pict>
                  <v:rect w14:anchorId="79FAD749" id="Rectangle 16" o:spid="_x0000_s1031" style="position:absolute;margin-left:497.65pt;margin-top:106.5pt;width:548.85pt;height:50.4pt;z-index:251660288;visibility:visible;mso-wrap-style:square;mso-width-percent:900;mso-height-percent:73;mso-wrap-distance-left:9pt;mso-wrap-distance-top:0;mso-wrap-distance-right:9pt;mso-wrap-distance-bottom:0;mso-position-horizontal:right;mso-position-horizontal-relative:margin;mso-position-vertical:absolute;mso-position-vertical-relative:page;mso-width-percent:90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" o:allowincell="f" fillcolor="black [3213]" strokecolor="black [3213]" strokeweight="1.5pt">
                    <v:textbox style="mso-fit-shape-to-text:t" inset="14.4pt,,14.4pt">
                      <w:txbxContent>
                        <w:sdt>
                          <w:sdtPr>
                            <w:rPr>
                              <w:color w:val="FFFFFF" w:themeColor="background1"/>
                              <w:sz w:val="72"/>
                              <w:szCs w:val="72"/>
                            </w:rPr>
                            <w:alias w:val="Title"/>
                            <w:id w:val="-1704864950"/>
                            <w:dataBinding w:prefixMappings="xmlns:ns0='http://schemas.openxmlformats.org/package/2006/metadata/core-properties' xmlns:ns1='http://purl.org/dc/elements/1.1/'" w:xpath="/ns0:coreProperties[1]/ns1:title[1]" w:storeItemID="{6C3C8BC8-F283-45AE-878A-BAB7291924A1}"/>
                            <w:text/>
                          </w:sdtPr>
                          <w:sdtEndPr/>
                          <w:sdtContent>
                            <w:p w14:paraId="0F4F8E32" w14:textId="0537A832" w:rsidR="00083465" w:rsidRDefault="00083465" w:rsidP="004D4B49">
                              <w:pPr>
                                <w:pStyle w:val="NoSpacing"/>
                                <w:jc w:val="center"/>
                                <w:rPr>
                                  <w:color w:val="FFFFFF" w:themeColor="background1"/>
                                  <w:sz w:val="72"/>
                                  <w:szCs w:val="72"/>
                                </w:rPr>
                              </w:pPr>
                              <w:r>
                                <w:rPr>
                                  <w:color w:val="FFFFFF" w:themeColor="background1"/>
                                  <w:sz w:val="72"/>
                                  <w:szCs w:val="72"/>
                                </w:rPr>
                                <w:t>MOLLER Spectrometer</w:t>
                              </w:r>
                              <w:r w:rsidR="004D4B49">
                                <w:rPr>
                                  <w:color w:val="FFFFFF" w:themeColor="background1"/>
                                  <w:sz w:val="72"/>
                                  <w:szCs w:val="72"/>
                                </w:rPr>
                                <w:t xml:space="preserve"> Magnets and Collimators</w:t>
                              </w:r>
                              <w:r>
                                <w:rPr>
                                  <w:color w:val="FFFFFF" w:themeColor="background1"/>
                                  <w:sz w:val="72"/>
                                  <w:szCs w:val="72"/>
                                </w:rPr>
                                <w:t xml:space="preserve"> Preliminary Engineering</w:t>
                              </w:r>
                            </w:p>
                          </w:sdtContent>
                        </w:sdt>
                      </w:txbxContent>
                    </v:textbox>
                    <w10:wrap anchorx="margin" anchory="page"/>
                  </v:rect>
                </w:pict>
              </mc:Fallback>
            </mc:AlternateContent>
          </w:r>
          <w:r w:rsidR="00083465">
            <w:rPr>
              <w:noProof/>
            </w:rPr>
            <w:drawing>
              <wp:anchor distT="0" distB="0" distL="114300" distR="114300" simplePos="0" relativeHeight="251659264" behindDoc="0" locked="0" layoutInCell="0" allowOverlap="1" wp14:anchorId="61AC9891" wp14:editId="36048BF6">
                <wp:simplePos x="0" y="0"/>
                <wp:positionH relativeFrom="page">
                  <wp:posOffset>90805</wp:posOffset>
                </wp:positionH>
                <wp:positionV relativeFrom="page">
                  <wp:posOffset>3790950</wp:posOffset>
                </wp:positionV>
                <wp:extent cx="4579649" cy="3702695"/>
                <wp:effectExtent l="0" t="0" r="0" b="0"/>
                <wp:wrapNone/>
                <wp:docPr id="4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ion.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579649" cy="3702695"/>
                        </a:xfrm>
                        <a:prstGeom prst="rect">
                          <a:avLst/>
                        </a:prstGeom>
                        <a:ln w="12700">
                          <a:noFill/>
                        </a:ln>
                      </pic:spPr>
                    </pic:pic>
                  </a:graphicData>
                </a:graphic>
                <wp14:sizeRelH relativeFrom="margin">
                  <wp14:pctWidth>0</wp14:pctWidth>
                </wp14:sizeRelH>
                <wp14:sizeRelV relativeFrom="margin">
                  <wp14:pctHeight>0</wp14:pctHeight>
                </wp14:sizeRelV>
              </wp:anchor>
            </w:drawing>
          </w:r>
          <w:r w:rsidR="00083465">
            <w:rPr>
              <w:sz w:val="28"/>
              <w:szCs w:val="28"/>
            </w:rPr>
            <w:br w:type="page"/>
          </w:r>
        </w:p>
      </w:sdtContent>
    </w:sdt>
    <w:p w14:paraId="3AFC27A3" w14:textId="0C1F4423" w:rsidR="00083465" w:rsidRPr="00E63E71" w:rsidRDefault="003B320E" w:rsidP="00E63E71">
      <w:pPr>
        <w:rPr>
          <w:rFonts w:asciiTheme="majorHAnsi" w:hAnsiTheme="majorHAnsi"/>
          <w:b/>
          <w:i/>
          <w:sz w:val="24"/>
          <w:szCs w:val="24"/>
        </w:rPr>
      </w:pPr>
      <w:r w:rsidRPr="00E63E71">
        <w:rPr>
          <w:rFonts w:asciiTheme="majorHAnsi" w:hAnsiTheme="majorHAnsi"/>
          <w:b/>
          <w:i/>
          <w:sz w:val="24"/>
          <w:szCs w:val="24"/>
        </w:rPr>
        <w:lastRenderedPageBreak/>
        <w:t>Introduction</w:t>
      </w:r>
    </w:p>
    <w:p w14:paraId="3499D222" w14:textId="6D4A6FE1" w:rsidR="003B320E" w:rsidRPr="003B320E" w:rsidRDefault="005B723E" w:rsidP="003B320E">
      <w:pPr>
        <w:rPr>
          <w:rFonts w:asciiTheme="majorHAnsi" w:hAnsiTheme="majorHAnsi"/>
          <w:sz w:val="24"/>
          <w:szCs w:val="24"/>
        </w:rPr>
      </w:pPr>
      <w:r>
        <w:rPr>
          <w:rFonts w:asciiTheme="majorHAnsi" w:hAnsiTheme="majorHAnsi"/>
          <w:sz w:val="24"/>
          <w:szCs w:val="24"/>
        </w:rPr>
        <w:t>Preliminary engineering at MIT Bates has completed baseline designs of the upstream torus, collimators and alignment, hybrid coil cooling and fabrication, hybrid chamber and integration into Hall A. Strategic choices were made during this phase to focus on higher risk items to mitigate risk in order to execute a successful experiment. The hybrid coil is a defendable design that meets the mechanical, thermal, alignment, and physics requirements for the MOLLER experiment. Following is a summary report of work done at MIT Bates during this preliminary phase.</w:t>
      </w:r>
    </w:p>
    <w:p w14:paraId="65BDFD3C" w14:textId="65FA6738" w:rsidR="00735F85" w:rsidRPr="003B320E" w:rsidRDefault="00CD1239" w:rsidP="00C44F6A">
      <w:pPr>
        <w:rPr>
          <w:rFonts w:asciiTheme="majorHAnsi" w:hAnsiTheme="majorHAnsi"/>
          <w:b/>
          <w:i/>
          <w:sz w:val="24"/>
          <w:szCs w:val="24"/>
        </w:rPr>
      </w:pPr>
      <w:r w:rsidRPr="003B320E">
        <w:rPr>
          <w:rFonts w:asciiTheme="majorHAnsi" w:hAnsiTheme="majorHAnsi"/>
          <w:b/>
          <w:i/>
          <w:sz w:val="24"/>
          <w:szCs w:val="24"/>
        </w:rPr>
        <w:t xml:space="preserve">Preliminary </w:t>
      </w:r>
      <w:r w:rsidR="003B320E" w:rsidRPr="003B320E">
        <w:rPr>
          <w:rFonts w:asciiTheme="majorHAnsi" w:hAnsiTheme="majorHAnsi"/>
          <w:b/>
          <w:i/>
          <w:sz w:val="24"/>
          <w:szCs w:val="24"/>
        </w:rPr>
        <w:t>Hybrid C</w:t>
      </w:r>
      <w:r w:rsidRPr="003B320E">
        <w:rPr>
          <w:rFonts w:asciiTheme="majorHAnsi" w:hAnsiTheme="majorHAnsi"/>
          <w:b/>
          <w:i/>
          <w:sz w:val="24"/>
          <w:szCs w:val="24"/>
        </w:rPr>
        <w:t xml:space="preserve">oil </w:t>
      </w:r>
      <w:r w:rsidR="003B320E" w:rsidRPr="003B320E">
        <w:rPr>
          <w:rFonts w:asciiTheme="majorHAnsi" w:hAnsiTheme="majorHAnsi"/>
          <w:b/>
          <w:i/>
          <w:sz w:val="24"/>
          <w:szCs w:val="24"/>
        </w:rPr>
        <w:t>E</w:t>
      </w:r>
      <w:r w:rsidRPr="003B320E">
        <w:rPr>
          <w:rFonts w:asciiTheme="majorHAnsi" w:hAnsiTheme="majorHAnsi"/>
          <w:b/>
          <w:i/>
          <w:sz w:val="24"/>
          <w:szCs w:val="24"/>
        </w:rPr>
        <w:t>ngineering</w:t>
      </w:r>
    </w:p>
    <w:p w14:paraId="01543C1B" w14:textId="76F7AA85" w:rsidR="00DF6B8D" w:rsidRPr="003B320E" w:rsidRDefault="00DF6B8D" w:rsidP="00DF6B8D">
      <w:pPr>
        <w:rPr>
          <w:rFonts w:asciiTheme="majorHAnsi" w:hAnsiTheme="majorHAnsi"/>
          <w:sz w:val="24"/>
          <w:szCs w:val="24"/>
        </w:rPr>
      </w:pPr>
      <w:r w:rsidRPr="003B320E">
        <w:rPr>
          <w:rFonts w:asciiTheme="majorHAnsi" w:hAnsiTheme="majorHAnsi"/>
          <w:sz w:val="24"/>
          <w:szCs w:val="24"/>
        </w:rPr>
        <w:t>The baseline design for the Jefferson Lab Moller Hybrid coil used a smaller 5.8mm</w:t>
      </w:r>
      <w:r w:rsidR="000B7CF9" w:rsidRPr="003B320E">
        <w:rPr>
          <w:rFonts w:asciiTheme="majorHAnsi" w:hAnsiTheme="majorHAnsi"/>
          <w:sz w:val="24"/>
          <w:szCs w:val="24"/>
        </w:rPr>
        <w:t xml:space="preserve"> square</w:t>
      </w:r>
      <w:r w:rsidRPr="003B320E">
        <w:rPr>
          <w:rFonts w:asciiTheme="majorHAnsi" w:hAnsiTheme="majorHAnsi"/>
          <w:sz w:val="24"/>
          <w:szCs w:val="24"/>
        </w:rPr>
        <w:t xml:space="preserve"> conductor. For the latest version of the prototype coil, an 11.8 x 10.3 mm rectangular conductor with a 6.0mm (.235”) hole is being used (Luvata #9298). The same number of NI (turns times current) is used and the outside coil dimensions remain the same. The goals of using the larger conductor are to limit the water connections, simplify the coil winding while retaining the same NI used in the particle tracking calculations and analyses.</w:t>
      </w:r>
    </w:p>
    <w:p w14:paraId="1792884A" w14:textId="77777777" w:rsidR="00DF6B8D" w:rsidRPr="003B320E" w:rsidRDefault="00DF6B8D" w:rsidP="00DF6B8D">
      <w:pPr>
        <w:rPr>
          <w:rFonts w:asciiTheme="majorHAnsi" w:hAnsiTheme="majorHAnsi"/>
          <w:sz w:val="24"/>
          <w:szCs w:val="24"/>
        </w:rPr>
      </w:pPr>
      <w:r w:rsidRPr="003B320E">
        <w:rPr>
          <w:rFonts w:asciiTheme="majorHAnsi" w:hAnsiTheme="majorHAnsi"/>
          <w:sz w:val="24"/>
          <w:szCs w:val="24"/>
        </w:rPr>
        <w:t xml:space="preserve">A prototype full scale downstream hybrid coil is being fabricated by Everson Tesla, PA and will be tested to full current to test coil performance and the temperature distribution within the coils during operation. </w:t>
      </w:r>
    </w:p>
    <w:p w14:paraId="348C1005" w14:textId="77777777" w:rsidR="00DF6B8D" w:rsidRPr="003B320E" w:rsidRDefault="00DF6B8D" w:rsidP="00DF6B8D">
      <w:pPr>
        <w:rPr>
          <w:rFonts w:asciiTheme="majorHAnsi" w:hAnsiTheme="majorHAnsi"/>
          <w:sz w:val="24"/>
          <w:szCs w:val="24"/>
        </w:rPr>
      </w:pPr>
      <w:r w:rsidRPr="003B320E">
        <w:rPr>
          <w:rFonts w:asciiTheme="majorHAnsi" w:hAnsiTheme="majorHAnsi"/>
          <w:noProof/>
          <w:sz w:val="24"/>
          <w:szCs w:val="24"/>
        </w:rPr>
        <w:drawing>
          <wp:inline distT="0" distB="0" distL="0" distR="0" wp14:anchorId="2FCD7BDF" wp14:editId="677A35AE">
            <wp:extent cx="2939252" cy="128016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39252" cy="1280160"/>
                    </a:xfrm>
                    <a:prstGeom prst="rect">
                      <a:avLst/>
                    </a:prstGeom>
                    <a:noFill/>
                    <a:ln>
                      <a:noFill/>
                    </a:ln>
                  </pic:spPr>
                </pic:pic>
              </a:graphicData>
            </a:graphic>
          </wp:inline>
        </w:drawing>
      </w:r>
      <w:r w:rsidRPr="003B320E">
        <w:rPr>
          <w:rFonts w:asciiTheme="majorHAnsi" w:hAnsiTheme="majorHAnsi"/>
          <w:noProof/>
          <w:sz w:val="24"/>
          <w:szCs w:val="24"/>
        </w:rPr>
        <w:drawing>
          <wp:inline distT="0" distB="0" distL="0" distR="0" wp14:anchorId="57E89E82" wp14:editId="566A41D4">
            <wp:extent cx="2841875" cy="1828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41875" cy="1828800"/>
                    </a:xfrm>
                    <a:prstGeom prst="rect">
                      <a:avLst/>
                    </a:prstGeom>
                    <a:noFill/>
                  </pic:spPr>
                </pic:pic>
              </a:graphicData>
            </a:graphic>
          </wp:inline>
        </w:drawing>
      </w:r>
    </w:p>
    <w:p w14:paraId="2ACC439C" w14:textId="3C09C2B4" w:rsidR="008A63CB" w:rsidRPr="00334A55" w:rsidRDefault="00617EE4" w:rsidP="00334A55">
      <w:pPr>
        <w:jc w:val="center"/>
        <w:rPr>
          <w:rFonts w:asciiTheme="majorHAnsi" w:hAnsiTheme="majorHAnsi"/>
          <w:b/>
          <w:sz w:val="24"/>
          <w:szCs w:val="24"/>
        </w:rPr>
      </w:pPr>
      <w:r w:rsidRPr="00334A55">
        <w:rPr>
          <w:rFonts w:asciiTheme="majorHAnsi" w:hAnsiTheme="majorHAnsi"/>
          <w:b/>
          <w:sz w:val="24"/>
          <w:szCs w:val="24"/>
        </w:rPr>
        <w:t>Figur</w:t>
      </w:r>
      <w:r w:rsidR="003B26C6" w:rsidRPr="00334A55">
        <w:rPr>
          <w:rFonts w:asciiTheme="majorHAnsi" w:hAnsiTheme="majorHAnsi"/>
          <w:b/>
          <w:sz w:val="24"/>
          <w:szCs w:val="24"/>
        </w:rPr>
        <w:t>e 1</w:t>
      </w:r>
      <w:r w:rsidR="00F256C8">
        <w:rPr>
          <w:rFonts w:asciiTheme="majorHAnsi" w:hAnsiTheme="majorHAnsi"/>
          <w:b/>
          <w:sz w:val="24"/>
          <w:szCs w:val="24"/>
        </w:rPr>
        <w:t>.</w:t>
      </w:r>
      <w:r w:rsidR="003B26C6" w:rsidRPr="00334A55">
        <w:rPr>
          <w:rFonts w:asciiTheme="majorHAnsi" w:hAnsiTheme="majorHAnsi"/>
          <w:b/>
          <w:sz w:val="24"/>
          <w:szCs w:val="24"/>
        </w:rPr>
        <w:t xml:space="preserve"> Hybrid Coil Cross Sections</w:t>
      </w:r>
    </w:p>
    <w:p w14:paraId="18780CCA" w14:textId="77777777" w:rsidR="00617EE4" w:rsidRPr="003B320E" w:rsidRDefault="00617EE4" w:rsidP="00DF6B8D">
      <w:pPr>
        <w:rPr>
          <w:rFonts w:asciiTheme="majorHAnsi" w:hAnsiTheme="majorHAnsi"/>
          <w:b/>
          <w:sz w:val="24"/>
          <w:szCs w:val="24"/>
        </w:rPr>
      </w:pPr>
    </w:p>
    <w:p w14:paraId="0ED10EEC" w14:textId="77777777" w:rsidR="00334A55" w:rsidRDefault="00334A55" w:rsidP="00DF6B8D">
      <w:pPr>
        <w:rPr>
          <w:rFonts w:asciiTheme="majorHAnsi" w:hAnsiTheme="majorHAnsi"/>
          <w:b/>
          <w:i/>
          <w:sz w:val="24"/>
          <w:szCs w:val="24"/>
        </w:rPr>
      </w:pPr>
      <w:r>
        <w:rPr>
          <w:rFonts w:asciiTheme="majorHAnsi" w:hAnsiTheme="majorHAnsi"/>
          <w:b/>
          <w:i/>
          <w:sz w:val="24"/>
          <w:szCs w:val="24"/>
        </w:rPr>
        <w:t>General</w:t>
      </w:r>
    </w:p>
    <w:p w14:paraId="7C4F6216" w14:textId="628476DE" w:rsidR="00DF6B8D" w:rsidRPr="003B320E" w:rsidRDefault="00DF6B8D" w:rsidP="00DF6B8D">
      <w:pPr>
        <w:rPr>
          <w:rFonts w:asciiTheme="majorHAnsi" w:hAnsiTheme="majorHAnsi"/>
          <w:b/>
          <w:sz w:val="24"/>
          <w:szCs w:val="24"/>
        </w:rPr>
      </w:pPr>
      <w:r w:rsidRPr="003B320E">
        <w:rPr>
          <w:rFonts w:asciiTheme="majorHAnsi" w:hAnsiTheme="majorHAnsi"/>
          <w:sz w:val="24"/>
          <w:szCs w:val="24"/>
        </w:rPr>
        <w:t xml:space="preserve">The coil will be divided into four cross sectional areas labeled A-A, B-B, C-C, D-D. Section A-A is nearest the target and D-D is nearest the detector. Special care was used to fit the current conductor into the allowable envelop and to make as smooth transitions of the conductor as possible in the out of plane bends. </w:t>
      </w:r>
    </w:p>
    <w:p w14:paraId="14078AC0" w14:textId="77777777" w:rsidR="008A63CB" w:rsidRPr="003B320E" w:rsidRDefault="008A63CB" w:rsidP="00DF6B8D">
      <w:pPr>
        <w:rPr>
          <w:rFonts w:asciiTheme="majorHAnsi" w:hAnsiTheme="majorHAnsi"/>
          <w:sz w:val="24"/>
          <w:szCs w:val="24"/>
        </w:rPr>
      </w:pPr>
    </w:p>
    <w:p w14:paraId="2BBFC2E6" w14:textId="77777777" w:rsidR="00DF6B8D" w:rsidRPr="003B320E" w:rsidRDefault="00DF6B8D" w:rsidP="00DF6B8D">
      <w:pPr>
        <w:rPr>
          <w:rFonts w:asciiTheme="majorHAnsi" w:hAnsiTheme="majorHAnsi"/>
          <w:sz w:val="24"/>
          <w:szCs w:val="24"/>
        </w:rPr>
      </w:pPr>
      <w:r w:rsidRPr="003B320E">
        <w:rPr>
          <w:rFonts w:asciiTheme="majorHAnsi" w:hAnsiTheme="majorHAnsi"/>
          <w:noProof/>
          <w:sz w:val="24"/>
          <w:szCs w:val="24"/>
        </w:rPr>
        <w:lastRenderedPageBreak/>
        <w:drawing>
          <wp:inline distT="0" distB="0" distL="0" distR="0" wp14:anchorId="6762C516" wp14:editId="456C5841">
            <wp:extent cx="2639320" cy="1737360"/>
            <wp:effectExtent l="19050" t="19050" r="27940" b="15240"/>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39320" cy="1737360"/>
                    </a:xfrm>
                    <a:prstGeom prst="rect">
                      <a:avLst/>
                    </a:prstGeom>
                    <a:ln>
                      <a:solidFill>
                        <a:schemeClr val="tx1"/>
                      </a:solidFill>
                    </a:ln>
                  </pic:spPr>
                </pic:pic>
              </a:graphicData>
            </a:graphic>
          </wp:inline>
        </w:drawing>
      </w:r>
      <w:r w:rsidRPr="003B320E">
        <w:rPr>
          <w:rFonts w:asciiTheme="majorHAnsi" w:hAnsiTheme="majorHAnsi"/>
          <w:sz w:val="24"/>
          <w:szCs w:val="24"/>
        </w:rPr>
        <w:t xml:space="preserve">             </w:t>
      </w:r>
      <w:r w:rsidRPr="003B320E">
        <w:rPr>
          <w:rFonts w:asciiTheme="majorHAnsi" w:hAnsiTheme="majorHAnsi"/>
          <w:noProof/>
          <w:sz w:val="24"/>
          <w:szCs w:val="24"/>
        </w:rPr>
        <w:drawing>
          <wp:inline distT="0" distB="0" distL="0" distR="0" wp14:anchorId="6BA4F719" wp14:editId="68828137">
            <wp:extent cx="2605825" cy="1737360"/>
            <wp:effectExtent l="0" t="0" r="444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05825" cy="1737360"/>
                    </a:xfrm>
                    <a:prstGeom prst="rect">
                      <a:avLst/>
                    </a:prstGeom>
                    <a:noFill/>
                  </pic:spPr>
                </pic:pic>
              </a:graphicData>
            </a:graphic>
          </wp:inline>
        </w:drawing>
      </w:r>
    </w:p>
    <w:p w14:paraId="69E8D6B4" w14:textId="29FA710D" w:rsidR="008A63CB" w:rsidRPr="00334A55" w:rsidRDefault="003B26C6" w:rsidP="00334A55">
      <w:pPr>
        <w:jc w:val="center"/>
        <w:rPr>
          <w:rFonts w:asciiTheme="majorHAnsi" w:hAnsiTheme="majorHAnsi"/>
          <w:b/>
          <w:sz w:val="24"/>
          <w:szCs w:val="24"/>
        </w:rPr>
      </w:pPr>
      <w:r w:rsidRPr="00334A55">
        <w:rPr>
          <w:rFonts w:asciiTheme="majorHAnsi" w:hAnsiTheme="majorHAnsi"/>
          <w:b/>
          <w:sz w:val="24"/>
          <w:szCs w:val="24"/>
        </w:rPr>
        <w:t>Figure 2</w:t>
      </w:r>
      <w:r w:rsidR="00F256C8">
        <w:rPr>
          <w:rFonts w:asciiTheme="majorHAnsi" w:hAnsiTheme="majorHAnsi"/>
          <w:b/>
          <w:sz w:val="24"/>
          <w:szCs w:val="24"/>
        </w:rPr>
        <w:t>.</w:t>
      </w:r>
      <w:r w:rsidRPr="00334A55">
        <w:rPr>
          <w:rFonts w:asciiTheme="majorHAnsi" w:hAnsiTheme="majorHAnsi"/>
          <w:b/>
          <w:sz w:val="24"/>
          <w:szCs w:val="24"/>
        </w:rPr>
        <w:t xml:space="preserve"> Hybrid Coil Magnetic Model and Results</w:t>
      </w:r>
    </w:p>
    <w:p w14:paraId="248195A7" w14:textId="77777777" w:rsidR="008A63CB" w:rsidRPr="003B320E" w:rsidRDefault="008A63CB" w:rsidP="00DF6B8D">
      <w:pPr>
        <w:rPr>
          <w:rFonts w:asciiTheme="majorHAnsi" w:hAnsiTheme="majorHAnsi"/>
          <w:b/>
          <w:sz w:val="24"/>
          <w:szCs w:val="24"/>
          <w:u w:val="single"/>
        </w:rPr>
      </w:pPr>
    </w:p>
    <w:p w14:paraId="2A7D9A7A" w14:textId="11A1C459" w:rsidR="00DF6B8D" w:rsidRPr="003B320E" w:rsidRDefault="00F256C8" w:rsidP="00DF6B8D">
      <w:pPr>
        <w:rPr>
          <w:rFonts w:asciiTheme="majorHAnsi" w:hAnsiTheme="majorHAnsi"/>
          <w:b/>
          <w:i/>
          <w:sz w:val="24"/>
          <w:szCs w:val="24"/>
          <w:u w:val="single"/>
        </w:rPr>
      </w:pPr>
      <w:r>
        <w:rPr>
          <w:rFonts w:asciiTheme="majorHAnsi" w:hAnsiTheme="majorHAnsi"/>
          <w:b/>
          <w:i/>
          <w:sz w:val="24"/>
          <w:szCs w:val="24"/>
          <w:u w:val="single"/>
        </w:rPr>
        <w:t xml:space="preserve">General Conductor </w:t>
      </w:r>
      <w:r w:rsidR="0067702C">
        <w:rPr>
          <w:rFonts w:asciiTheme="majorHAnsi" w:hAnsiTheme="majorHAnsi"/>
          <w:b/>
          <w:i/>
          <w:sz w:val="24"/>
          <w:szCs w:val="24"/>
          <w:u w:val="single"/>
        </w:rPr>
        <w:t>P</w:t>
      </w:r>
      <w:r>
        <w:rPr>
          <w:rFonts w:asciiTheme="majorHAnsi" w:hAnsiTheme="majorHAnsi"/>
          <w:b/>
          <w:i/>
          <w:sz w:val="24"/>
          <w:szCs w:val="24"/>
          <w:u w:val="single"/>
        </w:rPr>
        <w:t>arameters</w:t>
      </w:r>
    </w:p>
    <w:tbl>
      <w:tblPr>
        <w:tblStyle w:val="TableGrid"/>
        <w:tblW w:w="9585" w:type="dxa"/>
        <w:tblLook w:val="04A0" w:firstRow="1" w:lastRow="0" w:firstColumn="1" w:lastColumn="0" w:noHBand="0" w:noVBand="1"/>
      </w:tblPr>
      <w:tblGrid>
        <w:gridCol w:w="3195"/>
        <w:gridCol w:w="3195"/>
        <w:gridCol w:w="3195"/>
      </w:tblGrid>
      <w:tr w:rsidR="00DF6B8D" w:rsidRPr="003B320E" w14:paraId="12445DDC" w14:textId="77777777" w:rsidTr="000A7AED">
        <w:trPr>
          <w:trHeight w:val="286"/>
        </w:trPr>
        <w:tc>
          <w:tcPr>
            <w:tcW w:w="3195" w:type="dxa"/>
          </w:tcPr>
          <w:p w14:paraId="2F9C1044"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Conductor size Luvata #8298</w:t>
            </w:r>
          </w:p>
        </w:tc>
        <w:tc>
          <w:tcPr>
            <w:tcW w:w="3195" w:type="dxa"/>
          </w:tcPr>
          <w:p w14:paraId="1128C14B"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 xml:space="preserve">11.8 x 10.3 rectangular </w:t>
            </w:r>
          </w:p>
        </w:tc>
        <w:tc>
          <w:tcPr>
            <w:tcW w:w="3195" w:type="dxa"/>
          </w:tcPr>
          <w:p w14:paraId="638C23C0"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Cooling hole=6.0mm (.235”)</w:t>
            </w:r>
          </w:p>
        </w:tc>
      </w:tr>
      <w:tr w:rsidR="00DF6B8D" w:rsidRPr="003B320E" w14:paraId="52475BD8" w14:textId="77777777" w:rsidTr="000A7AED">
        <w:trPr>
          <w:trHeight w:val="278"/>
        </w:trPr>
        <w:tc>
          <w:tcPr>
            <w:tcW w:w="3195" w:type="dxa"/>
          </w:tcPr>
          <w:p w14:paraId="63D183FB" w14:textId="77777777" w:rsidR="00DF6B8D" w:rsidRPr="003B320E" w:rsidRDefault="00DF6B8D" w:rsidP="00DF6B8D">
            <w:pPr>
              <w:spacing w:after="160" w:line="259" w:lineRule="auto"/>
              <w:rPr>
                <w:rFonts w:asciiTheme="majorHAnsi" w:hAnsiTheme="majorHAnsi"/>
                <w:sz w:val="24"/>
                <w:szCs w:val="24"/>
                <w:vertAlign w:val="superscript"/>
              </w:rPr>
            </w:pPr>
            <w:r w:rsidRPr="003B320E">
              <w:rPr>
                <w:rFonts w:asciiTheme="majorHAnsi" w:hAnsiTheme="majorHAnsi"/>
                <w:sz w:val="24"/>
                <w:szCs w:val="24"/>
              </w:rPr>
              <w:t xml:space="preserve">Conductor cross section </w:t>
            </w:r>
          </w:p>
        </w:tc>
        <w:tc>
          <w:tcPr>
            <w:tcW w:w="3195" w:type="dxa"/>
          </w:tcPr>
          <w:p w14:paraId="77C123D3"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92.0 square mm</w:t>
            </w:r>
          </w:p>
        </w:tc>
        <w:tc>
          <w:tcPr>
            <w:tcW w:w="3195" w:type="dxa"/>
          </w:tcPr>
          <w:p w14:paraId="47884838"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.143 square inches</w:t>
            </w:r>
          </w:p>
        </w:tc>
      </w:tr>
      <w:tr w:rsidR="00DF6B8D" w:rsidRPr="003B320E" w14:paraId="39678B26" w14:textId="77777777" w:rsidTr="000A7AED">
        <w:trPr>
          <w:trHeight w:val="278"/>
        </w:trPr>
        <w:tc>
          <w:tcPr>
            <w:tcW w:w="3195" w:type="dxa"/>
          </w:tcPr>
          <w:p w14:paraId="169B3C99"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Hole cross section</w:t>
            </w:r>
          </w:p>
        </w:tc>
        <w:tc>
          <w:tcPr>
            <w:tcW w:w="3195" w:type="dxa"/>
          </w:tcPr>
          <w:p w14:paraId="5C7065DD"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28.26 square mm</w:t>
            </w:r>
          </w:p>
        </w:tc>
        <w:tc>
          <w:tcPr>
            <w:tcW w:w="3195" w:type="dxa"/>
          </w:tcPr>
          <w:p w14:paraId="5F00B689"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.044 square inches</w:t>
            </w:r>
          </w:p>
        </w:tc>
      </w:tr>
      <w:tr w:rsidR="00DF6B8D" w:rsidRPr="003B320E" w14:paraId="0524D645" w14:textId="77777777" w:rsidTr="000A7AED">
        <w:trPr>
          <w:trHeight w:val="278"/>
        </w:trPr>
        <w:tc>
          <w:tcPr>
            <w:tcW w:w="3195" w:type="dxa"/>
          </w:tcPr>
          <w:p w14:paraId="5452016D"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Resistance (conductor)</w:t>
            </w:r>
          </w:p>
        </w:tc>
        <w:tc>
          <w:tcPr>
            <w:tcW w:w="3195" w:type="dxa"/>
          </w:tcPr>
          <w:p w14:paraId="690D9D85" w14:textId="77777777" w:rsidR="00DF6B8D" w:rsidRPr="003B320E" w:rsidRDefault="00DF6B8D" w:rsidP="00DF6B8D">
            <w:pPr>
              <w:spacing w:after="160" w:line="259" w:lineRule="auto"/>
              <w:rPr>
                <w:rFonts w:asciiTheme="majorHAnsi" w:hAnsiTheme="majorHAnsi"/>
                <w:sz w:val="24"/>
                <w:szCs w:val="24"/>
              </w:rPr>
            </w:pPr>
          </w:p>
        </w:tc>
        <w:tc>
          <w:tcPr>
            <w:tcW w:w="3195" w:type="dxa"/>
          </w:tcPr>
          <w:p w14:paraId="4A60D8DF"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56 ohm/ft. x 10E-6@20C</w:t>
            </w:r>
          </w:p>
          <w:p w14:paraId="006CCFE3" w14:textId="3E0C9CBB"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62 ohm/</w:t>
            </w:r>
            <w:r w:rsidR="00617EE4" w:rsidRPr="003B320E">
              <w:rPr>
                <w:rFonts w:asciiTheme="majorHAnsi" w:hAnsiTheme="majorHAnsi"/>
                <w:sz w:val="24"/>
                <w:szCs w:val="24"/>
              </w:rPr>
              <w:t>ft.</w:t>
            </w:r>
            <w:r w:rsidRPr="003B320E">
              <w:rPr>
                <w:rFonts w:asciiTheme="majorHAnsi" w:hAnsiTheme="majorHAnsi"/>
                <w:sz w:val="24"/>
                <w:szCs w:val="24"/>
              </w:rPr>
              <w:t xml:space="preserve"> x 10E-6@50 C</w:t>
            </w:r>
          </w:p>
          <w:p w14:paraId="696FE804"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+0.393% per C coefficient</w:t>
            </w:r>
          </w:p>
        </w:tc>
      </w:tr>
      <w:tr w:rsidR="00DF6B8D" w:rsidRPr="003B320E" w14:paraId="7C5CEF87" w14:textId="77777777" w:rsidTr="000A7AED">
        <w:trPr>
          <w:trHeight w:val="278"/>
        </w:trPr>
        <w:tc>
          <w:tcPr>
            <w:tcW w:w="3195" w:type="dxa"/>
          </w:tcPr>
          <w:p w14:paraId="713CDAD2"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 xml:space="preserve">Weight </w:t>
            </w:r>
          </w:p>
        </w:tc>
        <w:tc>
          <w:tcPr>
            <w:tcW w:w="3195" w:type="dxa"/>
          </w:tcPr>
          <w:p w14:paraId="46A3AE9D" w14:textId="77777777" w:rsidR="00DF6B8D" w:rsidRPr="003B320E" w:rsidRDefault="00DF6B8D" w:rsidP="00DF6B8D">
            <w:pPr>
              <w:spacing w:after="160" w:line="259" w:lineRule="auto"/>
              <w:rPr>
                <w:rFonts w:asciiTheme="majorHAnsi" w:hAnsiTheme="majorHAnsi"/>
                <w:sz w:val="24"/>
                <w:szCs w:val="24"/>
              </w:rPr>
            </w:pPr>
          </w:p>
        </w:tc>
        <w:tc>
          <w:tcPr>
            <w:tcW w:w="3195" w:type="dxa"/>
          </w:tcPr>
          <w:p w14:paraId="106E8E7C"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.55 lbs./ft.</w:t>
            </w:r>
          </w:p>
        </w:tc>
      </w:tr>
      <w:tr w:rsidR="00DF6B8D" w:rsidRPr="003B320E" w14:paraId="785346BF" w14:textId="77777777" w:rsidTr="000A7AED">
        <w:trPr>
          <w:trHeight w:val="278"/>
        </w:trPr>
        <w:tc>
          <w:tcPr>
            <w:tcW w:w="3195" w:type="dxa"/>
          </w:tcPr>
          <w:p w14:paraId="145E0EFF"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Maximum Current density - J</w:t>
            </w:r>
          </w:p>
        </w:tc>
        <w:tc>
          <w:tcPr>
            <w:tcW w:w="3195" w:type="dxa"/>
          </w:tcPr>
          <w:p w14:paraId="77721756"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21 amps/square mm</w:t>
            </w:r>
          </w:p>
        </w:tc>
        <w:tc>
          <w:tcPr>
            <w:tcW w:w="3195" w:type="dxa"/>
          </w:tcPr>
          <w:p w14:paraId="6EF6421D"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13.5 kAmps/square inch</w:t>
            </w:r>
          </w:p>
        </w:tc>
      </w:tr>
    </w:tbl>
    <w:p w14:paraId="2DCE031A" w14:textId="77777777" w:rsidR="00DF6B8D" w:rsidRPr="003B320E" w:rsidRDefault="00DF6B8D" w:rsidP="00DF6B8D">
      <w:pPr>
        <w:rPr>
          <w:rFonts w:asciiTheme="majorHAnsi" w:hAnsiTheme="majorHAnsi"/>
          <w:sz w:val="24"/>
          <w:szCs w:val="24"/>
        </w:rPr>
      </w:pPr>
    </w:p>
    <w:p w14:paraId="5359BDB5" w14:textId="17B98B66" w:rsidR="00DF6B8D" w:rsidRPr="00334A55" w:rsidRDefault="00F256C8" w:rsidP="00DF6B8D">
      <w:pPr>
        <w:rPr>
          <w:rFonts w:asciiTheme="majorHAnsi" w:hAnsiTheme="majorHAnsi"/>
          <w:b/>
          <w:sz w:val="24"/>
          <w:szCs w:val="24"/>
          <w:u w:val="single"/>
        </w:rPr>
      </w:pPr>
      <w:r>
        <w:rPr>
          <w:rFonts w:asciiTheme="majorHAnsi" w:hAnsiTheme="majorHAnsi"/>
          <w:b/>
          <w:sz w:val="24"/>
          <w:szCs w:val="24"/>
          <w:u w:val="single"/>
        </w:rPr>
        <w:t xml:space="preserve">Winding </w:t>
      </w:r>
      <w:r w:rsidR="0067702C">
        <w:rPr>
          <w:rFonts w:asciiTheme="majorHAnsi" w:hAnsiTheme="majorHAnsi"/>
          <w:b/>
          <w:sz w:val="24"/>
          <w:szCs w:val="24"/>
          <w:u w:val="single"/>
        </w:rPr>
        <w:t>D</w:t>
      </w:r>
      <w:r>
        <w:rPr>
          <w:rFonts w:asciiTheme="majorHAnsi" w:hAnsiTheme="majorHAnsi"/>
          <w:b/>
          <w:sz w:val="24"/>
          <w:szCs w:val="24"/>
          <w:u w:val="single"/>
        </w:rPr>
        <w:t>etails</w:t>
      </w:r>
    </w:p>
    <w:tbl>
      <w:tblPr>
        <w:tblStyle w:val="TableGrid"/>
        <w:tblW w:w="0" w:type="auto"/>
        <w:tblLook w:val="04A0" w:firstRow="1" w:lastRow="0" w:firstColumn="1" w:lastColumn="0" w:noHBand="0" w:noVBand="1"/>
      </w:tblPr>
      <w:tblGrid>
        <w:gridCol w:w="1538"/>
        <w:gridCol w:w="1551"/>
        <w:gridCol w:w="1045"/>
        <w:gridCol w:w="1943"/>
        <w:gridCol w:w="1233"/>
        <w:gridCol w:w="2040"/>
      </w:tblGrid>
      <w:tr w:rsidR="00DF6B8D" w:rsidRPr="003B320E" w14:paraId="012023A9" w14:textId="77777777" w:rsidTr="000A7AED">
        <w:tc>
          <w:tcPr>
            <w:tcW w:w="1596" w:type="dxa"/>
          </w:tcPr>
          <w:p w14:paraId="34CFAA9C"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Coil Area</w:t>
            </w:r>
          </w:p>
        </w:tc>
        <w:tc>
          <w:tcPr>
            <w:tcW w:w="1596" w:type="dxa"/>
          </w:tcPr>
          <w:p w14:paraId="1DD1050E"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Total NI</w:t>
            </w:r>
          </w:p>
        </w:tc>
        <w:tc>
          <w:tcPr>
            <w:tcW w:w="1056" w:type="dxa"/>
          </w:tcPr>
          <w:p w14:paraId="76BBB084"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Coil NI</w:t>
            </w:r>
          </w:p>
        </w:tc>
        <w:tc>
          <w:tcPr>
            <w:tcW w:w="1980" w:type="dxa"/>
          </w:tcPr>
          <w:p w14:paraId="196FAE45"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Turns/Amps</w:t>
            </w:r>
          </w:p>
        </w:tc>
        <w:tc>
          <w:tcPr>
            <w:tcW w:w="1260" w:type="dxa"/>
          </w:tcPr>
          <w:p w14:paraId="6C7D3959"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Power</w:t>
            </w:r>
          </w:p>
        </w:tc>
        <w:tc>
          <w:tcPr>
            <w:tcW w:w="2088" w:type="dxa"/>
          </w:tcPr>
          <w:p w14:paraId="1B0DF296"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Water flow/deltaT</w:t>
            </w:r>
          </w:p>
        </w:tc>
      </w:tr>
      <w:tr w:rsidR="00DF6B8D" w:rsidRPr="003B320E" w14:paraId="40A5C436" w14:textId="77777777" w:rsidTr="000A7AED">
        <w:tc>
          <w:tcPr>
            <w:tcW w:w="1596" w:type="dxa"/>
          </w:tcPr>
          <w:p w14:paraId="4904C297"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A-A</w:t>
            </w:r>
          </w:p>
        </w:tc>
        <w:tc>
          <w:tcPr>
            <w:tcW w:w="1596" w:type="dxa"/>
          </w:tcPr>
          <w:p w14:paraId="56A9FD89"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7,750</w:t>
            </w:r>
          </w:p>
        </w:tc>
        <w:tc>
          <w:tcPr>
            <w:tcW w:w="1056" w:type="dxa"/>
          </w:tcPr>
          <w:p w14:paraId="52705E8A"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7,750</w:t>
            </w:r>
          </w:p>
        </w:tc>
        <w:tc>
          <w:tcPr>
            <w:tcW w:w="1980" w:type="dxa"/>
          </w:tcPr>
          <w:p w14:paraId="3BE7B1F2"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4/1,938 amps</w:t>
            </w:r>
          </w:p>
        </w:tc>
        <w:tc>
          <w:tcPr>
            <w:tcW w:w="1260" w:type="dxa"/>
          </w:tcPr>
          <w:p w14:paraId="42A25446"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42 kW</w:t>
            </w:r>
          </w:p>
        </w:tc>
        <w:tc>
          <w:tcPr>
            <w:tcW w:w="2088" w:type="dxa"/>
          </w:tcPr>
          <w:p w14:paraId="6887E695"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4 gpm/40C</w:t>
            </w:r>
          </w:p>
        </w:tc>
      </w:tr>
      <w:tr w:rsidR="00DF6B8D" w:rsidRPr="003B320E" w14:paraId="47DF0EB2" w14:textId="77777777" w:rsidTr="000A7AED">
        <w:tc>
          <w:tcPr>
            <w:tcW w:w="1596" w:type="dxa"/>
          </w:tcPr>
          <w:p w14:paraId="32651C8A"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B-B</w:t>
            </w:r>
          </w:p>
        </w:tc>
        <w:tc>
          <w:tcPr>
            <w:tcW w:w="1596" w:type="dxa"/>
          </w:tcPr>
          <w:p w14:paraId="6C04BA90"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10,600</w:t>
            </w:r>
          </w:p>
        </w:tc>
        <w:tc>
          <w:tcPr>
            <w:tcW w:w="1056" w:type="dxa"/>
          </w:tcPr>
          <w:p w14:paraId="0C761DC0"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2,850</w:t>
            </w:r>
          </w:p>
        </w:tc>
        <w:tc>
          <w:tcPr>
            <w:tcW w:w="1980" w:type="dxa"/>
          </w:tcPr>
          <w:p w14:paraId="2A6016E8"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2/1,425 amps</w:t>
            </w:r>
          </w:p>
        </w:tc>
        <w:tc>
          <w:tcPr>
            <w:tcW w:w="1260" w:type="dxa"/>
          </w:tcPr>
          <w:p w14:paraId="435B990C"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10 kW</w:t>
            </w:r>
          </w:p>
        </w:tc>
        <w:tc>
          <w:tcPr>
            <w:tcW w:w="2088" w:type="dxa"/>
          </w:tcPr>
          <w:p w14:paraId="2C0B483D"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2 gpm/19C</w:t>
            </w:r>
          </w:p>
        </w:tc>
      </w:tr>
      <w:tr w:rsidR="00DF6B8D" w:rsidRPr="003B320E" w14:paraId="6BED3851" w14:textId="77777777" w:rsidTr="000A7AED">
        <w:tc>
          <w:tcPr>
            <w:tcW w:w="1596" w:type="dxa"/>
          </w:tcPr>
          <w:p w14:paraId="5343A7E4"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C-C</w:t>
            </w:r>
          </w:p>
        </w:tc>
        <w:tc>
          <w:tcPr>
            <w:tcW w:w="1596" w:type="dxa"/>
          </w:tcPr>
          <w:p w14:paraId="658CBEE0"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16,860</w:t>
            </w:r>
          </w:p>
        </w:tc>
        <w:tc>
          <w:tcPr>
            <w:tcW w:w="1056" w:type="dxa"/>
          </w:tcPr>
          <w:p w14:paraId="63838A8A"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6,260</w:t>
            </w:r>
          </w:p>
        </w:tc>
        <w:tc>
          <w:tcPr>
            <w:tcW w:w="1980" w:type="dxa"/>
          </w:tcPr>
          <w:p w14:paraId="4866B0F1"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4/1,565 amps</w:t>
            </w:r>
          </w:p>
        </w:tc>
        <w:tc>
          <w:tcPr>
            <w:tcW w:w="1260" w:type="dxa"/>
          </w:tcPr>
          <w:p w14:paraId="269EDB1A"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19.6 kW</w:t>
            </w:r>
          </w:p>
        </w:tc>
        <w:tc>
          <w:tcPr>
            <w:tcW w:w="2088" w:type="dxa"/>
          </w:tcPr>
          <w:p w14:paraId="37484E36"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4 gpm/19C</w:t>
            </w:r>
          </w:p>
        </w:tc>
      </w:tr>
      <w:tr w:rsidR="00DF6B8D" w:rsidRPr="003B320E" w14:paraId="2A95B28A" w14:textId="77777777" w:rsidTr="000A7AED">
        <w:tc>
          <w:tcPr>
            <w:tcW w:w="1596" w:type="dxa"/>
          </w:tcPr>
          <w:p w14:paraId="06967F4E"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 xml:space="preserve">D-D </w:t>
            </w:r>
          </w:p>
        </w:tc>
        <w:tc>
          <w:tcPr>
            <w:tcW w:w="1596" w:type="dxa"/>
          </w:tcPr>
          <w:p w14:paraId="569E7AD2"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29,160</w:t>
            </w:r>
          </w:p>
        </w:tc>
        <w:tc>
          <w:tcPr>
            <w:tcW w:w="1056" w:type="dxa"/>
          </w:tcPr>
          <w:p w14:paraId="18DABFEE"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12,300</w:t>
            </w:r>
          </w:p>
        </w:tc>
        <w:tc>
          <w:tcPr>
            <w:tcW w:w="1980" w:type="dxa"/>
          </w:tcPr>
          <w:p w14:paraId="1B01C7AF"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10/1,230 amp</w:t>
            </w:r>
          </w:p>
        </w:tc>
        <w:tc>
          <w:tcPr>
            <w:tcW w:w="1260" w:type="dxa"/>
          </w:tcPr>
          <w:p w14:paraId="2E563D39"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25 kW</w:t>
            </w:r>
          </w:p>
        </w:tc>
        <w:tc>
          <w:tcPr>
            <w:tcW w:w="2088" w:type="dxa"/>
          </w:tcPr>
          <w:p w14:paraId="3D777379"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3 gpm/31.5C</w:t>
            </w:r>
          </w:p>
        </w:tc>
      </w:tr>
    </w:tbl>
    <w:p w14:paraId="4BEF19D8" w14:textId="77777777" w:rsidR="00DF6B8D" w:rsidRPr="003B320E" w:rsidRDefault="00DF6B8D" w:rsidP="00DF6B8D">
      <w:pPr>
        <w:rPr>
          <w:rFonts w:asciiTheme="majorHAnsi" w:hAnsiTheme="majorHAnsi"/>
          <w:sz w:val="24"/>
          <w:szCs w:val="24"/>
        </w:rPr>
      </w:pPr>
    </w:p>
    <w:p w14:paraId="6EB6488B" w14:textId="77777777" w:rsidR="00F86248" w:rsidRDefault="00F86248">
      <w:pPr>
        <w:rPr>
          <w:rFonts w:asciiTheme="majorHAnsi" w:hAnsiTheme="majorHAnsi"/>
          <w:sz w:val="24"/>
          <w:szCs w:val="24"/>
        </w:rPr>
      </w:pPr>
      <w:r>
        <w:rPr>
          <w:rFonts w:asciiTheme="majorHAnsi" w:hAnsiTheme="majorHAnsi"/>
          <w:sz w:val="24"/>
          <w:szCs w:val="24"/>
        </w:rPr>
        <w:br w:type="page"/>
      </w:r>
    </w:p>
    <w:p w14:paraId="2EBF58C6" w14:textId="6D55AB5D" w:rsidR="00DF6B8D" w:rsidRPr="00334A55" w:rsidRDefault="00F256C8" w:rsidP="00DF6B8D">
      <w:pPr>
        <w:rPr>
          <w:rFonts w:asciiTheme="majorHAnsi" w:hAnsiTheme="majorHAnsi"/>
          <w:b/>
          <w:sz w:val="24"/>
          <w:szCs w:val="24"/>
          <w:u w:val="single"/>
        </w:rPr>
      </w:pPr>
      <w:r>
        <w:rPr>
          <w:rFonts w:asciiTheme="majorHAnsi" w:hAnsiTheme="majorHAnsi"/>
          <w:b/>
          <w:sz w:val="24"/>
          <w:szCs w:val="24"/>
          <w:u w:val="single"/>
        </w:rPr>
        <w:lastRenderedPageBreak/>
        <w:t xml:space="preserve">Total power and </w:t>
      </w:r>
      <w:r w:rsidR="0067702C">
        <w:rPr>
          <w:rFonts w:asciiTheme="majorHAnsi" w:hAnsiTheme="majorHAnsi"/>
          <w:b/>
          <w:sz w:val="24"/>
          <w:szCs w:val="24"/>
          <w:u w:val="single"/>
        </w:rPr>
        <w:t>W</w:t>
      </w:r>
      <w:r>
        <w:rPr>
          <w:rFonts w:asciiTheme="majorHAnsi" w:hAnsiTheme="majorHAnsi"/>
          <w:b/>
          <w:sz w:val="24"/>
          <w:szCs w:val="24"/>
          <w:u w:val="single"/>
        </w:rPr>
        <w:t>ater</w:t>
      </w:r>
    </w:p>
    <w:tbl>
      <w:tblPr>
        <w:tblStyle w:val="TableGrid"/>
        <w:tblW w:w="0" w:type="auto"/>
        <w:tblLook w:val="04A0" w:firstRow="1" w:lastRow="0" w:firstColumn="1" w:lastColumn="0" w:noHBand="0" w:noVBand="1"/>
      </w:tblPr>
      <w:tblGrid>
        <w:gridCol w:w="3536"/>
        <w:gridCol w:w="2699"/>
        <w:gridCol w:w="3115"/>
      </w:tblGrid>
      <w:tr w:rsidR="00DF6B8D" w:rsidRPr="003B320E" w14:paraId="7223AC64" w14:textId="77777777" w:rsidTr="000A7AED">
        <w:tc>
          <w:tcPr>
            <w:tcW w:w="3618" w:type="dxa"/>
          </w:tcPr>
          <w:p w14:paraId="7DBD6D95"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Total power per coil set &amp; hybrid</w:t>
            </w:r>
          </w:p>
        </w:tc>
        <w:tc>
          <w:tcPr>
            <w:tcW w:w="2766" w:type="dxa"/>
          </w:tcPr>
          <w:p w14:paraId="6721DC2C"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96.6 kW</w:t>
            </w:r>
          </w:p>
        </w:tc>
        <w:tc>
          <w:tcPr>
            <w:tcW w:w="3192" w:type="dxa"/>
          </w:tcPr>
          <w:p w14:paraId="19086552"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 xml:space="preserve">663 kW per total - 7 coils </w:t>
            </w:r>
          </w:p>
        </w:tc>
      </w:tr>
      <w:tr w:rsidR="00DF6B8D" w:rsidRPr="003B320E" w14:paraId="3DA451E1" w14:textId="77777777" w:rsidTr="000A7AED">
        <w:tc>
          <w:tcPr>
            <w:tcW w:w="3618" w:type="dxa"/>
          </w:tcPr>
          <w:p w14:paraId="5D995B9B"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Water flow per coil &amp; hybrid</w:t>
            </w:r>
          </w:p>
        </w:tc>
        <w:tc>
          <w:tcPr>
            <w:tcW w:w="2766" w:type="dxa"/>
          </w:tcPr>
          <w:p w14:paraId="5F5C3D12"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13 gpm</w:t>
            </w:r>
          </w:p>
        </w:tc>
        <w:tc>
          <w:tcPr>
            <w:tcW w:w="3192" w:type="dxa"/>
          </w:tcPr>
          <w:p w14:paraId="709FCDBA"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 xml:space="preserve">Use 100 gpm </w:t>
            </w:r>
          </w:p>
        </w:tc>
      </w:tr>
      <w:tr w:rsidR="00DF6B8D" w:rsidRPr="003B320E" w14:paraId="40775C9A" w14:textId="77777777" w:rsidTr="000A7AED">
        <w:tc>
          <w:tcPr>
            <w:tcW w:w="3618" w:type="dxa"/>
          </w:tcPr>
          <w:p w14:paraId="63E60193"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Average bulk delta T coil &amp; hybrid</w:t>
            </w:r>
          </w:p>
        </w:tc>
        <w:tc>
          <w:tcPr>
            <w:tcW w:w="2766" w:type="dxa"/>
          </w:tcPr>
          <w:p w14:paraId="09D74045"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28 C</w:t>
            </w:r>
          </w:p>
        </w:tc>
        <w:tc>
          <w:tcPr>
            <w:tcW w:w="3192" w:type="dxa"/>
          </w:tcPr>
          <w:p w14:paraId="21C93EB5"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same</w:t>
            </w:r>
          </w:p>
        </w:tc>
      </w:tr>
    </w:tbl>
    <w:p w14:paraId="3E285849" w14:textId="77777777" w:rsidR="00DF6B8D" w:rsidRPr="003B320E" w:rsidRDefault="00DF6B8D" w:rsidP="00DF6B8D">
      <w:pPr>
        <w:rPr>
          <w:rFonts w:asciiTheme="majorHAnsi" w:hAnsiTheme="majorHAnsi"/>
          <w:sz w:val="24"/>
          <w:szCs w:val="24"/>
        </w:rPr>
      </w:pPr>
    </w:p>
    <w:p w14:paraId="3DD0C079" w14:textId="00B9F851" w:rsidR="00DF6B8D" w:rsidRPr="00334A55" w:rsidRDefault="00DF6B8D" w:rsidP="00DF6B8D">
      <w:pPr>
        <w:rPr>
          <w:rFonts w:asciiTheme="majorHAnsi" w:hAnsiTheme="majorHAnsi"/>
          <w:b/>
          <w:i/>
          <w:sz w:val="24"/>
          <w:szCs w:val="24"/>
          <w:u w:val="single"/>
        </w:rPr>
      </w:pPr>
      <w:r w:rsidRPr="00334A55">
        <w:rPr>
          <w:rFonts w:asciiTheme="majorHAnsi" w:hAnsiTheme="majorHAnsi"/>
          <w:b/>
          <w:i/>
          <w:sz w:val="24"/>
          <w:szCs w:val="24"/>
          <w:u w:val="single"/>
        </w:rPr>
        <w:t>Pres</w:t>
      </w:r>
      <w:r w:rsidR="00F256C8">
        <w:rPr>
          <w:rFonts w:asciiTheme="majorHAnsi" w:hAnsiTheme="majorHAnsi"/>
          <w:b/>
          <w:i/>
          <w:sz w:val="24"/>
          <w:szCs w:val="24"/>
          <w:u w:val="single"/>
        </w:rPr>
        <w:t xml:space="preserve">sure </w:t>
      </w:r>
      <w:r w:rsidR="0067702C">
        <w:rPr>
          <w:rFonts w:asciiTheme="majorHAnsi" w:hAnsiTheme="majorHAnsi"/>
          <w:b/>
          <w:i/>
          <w:sz w:val="24"/>
          <w:szCs w:val="24"/>
          <w:u w:val="single"/>
        </w:rPr>
        <w:t>D</w:t>
      </w:r>
      <w:r w:rsidR="00F256C8">
        <w:rPr>
          <w:rFonts w:asciiTheme="majorHAnsi" w:hAnsiTheme="majorHAnsi"/>
          <w:b/>
          <w:i/>
          <w:sz w:val="24"/>
          <w:szCs w:val="24"/>
          <w:u w:val="single"/>
        </w:rPr>
        <w:t xml:space="preserve">rop and Velocity in </w:t>
      </w:r>
      <w:r w:rsidR="0067702C">
        <w:rPr>
          <w:rFonts w:asciiTheme="majorHAnsi" w:hAnsiTheme="majorHAnsi"/>
          <w:b/>
          <w:i/>
          <w:sz w:val="24"/>
          <w:szCs w:val="24"/>
          <w:u w:val="single"/>
        </w:rPr>
        <w:t>C</w:t>
      </w:r>
      <w:r w:rsidR="00F256C8">
        <w:rPr>
          <w:rFonts w:asciiTheme="majorHAnsi" w:hAnsiTheme="majorHAnsi"/>
          <w:b/>
          <w:i/>
          <w:sz w:val="24"/>
          <w:szCs w:val="24"/>
          <w:u w:val="single"/>
        </w:rPr>
        <w:t>oils</w:t>
      </w:r>
    </w:p>
    <w:tbl>
      <w:tblPr>
        <w:tblStyle w:val="TableGrid"/>
        <w:tblW w:w="0" w:type="auto"/>
        <w:tblLook w:val="04A0" w:firstRow="1" w:lastRow="0" w:firstColumn="1" w:lastColumn="0" w:noHBand="0" w:noVBand="1"/>
      </w:tblPr>
      <w:tblGrid>
        <w:gridCol w:w="3264"/>
        <w:gridCol w:w="2023"/>
        <w:gridCol w:w="1936"/>
        <w:gridCol w:w="2127"/>
      </w:tblGrid>
      <w:tr w:rsidR="00DF6B8D" w:rsidRPr="003B320E" w14:paraId="37CEBFC0" w14:textId="77777777" w:rsidTr="000A7AED">
        <w:tc>
          <w:tcPr>
            <w:tcW w:w="3348" w:type="dxa"/>
          </w:tcPr>
          <w:p w14:paraId="0C74A76B"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A-A</w:t>
            </w:r>
          </w:p>
        </w:tc>
        <w:tc>
          <w:tcPr>
            <w:tcW w:w="2070" w:type="dxa"/>
          </w:tcPr>
          <w:p w14:paraId="724775F5"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B-B</w:t>
            </w:r>
          </w:p>
        </w:tc>
        <w:tc>
          <w:tcPr>
            <w:tcW w:w="1980" w:type="dxa"/>
          </w:tcPr>
          <w:p w14:paraId="3A8519C9"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C-C</w:t>
            </w:r>
          </w:p>
        </w:tc>
        <w:tc>
          <w:tcPr>
            <w:tcW w:w="2178" w:type="dxa"/>
          </w:tcPr>
          <w:p w14:paraId="1F3B0F82"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D-D</w:t>
            </w:r>
          </w:p>
        </w:tc>
      </w:tr>
      <w:tr w:rsidR="00DF6B8D" w:rsidRPr="003B320E" w14:paraId="4AEEA621" w14:textId="77777777" w:rsidTr="000A7AED">
        <w:tc>
          <w:tcPr>
            <w:tcW w:w="3348" w:type="dxa"/>
          </w:tcPr>
          <w:p w14:paraId="119EF435"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234 psi (for 2 paths)</w:t>
            </w:r>
          </w:p>
        </w:tc>
        <w:tc>
          <w:tcPr>
            <w:tcW w:w="2070" w:type="dxa"/>
          </w:tcPr>
          <w:p w14:paraId="1A0B455C"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198 psi</w:t>
            </w:r>
          </w:p>
        </w:tc>
        <w:tc>
          <w:tcPr>
            <w:tcW w:w="1980" w:type="dxa"/>
          </w:tcPr>
          <w:p w14:paraId="3D70A56D"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166 psi</w:t>
            </w:r>
          </w:p>
        </w:tc>
        <w:tc>
          <w:tcPr>
            <w:tcW w:w="2178" w:type="dxa"/>
          </w:tcPr>
          <w:p w14:paraId="2587199F" w14:textId="77777777"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196 psi</w:t>
            </w:r>
          </w:p>
        </w:tc>
      </w:tr>
      <w:tr w:rsidR="00DF6B8D" w:rsidRPr="003B320E" w14:paraId="7A2FE520" w14:textId="77777777" w:rsidTr="000A7AED">
        <w:tc>
          <w:tcPr>
            <w:tcW w:w="3348" w:type="dxa"/>
          </w:tcPr>
          <w:p w14:paraId="406810C3" w14:textId="6C80C051"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 xml:space="preserve">15 </w:t>
            </w:r>
            <w:r w:rsidR="00617EE4" w:rsidRPr="003B320E">
              <w:rPr>
                <w:rFonts w:asciiTheme="majorHAnsi" w:hAnsiTheme="majorHAnsi"/>
                <w:sz w:val="24"/>
                <w:szCs w:val="24"/>
              </w:rPr>
              <w:t>ft.</w:t>
            </w:r>
            <w:r w:rsidRPr="003B320E">
              <w:rPr>
                <w:rFonts w:asciiTheme="majorHAnsi" w:hAnsiTheme="majorHAnsi"/>
                <w:sz w:val="24"/>
                <w:szCs w:val="24"/>
              </w:rPr>
              <w:t>/s (4.6 m/s)</w:t>
            </w:r>
          </w:p>
        </w:tc>
        <w:tc>
          <w:tcPr>
            <w:tcW w:w="2070" w:type="dxa"/>
          </w:tcPr>
          <w:p w14:paraId="7357DB55" w14:textId="33824906"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 xml:space="preserve">15 </w:t>
            </w:r>
            <w:r w:rsidR="00617EE4" w:rsidRPr="003B320E">
              <w:rPr>
                <w:rFonts w:asciiTheme="majorHAnsi" w:hAnsiTheme="majorHAnsi"/>
                <w:sz w:val="24"/>
                <w:szCs w:val="24"/>
              </w:rPr>
              <w:t>ft.</w:t>
            </w:r>
            <w:r w:rsidRPr="003B320E">
              <w:rPr>
                <w:rFonts w:asciiTheme="majorHAnsi" w:hAnsiTheme="majorHAnsi"/>
                <w:sz w:val="24"/>
                <w:szCs w:val="24"/>
              </w:rPr>
              <w:t>/s ( 4.6 m/s)</w:t>
            </w:r>
          </w:p>
        </w:tc>
        <w:tc>
          <w:tcPr>
            <w:tcW w:w="1980" w:type="dxa"/>
          </w:tcPr>
          <w:p w14:paraId="0C864B8F" w14:textId="6D897F22"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 xml:space="preserve">15 </w:t>
            </w:r>
            <w:r w:rsidR="00617EE4" w:rsidRPr="003B320E">
              <w:rPr>
                <w:rFonts w:asciiTheme="majorHAnsi" w:hAnsiTheme="majorHAnsi"/>
                <w:sz w:val="24"/>
                <w:szCs w:val="24"/>
              </w:rPr>
              <w:t>ft.</w:t>
            </w:r>
            <w:r w:rsidRPr="003B320E">
              <w:rPr>
                <w:rFonts w:asciiTheme="majorHAnsi" w:hAnsiTheme="majorHAnsi"/>
                <w:sz w:val="24"/>
                <w:szCs w:val="24"/>
              </w:rPr>
              <w:t>/s (4.6 m/s)</w:t>
            </w:r>
          </w:p>
        </w:tc>
        <w:tc>
          <w:tcPr>
            <w:tcW w:w="2178" w:type="dxa"/>
          </w:tcPr>
          <w:p w14:paraId="170D7435" w14:textId="0042A9C8" w:rsidR="00DF6B8D" w:rsidRPr="003B320E" w:rsidRDefault="00DF6B8D" w:rsidP="00DF6B8D">
            <w:pPr>
              <w:spacing w:after="160" w:line="259" w:lineRule="auto"/>
              <w:rPr>
                <w:rFonts w:asciiTheme="majorHAnsi" w:hAnsiTheme="majorHAnsi"/>
                <w:sz w:val="24"/>
                <w:szCs w:val="24"/>
              </w:rPr>
            </w:pPr>
            <w:r w:rsidRPr="003B320E">
              <w:rPr>
                <w:rFonts w:asciiTheme="majorHAnsi" w:hAnsiTheme="majorHAnsi"/>
                <w:sz w:val="24"/>
                <w:szCs w:val="24"/>
              </w:rPr>
              <w:t xml:space="preserve">11 </w:t>
            </w:r>
            <w:r w:rsidR="00617EE4" w:rsidRPr="003B320E">
              <w:rPr>
                <w:rFonts w:asciiTheme="majorHAnsi" w:hAnsiTheme="majorHAnsi"/>
                <w:sz w:val="24"/>
                <w:szCs w:val="24"/>
              </w:rPr>
              <w:t>ft.</w:t>
            </w:r>
            <w:r w:rsidRPr="003B320E">
              <w:rPr>
                <w:rFonts w:asciiTheme="majorHAnsi" w:hAnsiTheme="majorHAnsi"/>
                <w:sz w:val="24"/>
                <w:szCs w:val="24"/>
              </w:rPr>
              <w:t>/s (3.4 m/s)</w:t>
            </w:r>
          </w:p>
        </w:tc>
      </w:tr>
    </w:tbl>
    <w:p w14:paraId="1A75EE98" w14:textId="77777777" w:rsidR="00DF6B8D" w:rsidRPr="00334A55" w:rsidRDefault="00DF6B8D" w:rsidP="00DF6B8D">
      <w:pPr>
        <w:rPr>
          <w:rFonts w:asciiTheme="majorHAnsi" w:hAnsiTheme="majorHAnsi"/>
          <w:sz w:val="24"/>
          <w:szCs w:val="24"/>
        </w:rPr>
      </w:pPr>
    </w:p>
    <w:p w14:paraId="7FBD104E" w14:textId="6928E141" w:rsidR="00334A55" w:rsidRDefault="00DF6B8D" w:rsidP="00DF6B8D">
      <w:pPr>
        <w:rPr>
          <w:rFonts w:asciiTheme="majorHAnsi" w:hAnsiTheme="majorHAnsi"/>
          <w:i/>
          <w:sz w:val="24"/>
          <w:szCs w:val="24"/>
        </w:rPr>
      </w:pPr>
      <w:r w:rsidRPr="003B320E">
        <w:rPr>
          <w:rFonts w:asciiTheme="majorHAnsi" w:hAnsiTheme="majorHAnsi"/>
          <w:b/>
          <w:i/>
          <w:sz w:val="24"/>
          <w:szCs w:val="24"/>
        </w:rPr>
        <w:t xml:space="preserve">Prototype </w:t>
      </w:r>
      <w:r w:rsidR="0067702C">
        <w:rPr>
          <w:rFonts w:asciiTheme="majorHAnsi" w:hAnsiTheme="majorHAnsi"/>
          <w:b/>
          <w:i/>
          <w:sz w:val="24"/>
          <w:szCs w:val="24"/>
        </w:rPr>
        <w:t>M</w:t>
      </w:r>
      <w:r w:rsidRPr="003B320E">
        <w:rPr>
          <w:rFonts w:asciiTheme="majorHAnsi" w:hAnsiTheme="majorHAnsi"/>
          <w:b/>
          <w:i/>
          <w:sz w:val="24"/>
          <w:szCs w:val="24"/>
        </w:rPr>
        <w:t xml:space="preserve">agnet </w:t>
      </w:r>
      <w:r w:rsidR="0067702C">
        <w:rPr>
          <w:rFonts w:asciiTheme="majorHAnsi" w:hAnsiTheme="majorHAnsi"/>
          <w:b/>
          <w:i/>
          <w:sz w:val="24"/>
          <w:szCs w:val="24"/>
        </w:rPr>
        <w:t>D</w:t>
      </w:r>
      <w:r w:rsidRPr="003B320E">
        <w:rPr>
          <w:rFonts w:asciiTheme="majorHAnsi" w:hAnsiTheme="majorHAnsi"/>
          <w:b/>
          <w:i/>
          <w:sz w:val="24"/>
          <w:szCs w:val="24"/>
        </w:rPr>
        <w:t>etails</w:t>
      </w:r>
    </w:p>
    <w:p w14:paraId="260CDBF9" w14:textId="5848E66F" w:rsidR="00DF6B8D" w:rsidRPr="003B320E" w:rsidRDefault="00DF6B8D" w:rsidP="00DF6B8D">
      <w:pPr>
        <w:rPr>
          <w:rFonts w:asciiTheme="majorHAnsi" w:hAnsiTheme="majorHAnsi"/>
          <w:sz w:val="24"/>
          <w:szCs w:val="24"/>
        </w:rPr>
      </w:pPr>
      <w:r w:rsidRPr="003B320E">
        <w:rPr>
          <w:rFonts w:asciiTheme="majorHAnsi" w:hAnsiTheme="majorHAnsi"/>
          <w:sz w:val="24"/>
          <w:szCs w:val="24"/>
        </w:rPr>
        <w:t>In the reference section of this document are the drawings which were made for the coil fabrication. They are complete helix wound coils with power and water connections. The original prototype bid came in too high to be feasible so some compromises were made to lower the c</w:t>
      </w:r>
      <w:r w:rsidR="000B7CF9" w:rsidRPr="003B320E">
        <w:rPr>
          <w:rFonts w:asciiTheme="majorHAnsi" w:hAnsiTheme="majorHAnsi"/>
          <w:sz w:val="24"/>
          <w:szCs w:val="24"/>
        </w:rPr>
        <w:t>ost substantially while allowing for a</w:t>
      </w:r>
      <w:r w:rsidRPr="003B320E">
        <w:rPr>
          <w:rFonts w:asciiTheme="majorHAnsi" w:hAnsiTheme="majorHAnsi"/>
          <w:sz w:val="24"/>
          <w:szCs w:val="24"/>
        </w:rPr>
        <w:t xml:space="preserve"> useful test. The most important cost saving compromise was to make the coil utilizing a B-stage process made without a vacuum mold. This would still allow the coils to be electrically and thermally tested. </w:t>
      </w:r>
      <w:r w:rsidR="000B7CF9" w:rsidRPr="003B320E">
        <w:rPr>
          <w:rFonts w:asciiTheme="majorHAnsi" w:hAnsiTheme="majorHAnsi"/>
          <w:sz w:val="24"/>
          <w:szCs w:val="24"/>
        </w:rPr>
        <w:t>This</w:t>
      </w:r>
      <w:r w:rsidRPr="003B320E">
        <w:rPr>
          <w:rFonts w:asciiTheme="majorHAnsi" w:hAnsiTheme="majorHAnsi"/>
          <w:sz w:val="24"/>
          <w:szCs w:val="24"/>
        </w:rPr>
        <w:t xml:space="preserve"> would also answer questions on coil stiffness and conductor placement tolerances. </w:t>
      </w:r>
    </w:p>
    <w:p w14:paraId="565FAF1B" w14:textId="56BA3422" w:rsidR="00DF6B8D" w:rsidRPr="003B320E" w:rsidRDefault="00DF6B8D" w:rsidP="00DF6B8D">
      <w:pPr>
        <w:rPr>
          <w:rFonts w:asciiTheme="majorHAnsi" w:hAnsiTheme="majorHAnsi"/>
          <w:sz w:val="24"/>
          <w:szCs w:val="24"/>
        </w:rPr>
      </w:pPr>
      <w:r w:rsidRPr="003B320E">
        <w:rPr>
          <w:rFonts w:asciiTheme="majorHAnsi" w:hAnsiTheme="majorHAnsi"/>
          <w:sz w:val="24"/>
          <w:szCs w:val="24"/>
        </w:rPr>
        <w:t xml:space="preserve">This approach uses larger conductors that have less turns but achieve the same NI as the baseline design. This also assumes 4 separate power </w:t>
      </w:r>
      <w:r w:rsidR="000B7CF9" w:rsidRPr="003B320E">
        <w:rPr>
          <w:rFonts w:asciiTheme="majorHAnsi" w:hAnsiTheme="majorHAnsi"/>
          <w:sz w:val="24"/>
          <w:szCs w:val="24"/>
        </w:rPr>
        <w:t>supplies that power different segments of the 7 coils</w:t>
      </w:r>
      <w:r w:rsidRPr="003B320E">
        <w:rPr>
          <w:rFonts w:asciiTheme="majorHAnsi" w:hAnsiTheme="majorHAnsi"/>
          <w:sz w:val="24"/>
          <w:szCs w:val="24"/>
        </w:rPr>
        <w:t>. The prototype coil should answer any outstanding questions of fabrication and current density. A plan to work with Everson to engineer a solution to divide up the flow paths into more parallel paths on A-A to lower pressure drop is in process. We are also working with Stony Brook to develop a test plan and help with infrastructure for</w:t>
      </w:r>
      <w:r w:rsidR="000B7CF9" w:rsidRPr="003B320E">
        <w:rPr>
          <w:rFonts w:asciiTheme="majorHAnsi" w:hAnsiTheme="majorHAnsi"/>
          <w:sz w:val="24"/>
          <w:szCs w:val="24"/>
        </w:rPr>
        <w:t xml:space="preserve"> testing</w:t>
      </w:r>
      <w:r w:rsidRPr="003B320E">
        <w:rPr>
          <w:rFonts w:asciiTheme="majorHAnsi" w:hAnsiTheme="majorHAnsi"/>
          <w:sz w:val="24"/>
          <w:szCs w:val="24"/>
        </w:rPr>
        <w:t xml:space="preserve"> the prototype.</w:t>
      </w:r>
    </w:p>
    <w:p w14:paraId="62391214" w14:textId="0DEBF743" w:rsidR="000B7CF9" w:rsidRPr="003B320E" w:rsidRDefault="00F86248" w:rsidP="000B7CF9">
      <w:pPr>
        <w:rPr>
          <w:rFonts w:asciiTheme="majorHAnsi" w:hAnsiTheme="majorHAnsi"/>
          <w:b/>
          <w:i/>
          <w:sz w:val="24"/>
          <w:szCs w:val="24"/>
        </w:rPr>
      </w:pPr>
      <w:r>
        <w:rPr>
          <w:rFonts w:asciiTheme="majorHAnsi" w:hAnsiTheme="majorHAnsi"/>
          <w:b/>
          <w:i/>
          <w:sz w:val="24"/>
          <w:szCs w:val="24"/>
        </w:rPr>
        <w:t>Hybrid Coil Manufacturing Plans</w:t>
      </w:r>
    </w:p>
    <w:p w14:paraId="42776B32" w14:textId="77777777" w:rsidR="000B7CF9" w:rsidRPr="003B320E" w:rsidRDefault="000B7CF9" w:rsidP="000B7CF9">
      <w:pPr>
        <w:rPr>
          <w:rFonts w:asciiTheme="majorHAnsi" w:hAnsiTheme="majorHAnsi"/>
          <w:sz w:val="24"/>
          <w:szCs w:val="24"/>
        </w:rPr>
      </w:pPr>
      <w:r w:rsidRPr="003B320E">
        <w:rPr>
          <w:rFonts w:asciiTheme="majorHAnsi" w:hAnsiTheme="majorHAnsi"/>
          <w:sz w:val="24"/>
          <w:szCs w:val="24"/>
        </w:rPr>
        <w:t>We have incorporated manufacturer’s suggestions along with extensive experience at Bates to determine the appropriate coil manufacturing process. The coils will be wound around an internal mandrel and double wrapped with fiberglass insulation to achieve the final configuration. The wrapped coil will then be placed in a vacuum mold for impregnation with epoxy. We are designing the coils for a high radiation environment (10</w:t>
      </w:r>
      <w:r w:rsidRPr="003B320E">
        <w:rPr>
          <w:rFonts w:asciiTheme="majorHAnsi" w:hAnsiTheme="majorHAnsi"/>
          <w:sz w:val="24"/>
          <w:szCs w:val="24"/>
          <w:vertAlign w:val="superscript"/>
        </w:rPr>
        <w:t>8</w:t>
      </w:r>
      <w:r w:rsidRPr="003B320E">
        <w:rPr>
          <w:rFonts w:asciiTheme="majorHAnsi" w:hAnsiTheme="majorHAnsi"/>
          <w:sz w:val="24"/>
          <w:szCs w:val="24"/>
        </w:rPr>
        <w:t xml:space="preserve"> grays) and thus have picked appropriate materials. This is a process we have used for other large coils on several projects with excellent results.</w:t>
      </w:r>
    </w:p>
    <w:p w14:paraId="2A79CEE9" w14:textId="77777777" w:rsidR="00F86248" w:rsidRDefault="00F86248">
      <w:pPr>
        <w:rPr>
          <w:rFonts w:asciiTheme="majorHAnsi" w:hAnsiTheme="majorHAnsi"/>
          <w:b/>
          <w:i/>
          <w:sz w:val="24"/>
          <w:szCs w:val="24"/>
        </w:rPr>
      </w:pPr>
      <w:r>
        <w:rPr>
          <w:rFonts w:asciiTheme="majorHAnsi" w:hAnsiTheme="majorHAnsi"/>
          <w:b/>
          <w:i/>
          <w:sz w:val="24"/>
          <w:szCs w:val="24"/>
        </w:rPr>
        <w:br w:type="page"/>
      </w:r>
    </w:p>
    <w:p w14:paraId="4D08B5F3" w14:textId="085470D8" w:rsidR="000B7CF9" w:rsidRPr="003B320E" w:rsidRDefault="009B460E" w:rsidP="00DF6B8D">
      <w:pPr>
        <w:rPr>
          <w:rFonts w:asciiTheme="majorHAnsi" w:hAnsiTheme="majorHAnsi"/>
          <w:b/>
          <w:i/>
          <w:sz w:val="24"/>
          <w:szCs w:val="24"/>
        </w:rPr>
      </w:pPr>
      <w:r>
        <w:rPr>
          <w:rFonts w:asciiTheme="majorHAnsi" w:hAnsiTheme="majorHAnsi"/>
          <w:b/>
          <w:i/>
          <w:sz w:val="24"/>
          <w:szCs w:val="24"/>
        </w:rPr>
        <w:lastRenderedPageBreak/>
        <w:t xml:space="preserve">Hybrid </w:t>
      </w:r>
      <w:r w:rsidR="008A63CB" w:rsidRPr="003B320E">
        <w:rPr>
          <w:rFonts w:asciiTheme="majorHAnsi" w:hAnsiTheme="majorHAnsi"/>
          <w:b/>
          <w:i/>
          <w:sz w:val="24"/>
          <w:szCs w:val="24"/>
        </w:rPr>
        <w:t>Coil Support Structure</w:t>
      </w:r>
    </w:p>
    <w:p w14:paraId="3CD348A2" w14:textId="77777777" w:rsidR="008A63CB" w:rsidRPr="003B320E" w:rsidRDefault="008A63CB" w:rsidP="008A63CB">
      <w:pPr>
        <w:spacing w:line="276" w:lineRule="auto"/>
        <w:rPr>
          <w:rFonts w:asciiTheme="majorHAnsi" w:hAnsiTheme="majorHAnsi"/>
          <w:sz w:val="24"/>
          <w:szCs w:val="24"/>
        </w:rPr>
      </w:pPr>
      <w:r w:rsidRPr="003B320E">
        <w:rPr>
          <w:rFonts w:asciiTheme="majorHAnsi" w:hAnsiTheme="majorHAnsi"/>
          <w:sz w:val="24"/>
          <w:szCs w:val="24"/>
        </w:rPr>
        <w:t xml:space="preserve">A conceptual design of the MOLLER coil supports and frame has been completed. During the design process, several concepts were considered including placing the magnet in atmosphere with a 7-segment beam pipe and placing the magnet in a helium bag. Ultimately, the decision was made to place the entire magnet in a large vacuum chamber. The design of this chamber is discussed in a latter subsection of this document. </w:t>
      </w:r>
    </w:p>
    <w:p w14:paraId="10964386" w14:textId="77777777" w:rsidR="008A63CB" w:rsidRPr="003B320E" w:rsidRDefault="008A63CB" w:rsidP="008A63CB">
      <w:pPr>
        <w:spacing w:line="276" w:lineRule="auto"/>
        <w:rPr>
          <w:rFonts w:asciiTheme="majorHAnsi" w:hAnsiTheme="majorHAnsi"/>
          <w:sz w:val="24"/>
          <w:szCs w:val="24"/>
        </w:rPr>
      </w:pPr>
      <w:r w:rsidRPr="003B320E">
        <w:rPr>
          <w:rFonts w:asciiTheme="majorHAnsi" w:hAnsiTheme="majorHAnsi"/>
          <w:sz w:val="24"/>
          <w:szCs w:val="24"/>
        </w:rPr>
        <w:t>The magnet consists of 7 racetrack-type coils. These coils are each connected to a strong, rigid “strong-back”, or coil carrier, which provides the additional stiffness required to accurately hold the coils in place against gravity and magnetic forces. Each coil must be independently adjustable in position with six degrees-of-freedom to achieve the desired magnetic field uniformity. To achieve this, the coil &amp; carrier assemblies are connected to the support frame via 6 adjustable struts each, arranged such that adjustment in all 6 degrees of freedom is possible, while minimizing coupling between adjustments in different dimensions. Struts are oriented with 3 tangential, 2 radial, and 1 longitudinal.</w:t>
      </w:r>
    </w:p>
    <w:p w14:paraId="6FA928E5" w14:textId="63530D93" w:rsidR="008A63CB" w:rsidRPr="003B320E" w:rsidRDefault="009B460E" w:rsidP="008A63CB">
      <w:pPr>
        <w:rPr>
          <w:rFonts w:asciiTheme="majorHAnsi" w:hAnsiTheme="majorHAnsi"/>
          <w:b/>
          <w:i/>
          <w:sz w:val="24"/>
          <w:szCs w:val="24"/>
        </w:rPr>
      </w:pPr>
      <w:r>
        <w:rPr>
          <w:rFonts w:asciiTheme="majorHAnsi" w:hAnsiTheme="majorHAnsi"/>
          <w:b/>
          <w:i/>
          <w:sz w:val="24"/>
          <w:szCs w:val="24"/>
        </w:rPr>
        <w:t xml:space="preserve">Hybrid </w:t>
      </w:r>
      <w:r w:rsidR="008A63CB" w:rsidRPr="003B320E">
        <w:rPr>
          <w:rFonts w:asciiTheme="majorHAnsi" w:hAnsiTheme="majorHAnsi"/>
          <w:b/>
          <w:i/>
          <w:sz w:val="24"/>
          <w:szCs w:val="24"/>
        </w:rPr>
        <w:t xml:space="preserve">Coil </w:t>
      </w:r>
      <w:r w:rsidR="0067702C">
        <w:rPr>
          <w:rFonts w:asciiTheme="majorHAnsi" w:hAnsiTheme="majorHAnsi"/>
          <w:b/>
          <w:i/>
          <w:sz w:val="24"/>
          <w:szCs w:val="24"/>
        </w:rPr>
        <w:t>C</w:t>
      </w:r>
      <w:r w:rsidR="008A63CB" w:rsidRPr="003B320E">
        <w:rPr>
          <w:rFonts w:asciiTheme="majorHAnsi" w:hAnsiTheme="majorHAnsi"/>
          <w:b/>
          <w:i/>
          <w:sz w:val="24"/>
          <w:szCs w:val="24"/>
        </w:rPr>
        <w:t>arriers</w:t>
      </w:r>
    </w:p>
    <w:p w14:paraId="4792C264" w14:textId="77777777" w:rsidR="008A63CB" w:rsidRPr="003B320E" w:rsidRDefault="008A63CB" w:rsidP="008A63CB">
      <w:pPr>
        <w:spacing w:line="276" w:lineRule="auto"/>
        <w:rPr>
          <w:rFonts w:asciiTheme="majorHAnsi" w:hAnsiTheme="majorHAnsi"/>
          <w:sz w:val="24"/>
          <w:szCs w:val="24"/>
        </w:rPr>
      </w:pPr>
      <w:r w:rsidRPr="003B320E">
        <w:rPr>
          <w:rFonts w:asciiTheme="majorHAnsi" w:hAnsiTheme="majorHAnsi"/>
          <w:sz w:val="24"/>
          <w:szCs w:val="24"/>
        </w:rPr>
        <w:t xml:space="preserve">The coil supports were designed based on experience with the Qweak and BLAST toroids. In contrast to those projects, MOLLER requires a much smaller radial range for particle tracks passing between the coils, so very little space is available there to add structural material. The bulk of the coil carriers must exist radially outwards from, rather than between, the coils. Increasing the overall radius of the magnet increases the force due to atmospheric pressure and thus structural requirements and cost of the vacuum chamber. Therefore, much effort was placed into optimizing the shape of the carriers to minimize deflection while limiting the overall size of the assembly. The carriers are designed for maximum stiffness to minimize deflection of the coils, while still staying outside the envelope of scattered Moller and ep electrons. The carriers will be made of large, machined aluminum strong-back which serve as a “spine” for loads and coil services. They will bolt to each coil through a number (likely 4-6 per side) of removable side plates, attached with silicon-bronze bolts. The connections to the coils will be such that radial and tangential motion is completely constrained, while in the longitudinal direction, only one pair of side plates will provide constraint, with the others allowing slight change in length as the coil temperature changes. This length change is expected to be less than 4.5 mm (over 7 m of coil length) at operating temperature. Struts are connected to the carrier by small clevis assemblies and titanium pins. The loads experienced by the carriers are due to the weight of the coil (~200 kgf) and the magnetic centering forces (~3000 lbf). Additionally, they may be subjected to tangential loads due to an unbalanced coil. Analysis of our current design predicts deflections on the order of 1.0-1.5 mm due to the coil carriers alone; further deflection due to </w:t>
      </w:r>
      <w:r w:rsidRPr="003B320E">
        <w:rPr>
          <w:rFonts w:asciiTheme="majorHAnsi" w:hAnsiTheme="majorHAnsi"/>
          <w:sz w:val="24"/>
          <w:szCs w:val="24"/>
        </w:rPr>
        <w:lastRenderedPageBreak/>
        <w:t xml:space="preserve">frame and strut loading is to be expected. Stresses in the carrier are also low, roughly 40 MPa near the pre-loaded bolts. </w:t>
      </w:r>
    </w:p>
    <w:p w14:paraId="0BC6108B" w14:textId="55CB4CEE" w:rsidR="00BB24F5" w:rsidRPr="003B320E" w:rsidRDefault="00BB24F5" w:rsidP="00334A55">
      <w:pPr>
        <w:spacing w:line="276" w:lineRule="auto"/>
        <w:jc w:val="center"/>
        <w:rPr>
          <w:rFonts w:asciiTheme="majorHAnsi" w:hAnsiTheme="majorHAnsi"/>
          <w:sz w:val="24"/>
          <w:szCs w:val="24"/>
        </w:rPr>
      </w:pPr>
      <w:r w:rsidRPr="003B320E">
        <w:rPr>
          <w:rFonts w:asciiTheme="majorHAnsi" w:hAnsiTheme="majorHAnsi"/>
          <w:noProof/>
          <w:sz w:val="24"/>
          <w:szCs w:val="24"/>
        </w:rPr>
        <w:drawing>
          <wp:inline distT="0" distB="0" distL="0" distR="0" wp14:anchorId="73531FEC" wp14:editId="71A3FF62">
            <wp:extent cx="2895600" cy="2510587"/>
            <wp:effectExtent l="0" t="0" r="0" b="4445"/>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15">
                      <a:clrChange>
                        <a:clrFrom>
                          <a:srgbClr val="FFFFFF"/>
                        </a:clrFrom>
                        <a:clrTo>
                          <a:srgbClr val="FFFFFF">
                            <a:alpha val="0"/>
                          </a:srgbClr>
                        </a:clrTo>
                      </a:clrChange>
                    </a:blip>
                    <a:srcRect r="5229"/>
                    <a:stretch/>
                  </pic:blipFill>
                  <pic:spPr>
                    <a:xfrm>
                      <a:off x="0" y="0"/>
                      <a:ext cx="2895600" cy="2510587"/>
                    </a:xfrm>
                    <a:prstGeom prst="rect">
                      <a:avLst/>
                    </a:prstGeom>
                  </pic:spPr>
                </pic:pic>
              </a:graphicData>
            </a:graphic>
          </wp:inline>
        </w:drawing>
      </w:r>
    </w:p>
    <w:p w14:paraId="3404B0F4" w14:textId="0F4AF56C" w:rsidR="00BB24F5" w:rsidRPr="00334A55" w:rsidRDefault="003B26C6" w:rsidP="00334A55">
      <w:pPr>
        <w:jc w:val="center"/>
        <w:rPr>
          <w:rFonts w:asciiTheme="majorHAnsi" w:hAnsiTheme="majorHAnsi"/>
          <w:b/>
          <w:sz w:val="24"/>
          <w:szCs w:val="24"/>
        </w:rPr>
      </w:pPr>
      <w:r w:rsidRPr="00334A55">
        <w:rPr>
          <w:rFonts w:asciiTheme="majorHAnsi" w:hAnsiTheme="majorHAnsi"/>
          <w:b/>
          <w:sz w:val="24"/>
          <w:szCs w:val="24"/>
        </w:rPr>
        <w:t>Figure 3</w:t>
      </w:r>
      <w:r w:rsidR="00F256C8">
        <w:rPr>
          <w:rFonts w:asciiTheme="majorHAnsi" w:hAnsiTheme="majorHAnsi"/>
          <w:b/>
          <w:sz w:val="24"/>
          <w:szCs w:val="24"/>
        </w:rPr>
        <w:t>.</w:t>
      </w:r>
      <w:r w:rsidR="00617EE4" w:rsidRPr="00334A55">
        <w:rPr>
          <w:rFonts w:asciiTheme="majorHAnsi" w:hAnsiTheme="majorHAnsi"/>
          <w:b/>
          <w:sz w:val="24"/>
          <w:szCs w:val="24"/>
        </w:rPr>
        <w:t xml:space="preserve"> </w:t>
      </w:r>
      <w:r w:rsidRPr="00334A55">
        <w:rPr>
          <w:rFonts w:asciiTheme="majorHAnsi" w:hAnsiTheme="majorHAnsi"/>
          <w:b/>
          <w:sz w:val="24"/>
          <w:szCs w:val="24"/>
        </w:rPr>
        <w:t xml:space="preserve">Hybrid </w:t>
      </w:r>
      <w:r w:rsidR="00BB24F5" w:rsidRPr="00334A55">
        <w:rPr>
          <w:rFonts w:asciiTheme="majorHAnsi" w:hAnsiTheme="majorHAnsi"/>
          <w:b/>
          <w:sz w:val="24"/>
          <w:szCs w:val="24"/>
        </w:rPr>
        <w:t>Coil Strong-back Support Structure</w:t>
      </w:r>
    </w:p>
    <w:p w14:paraId="042923CD" w14:textId="77777777" w:rsidR="00BB24F5" w:rsidRPr="003B320E" w:rsidRDefault="00BB24F5" w:rsidP="008A63CB">
      <w:pPr>
        <w:rPr>
          <w:rFonts w:asciiTheme="majorHAnsi" w:hAnsiTheme="majorHAnsi"/>
          <w:b/>
          <w:sz w:val="24"/>
          <w:szCs w:val="24"/>
        </w:rPr>
      </w:pPr>
    </w:p>
    <w:p w14:paraId="64385110" w14:textId="2CC0D7A7" w:rsidR="008A63CB" w:rsidRPr="003B320E" w:rsidRDefault="009B460E" w:rsidP="008A63CB">
      <w:pPr>
        <w:rPr>
          <w:rFonts w:asciiTheme="majorHAnsi" w:hAnsiTheme="majorHAnsi"/>
          <w:b/>
          <w:i/>
          <w:sz w:val="24"/>
          <w:szCs w:val="24"/>
        </w:rPr>
      </w:pPr>
      <w:r>
        <w:rPr>
          <w:rFonts w:asciiTheme="majorHAnsi" w:hAnsiTheme="majorHAnsi"/>
          <w:b/>
          <w:i/>
          <w:sz w:val="24"/>
          <w:szCs w:val="24"/>
        </w:rPr>
        <w:t xml:space="preserve">Hybrid </w:t>
      </w:r>
      <w:r w:rsidR="008A63CB" w:rsidRPr="003B320E">
        <w:rPr>
          <w:rFonts w:asciiTheme="majorHAnsi" w:hAnsiTheme="majorHAnsi"/>
          <w:b/>
          <w:i/>
          <w:sz w:val="24"/>
          <w:szCs w:val="24"/>
        </w:rPr>
        <w:t>Toroid Support Frame</w:t>
      </w:r>
    </w:p>
    <w:p w14:paraId="5F8AD1BD" w14:textId="77777777" w:rsidR="008A63CB" w:rsidRPr="003B320E" w:rsidRDefault="008A63CB" w:rsidP="008A63CB">
      <w:pPr>
        <w:spacing w:line="276" w:lineRule="auto"/>
        <w:rPr>
          <w:rFonts w:asciiTheme="majorHAnsi" w:hAnsiTheme="majorHAnsi"/>
          <w:sz w:val="24"/>
          <w:szCs w:val="24"/>
        </w:rPr>
      </w:pPr>
      <w:r w:rsidRPr="003B320E">
        <w:rPr>
          <w:rFonts w:asciiTheme="majorHAnsi" w:hAnsiTheme="majorHAnsi"/>
          <w:sz w:val="24"/>
          <w:szCs w:val="24"/>
        </w:rPr>
        <w:t xml:space="preserve">The MOLLER Hybrid Toroid support frame is an open, space-frame type design, possessing 42 connection points for the coil struts, as well as 4 connection points for hanging the frame inside the vacuum enclosure. It is made of commercially available 6061-T6 aluminum extrusions and bare plates, formed into three box sections (upstream, middle, and downstream) oriented perpendicular to the beamline, with trusses on either side connecting the three sections. The majority of connections are welded. Bolted connections will employ silicon-bronze fasteners which are as strong as grade 5 steel bolts but are non-magnetic. A single removable section of the frame allows all coils to be installed from above using the Hall A crane. Due to the large range of adjustment of the struts, dimensional tolerances between sub-weldments (and even within sub-weldments) may be fairly generous (on the order of 0.25”). The approximate mass of the frame is 1400 kg. </w:t>
      </w:r>
    </w:p>
    <w:p w14:paraId="6B9D3452" w14:textId="59A6558B" w:rsidR="008A63CB" w:rsidRDefault="008A63CB" w:rsidP="008A63CB">
      <w:pPr>
        <w:tabs>
          <w:tab w:val="left" w:pos="2943"/>
        </w:tabs>
        <w:spacing w:line="276" w:lineRule="auto"/>
        <w:rPr>
          <w:rFonts w:asciiTheme="majorHAnsi" w:hAnsiTheme="majorHAnsi"/>
          <w:sz w:val="24"/>
          <w:szCs w:val="24"/>
        </w:rPr>
      </w:pPr>
      <w:r w:rsidRPr="003B320E">
        <w:rPr>
          <w:rFonts w:asciiTheme="majorHAnsi" w:hAnsiTheme="majorHAnsi"/>
          <w:sz w:val="24"/>
          <w:szCs w:val="24"/>
        </w:rPr>
        <w:t>The magnet will be placed in vacuum and therefore, care is being taken to minimize the amount of surface area and trapped gas volumes within the frame. Several iterations have been analyzed in an attempt to minimize deflections, size, and complexity. The most recent analysis, which includes the coil carriers, strut supports, and all weight and gravity loads, predicts about 3 mm deflection (maximum) of the carriers. Stresses in the frame are on the order of 20 MPa. This small magnitude of stress is to be expected from a deflection-driven design.</w:t>
      </w:r>
    </w:p>
    <w:p w14:paraId="5D2CA510" w14:textId="1BB77BD8" w:rsidR="00F86248" w:rsidRDefault="00F86248">
      <w:pPr>
        <w:rPr>
          <w:rFonts w:asciiTheme="majorHAnsi" w:hAnsiTheme="majorHAnsi"/>
          <w:sz w:val="24"/>
          <w:szCs w:val="24"/>
        </w:rPr>
      </w:pPr>
      <w:r>
        <w:rPr>
          <w:rFonts w:asciiTheme="majorHAnsi" w:hAnsiTheme="majorHAnsi"/>
          <w:sz w:val="24"/>
          <w:szCs w:val="24"/>
        </w:rPr>
        <w:br w:type="page"/>
      </w:r>
    </w:p>
    <w:p w14:paraId="74D83C7F" w14:textId="741A46EA" w:rsidR="00BB24F5" w:rsidRPr="003B320E" w:rsidRDefault="003B26C6" w:rsidP="00334A55">
      <w:pPr>
        <w:tabs>
          <w:tab w:val="left" w:pos="2943"/>
        </w:tabs>
        <w:spacing w:line="276" w:lineRule="auto"/>
        <w:jc w:val="center"/>
        <w:rPr>
          <w:rFonts w:asciiTheme="majorHAnsi" w:hAnsiTheme="majorHAnsi"/>
          <w:sz w:val="24"/>
          <w:szCs w:val="24"/>
        </w:rPr>
      </w:pPr>
      <w:r w:rsidRPr="003B320E">
        <w:rPr>
          <w:rFonts w:asciiTheme="majorHAnsi" w:hAnsiTheme="majorHAnsi"/>
          <w:noProof/>
          <w:sz w:val="24"/>
          <w:szCs w:val="24"/>
        </w:rPr>
        <w:lastRenderedPageBreak/>
        <w:drawing>
          <wp:anchor distT="0" distB="0" distL="114300" distR="114300" simplePos="0" relativeHeight="251663360" behindDoc="0" locked="0" layoutInCell="1" allowOverlap="1" wp14:anchorId="3E00DC22" wp14:editId="5EF43E73">
            <wp:simplePos x="0" y="0"/>
            <wp:positionH relativeFrom="margin">
              <wp:posOffset>685800</wp:posOffset>
            </wp:positionH>
            <wp:positionV relativeFrom="paragraph">
              <wp:posOffset>-51435</wp:posOffset>
            </wp:positionV>
            <wp:extent cx="4462145" cy="315087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16"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4462145" cy="3150870"/>
                    </a:xfrm>
                    <a:prstGeom prst="rect">
                      <a:avLst/>
                    </a:prstGeom>
                  </pic:spPr>
                </pic:pic>
              </a:graphicData>
            </a:graphic>
          </wp:anchor>
        </w:drawing>
      </w:r>
    </w:p>
    <w:p w14:paraId="25CCCB44" w14:textId="6DA4B854" w:rsidR="00BB24F5" w:rsidRPr="003B320E" w:rsidRDefault="00BB24F5" w:rsidP="00334A55">
      <w:pPr>
        <w:tabs>
          <w:tab w:val="left" w:pos="2943"/>
        </w:tabs>
        <w:spacing w:line="276" w:lineRule="auto"/>
        <w:jc w:val="center"/>
        <w:rPr>
          <w:rFonts w:asciiTheme="majorHAnsi" w:hAnsiTheme="majorHAnsi"/>
          <w:sz w:val="24"/>
          <w:szCs w:val="24"/>
        </w:rPr>
      </w:pPr>
    </w:p>
    <w:p w14:paraId="3C9EB563" w14:textId="77777777" w:rsidR="00BB24F5" w:rsidRPr="003B320E" w:rsidRDefault="00BB24F5" w:rsidP="00334A55">
      <w:pPr>
        <w:tabs>
          <w:tab w:val="left" w:pos="2943"/>
        </w:tabs>
        <w:spacing w:line="276" w:lineRule="auto"/>
        <w:jc w:val="center"/>
        <w:rPr>
          <w:rFonts w:asciiTheme="majorHAnsi" w:hAnsiTheme="majorHAnsi"/>
          <w:sz w:val="24"/>
          <w:szCs w:val="24"/>
        </w:rPr>
      </w:pPr>
    </w:p>
    <w:p w14:paraId="2FA16DF5" w14:textId="77777777" w:rsidR="00BB24F5" w:rsidRPr="003B320E" w:rsidRDefault="00BB24F5" w:rsidP="00334A55">
      <w:pPr>
        <w:tabs>
          <w:tab w:val="left" w:pos="2943"/>
        </w:tabs>
        <w:spacing w:line="276" w:lineRule="auto"/>
        <w:jc w:val="center"/>
        <w:rPr>
          <w:rFonts w:asciiTheme="majorHAnsi" w:hAnsiTheme="majorHAnsi"/>
          <w:sz w:val="24"/>
          <w:szCs w:val="24"/>
        </w:rPr>
      </w:pPr>
    </w:p>
    <w:p w14:paraId="5F04256C" w14:textId="77777777" w:rsidR="00BB24F5" w:rsidRPr="003B320E" w:rsidRDefault="00BB24F5" w:rsidP="00334A55">
      <w:pPr>
        <w:tabs>
          <w:tab w:val="left" w:pos="2943"/>
        </w:tabs>
        <w:spacing w:line="276" w:lineRule="auto"/>
        <w:jc w:val="center"/>
        <w:rPr>
          <w:rFonts w:asciiTheme="majorHAnsi" w:hAnsiTheme="majorHAnsi"/>
          <w:sz w:val="24"/>
          <w:szCs w:val="24"/>
        </w:rPr>
      </w:pPr>
    </w:p>
    <w:p w14:paraId="3D1C7CC5" w14:textId="77777777" w:rsidR="00BB24F5" w:rsidRPr="003B320E" w:rsidRDefault="00BB24F5" w:rsidP="00334A55">
      <w:pPr>
        <w:tabs>
          <w:tab w:val="left" w:pos="2943"/>
        </w:tabs>
        <w:spacing w:line="276" w:lineRule="auto"/>
        <w:jc w:val="center"/>
        <w:rPr>
          <w:rFonts w:asciiTheme="majorHAnsi" w:hAnsiTheme="majorHAnsi"/>
          <w:sz w:val="24"/>
          <w:szCs w:val="24"/>
        </w:rPr>
      </w:pPr>
    </w:p>
    <w:p w14:paraId="1E39BF3C" w14:textId="3D918EC2" w:rsidR="008A63CB" w:rsidRPr="003B320E" w:rsidRDefault="008A63CB" w:rsidP="00334A55">
      <w:pPr>
        <w:jc w:val="center"/>
        <w:rPr>
          <w:rFonts w:asciiTheme="majorHAnsi" w:hAnsiTheme="majorHAnsi"/>
          <w:b/>
          <w:sz w:val="24"/>
          <w:szCs w:val="24"/>
        </w:rPr>
      </w:pPr>
    </w:p>
    <w:p w14:paraId="4D62E3B1" w14:textId="77777777" w:rsidR="008A63CB" w:rsidRPr="003B320E" w:rsidRDefault="008A63CB" w:rsidP="00334A55">
      <w:pPr>
        <w:jc w:val="center"/>
        <w:rPr>
          <w:rFonts w:asciiTheme="majorHAnsi" w:hAnsiTheme="majorHAnsi"/>
          <w:b/>
          <w:sz w:val="24"/>
          <w:szCs w:val="24"/>
        </w:rPr>
      </w:pPr>
    </w:p>
    <w:p w14:paraId="1DD853AB" w14:textId="77777777" w:rsidR="00BB24F5" w:rsidRPr="003B320E" w:rsidRDefault="00BB24F5" w:rsidP="00334A55">
      <w:pPr>
        <w:jc w:val="center"/>
        <w:rPr>
          <w:rFonts w:asciiTheme="majorHAnsi" w:hAnsiTheme="majorHAnsi"/>
          <w:b/>
          <w:sz w:val="24"/>
          <w:szCs w:val="24"/>
        </w:rPr>
      </w:pPr>
    </w:p>
    <w:p w14:paraId="0F0E786D" w14:textId="77777777" w:rsidR="00BB24F5" w:rsidRPr="003B320E" w:rsidRDefault="00BB24F5" w:rsidP="00C44F6A">
      <w:pPr>
        <w:rPr>
          <w:rFonts w:asciiTheme="majorHAnsi" w:hAnsiTheme="majorHAnsi"/>
          <w:b/>
          <w:sz w:val="24"/>
          <w:szCs w:val="24"/>
        </w:rPr>
      </w:pPr>
    </w:p>
    <w:p w14:paraId="0E7FE487" w14:textId="77777777" w:rsidR="00BB24F5" w:rsidRPr="003B320E" w:rsidRDefault="00BB24F5" w:rsidP="00C44F6A">
      <w:pPr>
        <w:rPr>
          <w:rFonts w:asciiTheme="majorHAnsi" w:hAnsiTheme="majorHAnsi"/>
          <w:b/>
          <w:sz w:val="24"/>
          <w:szCs w:val="24"/>
        </w:rPr>
      </w:pPr>
    </w:p>
    <w:p w14:paraId="392EB501" w14:textId="5FD4CCA0" w:rsidR="00BB24F5" w:rsidRPr="00334A55" w:rsidRDefault="003B26C6" w:rsidP="00334A55">
      <w:pPr>
        <w:jc w:val="center"/>
        <w:rPr>
          <w:rFonts w:asciiTheme="majorHAnsi" w:hAnsiTheme="majorHAnsi"/>
          <w:b/>
          <w:sz w:val="24"/>
          <w:szCs w:val="24"/>
        </w:rPr>
      </w:pPr>
      <w:r w:rsidRPr="00334A55">
        <w:rPr>
          <w:rFonts w:asciiTheme="majorHAnsi" w:hAnsiTheme="majorHAnsi"/>
          <w:b/>
          <w:sz w:val="24"/>
          <w:szCs w:val="24"/>
        </w:rPr>
        <w:t>Figure 4</w:t>
      </w:r>
      <w:r w:rsidR="00F256C8">
        <w:rPr>
          <w:rFonts w:asciiTheme="majorHAnsi" w:hAnsiTheme="majorHAnsi"/>
          <w:b/>
          <w:sz w:val="24"/>
          <w:szCs w:val="24"/>
        </w:rPr>
        <w:t xml:space="preserve">. </w:t>
      </w:r>
      <w:r w:rsidRPr="00334A55">
        <w:rPr>
          <w:rFonts w:asciiTheme="majorHAnsi" w:hAnsiTheme="majorHAnsi"/>
          <w:b/>
          <w:sz w:val="24"/>
          <w:szCs w:val="24"/>
        </w:rPr>
        <w:t xml:space="preserve"> </w:t>
      </w:r>
      <w:r w:rsidR="00BB24F5" w:rsidRPr="00334A55">
        <w:rPr>
          <w:rFonts w:asciiTheme="majorHAnsi" w:hAnsiTheme="majorHAnsi"/>
          <w:b/>
          <w:sz w:val="24"/>
          <w:szCs w:val="24"/>
        </w:rPr>
        <w:t xml:space="preserve">Hybrid Coil </w:t>
      </w:r>
      <w:r w:rsidR="00536839" w:rsidRPr="00334A55">
        <w:rPr>
          <w:rFonts w:asciiTheme="majorHAnsi" w:hAnsiTheme="majorHAnsi"/>
          <w:b/>
          <w:sz w:val="24"/>
          <w:szCs w:val="24"/>
        </w:rPr>
        <w:t xml:space="preserve">and Coil </w:t>
      </w:r>
      <w:r w:rsidR="00BB24F5" w:rsidRPr="00334A55">
        <w:rPr>
          <w:rFonts w:asciiTheme="majorHAnsi" w:hAnsiTheme="majorHAnsi"/>
          <w:b/>
          <w:sz w:val="24"/>
          <w:szCs w:val="24"/>
        </w:rPr>
        <w:t>Carriers in Support Frame</w:t>
      </w:r>
    </w:p>
    <w:p w14:paraId="2C6CA72D" w14:textId="77777777" w:rsidR="00BB24F5" w:rsidRPr="003B320E" w:rsidRDefault="00BB24F5" w:rsidP="00C44F6A">
      <w:pPr>
        <w:rPr>
          <w:rFonts w:asciiTheme="majorHAnsi" w:hAnsiTheme="majorHAnsi"/>
          <w:b/>
          <w:sz w:val="24"/>
          <w:szCs w:val="24"/>
        </w:rPr>
      </w:pPr>
    </w:p>
    <w:p w14:paraId="03D80518" w14:textId="6ECDCC49" w:rsidR="00115976" w:rsidRPr="003B320E" w:rsidRDefault="006A2E24" w:rsidP="00C44F6A">
      <w:pPr>
        <w:rPr>
          <w:rFonts w:asciiTheme="majorHAnsi" w:hAnsiTheme="majorHAnsi"/>
          <w:b/>
          <w:i/>
          <w:sz w:val="24"/>
          <w:szCs w:val="24"/>
        </w:rPr>
      </w:pPr>
      <w:r w:rsidRPr="003B320E">
        <w:rPr>
          <w:rFonts w:asciiTheme="majorHAnsi" w:hAnsiTheme="majorHAnsi"/>
          <w:b/>
          <w:i/>
          <w:sz w:val="24"/>
          <w:szCs w:val="24"/>
        </w:rPr>
        <w:t xml:space="preserve">Hybrid Toroid </w:t>
      </w:r>
      <w:r w:rsidR="00684895" w:rsidRPr="003B320E">
        <w:rPr>
          <w:rFonts w:asciiTheme="majorHAnsi" w:hAnsiTheme="majorHAnsi"/>
          <w:b/>
          <w:i/>
          <w:sz w:val="24"/>
          <w:szCs w:val="24"/>
        </w:rPr>
        <w:t>Services</w:t>
      </w:r>
    </w:p>
    <w:p w14:paraId="264B8C8F" w14:textId="6823090C" w:rsidR="0055017D" w:rsidRPr="003B320E" w:rsidRDefault="0055017D">
      <w:pPr>
        <w:rPr>
          <w:rFonts w:asciiTheme="majorHAnsi" w:hAnsiTheme="majorHAnsi"/>
          <w:b/>
          <w:i/>
          <w:sz w:val="24"/>
          <w:szCs w:val="24"/>
        </w:rPr>
      </w:pPr>
      <w:r w:rsidRPr="003B320E">
        <w:rPr>
          <w:rFonts w:asciiTheme="majorHAnsi" w:hAnsiTheme="majorHAnsi"/>
          <w:b/>
          <w:i/>
          <w:sz w:val="24"/>
          <w:szCs w:val="24"/>
        </w:rPr>
        <w:t>Cooling System</w:t>
      </w:r>
    </w:p>
    <w:p w14:paraId="279C5C09" w14:textId="16F27806" w:rsidR="0055017D" w:rsidRPr="003B320E" w:rsidRDefault="0055017D" w:rsidP="0055017D">
      <w:pPr>
        <w:rPr>
          <w:rFonts w:asciiTheme="majorHAnsi" w:hAnsiTheme="majorHAnsi" w:cs="Times New Roman"/>
          <w:sz w:val="24"/>
          <w:szCs w:val="24"/>
        </w:rPr>
      </w:pPr>
      <w:r w:rsidRPr="003B320E">
        <w:rPr>
          <w:rFonts w:asciiTheme="majorHAnsi" w:hAnsiTheme="majorHAnsi" w:cs="Times New Roman"/>
          <w:sz w:val="24"/>
          <w:szCs w:val="24"/>
        </w:rPr>
        <w:t xml:space="preserve">The water cooling requirement for the Hybrid Toroid will be met by the design of a stand-alone self-contained water cooling system. The requirements for this water system are to supply &gt; 1 megohm-cm deionized </w:t>
      </w:r>
      <w:r w:rsidR="003057C0" w:rsidRPr="003B320E">
        <w:rPr>
          <w:rFonts w:asciiTheme="majorHAnsi" w:hAnsiTheme="majorHAnsi" w:cs="Times New Roman"/>
          <w:sz w:val="24"/>
          <w:szCs w:val="24"/>
        </w:rPr>
        <w:t xml:space="preserve">(DI) </w:t>
      </w:r>
      <w:r w:rsidRPr="003B320E">
        <w:rPr>
          <w:rFonts w:asciiTheme="majorHAnsi" w:hAnsiTheme="majorHAnsi" w:cs="Times New Roman"/>
          <w:sz w:val="24"/>
          <w:szCs w:val="24"/>
        </w:rPr>
        <w:t>water with a total cooling capacity of les</w:t>
      </w:r>
      <w:r w:rsidR="000B7CF9" w:rsidRPr="003B320E">
        <w:rPr>
          <w:rFonts w:asciiTheme="majorHAnsi" w:hAnsiTheme="majorHAnsi" w:cs="Times New Roman"/>
          <w:sz w:val="24"/>
          <w:szCs w:val="24"/>
        </w:rPr>
        <w:t>s than 1 MW</w:t>
      </w:r>
      <w:r w:rsidRPr="003B320E">
        <w:rPr>
          <w:rFonts w:asciiTheme="majorHAnsi" w:hAnsiTheme="majorHAnsi" w:cs="Times New Roman"/>
          <w:sz w:val="24"/>
          <w:szCs w:val="24"/>
        </w:rPr>
        <w:t xml:space="preserve"> at a maximum pressure up to 250 psi</w:t>
      </w:r>
      <w:r w:rsidR="003057C0" w:rsidRPr="003B320E">
        <w:rPr>
          <w:rFonts w:asciiTheme="majorHAnsi" w:hAnsiTheme="majorHAnsi" w:cs="Times New Roman"/>
          <w:sz w:val="24"/>
          <w:szCs w:val="24"/>
        </w:rPr>
        <w:t>g</w:t>
      </w:r>
      <w:r w:rsidRPr="003B320E">
        <w:rPr>
          <w:rFonts w:asciiTheme="majorHAnsi" w:hAnsiTheme="majorHAnsi" w:cs="Times New Roman"/>
          <w:sz w:val="24"/>
          <w:szCs w:val="24"/>
        </w:rPr>
        <w:t>.</w:t>
      </w:r>
    </w:p>
    <w:p w14:paraId="34839E10" w14:textId="3A868166" w:rsidR="0055017D" w:rsidRPr="003B320E" w:rsidRDefault="0055017D" w:rsidP="0055017D">
      <w:pPr>
        <w:rPr>
          <w:rFonts w:asciiTheme="majorHAnsi" w:hAnsiTheme="majorHAnsi" w:cs="Times New Roman"/>
          <w:sz w:val="24"/>
          <w:szCs w:val="24"/>
        </w:rPr>
      </w:pPr>
      <w:r w:rsidRPr="003B320E">
        <w:rPr>
          <w:rFonts w:asciiTheme="majorHAnsi" w:hAnsiTheme="majorHAnsi" w:cs="Times New Roman"/>
          <w:sz w:val="24"/>
          <w:szCs w:val="24"/>
        </w:rPr>
        <w:t>The Jefferson Laboratory water cooling system supplies 500 GPM through 8” diameter cooling lines at a supply temperature of 85</w:t>
      </w:r>
      <w:r w:rsidR="009D2981" w:rsidRPr="003B320E">
        <w:rPr>
          <w:rFonts w:asciiTheme="majorHAnsi" w:hAnsiTheme="majorHAnsi" w:cs="Times New Roman"/>
          <w:sz w:val="24"/>
          <w:szCs w:val="24"/>
        </w:rPr>
        <w:t xml:space="preserve"> </w:t>
      </w:r>
      <w:r w:rsidR="009D2981" w:rsidRPr="003B320E">
        <w:rPr>
          <w:rFonts w:asciiTheme="majorHAnsi" w:hAnsiTheme="majorHAnsi" w:cs="Times New Roman"/>
          <w:sz w:val="24"/>
          <w:szCs w:val="24"/>
          <w:vertAlign w:val="superscript"/>
        </w:rPr>
        <w:t>o</w:t>
      </w:r>
      <w:r w:rsidRPr="003B320E">
        <w:rPr>
          <w:rFonts w:asciiTheme="majorHAnsi" w:hAnsiTheme="majorHAnsi" w:cs="Times New Roman"/>
          <w:sz w:val="24"/>
          <w:szCs w:val="24"/>
        </w:rPr>
        <w:t>F and return temperature up to 110</w:t>
      </w:r>
      <w:r w:rsidR="009D2981" w:rsidRPr="003B320E">
        <w:rPr>
          <w:rFonts w:asciiTheme="majorHAnsi" w:hAnsiTheme="majorHAnsi" w:cs="Times New Roman"/>
          <w:sz w:val="24"/>
          <w:szCs w:val="24"/>
        </w:rPr>
        <w:t xml:space="preserve"> </w:t>
      </w:r>
      <w:r w:rsidR="009D2981" w:rsidRPr="003B320E">
        <w:rPr>
          <w:rFonts w:asciiTheme="majorHAnsi" w:hAnsiTheme="majorHAnsi" w:cs="Times New Roman"/>
          <w:sz w:val="24"/>
          <w:szCs w:val="24"/>
          <w:vertAlign w:val="superscript"/>
        </w:rPr>
        <w:t>o</w:t>
      </w:r>
      <w:r w:rsidRPr="003B320E">
        <w:rPr>
          <w:rFonts w:asciiTheme="majorHAnsi" w:hAnsiTheme="majorHAnsi" w:cs="Times New Roman"/>
          <w:sz w:val="24"/>
          <w:szCs w:val="24"/>
        </w:rPr>
        <w:t>F. This gives a delta T of 25</w:t>
      </w:r>
      <w:r w:rsidR="009D2981" w:rsidRPr="003B320E">
        <w:rPr>
          <w:rFonts w:asciiTheme="majorHAnsi" w:hAnsiTheme="majorHAnsi" w:cs="Times New Roman"/>
          <w:sz w:val="24"/>
          <w:szCs w:val="24"/>
        </w:rPr>
        <w:t xml:space="preserve"> </w:t>
      </w:r>
      <w:r w:rsidR="009D2981" w:rsidRPr="003B320E">
        <w:rPr>
          <w:rFonts w:asciiTheme="majorHAnsi" w:hAnsiTheme="majorHAnsi" w:cs="Times New Roman"/>
          <w:sz w:val="24"/>
          <w:szCs w:val="24"/>
          <w:vertAlign w:val="superscript"/>
        </w:rPr>
        <w:t>o</w:t>
      </w:r>
      <w:r w:rsidRPr="003B320E">
        <w:rPr>
          <w:rFonts w:asciiTheme="majorHAnsi" w:hAnsiTheme="majorHAnsi" w:cs="Times New Roman"/>
          <w:sz w:val="24"/>
          <w:szCs w:val="24"/>
        </w:rPr>
        <w:t>C at 13.8</w:t>
      </w:r>
      <w:r w:rsidR="009D2981" w:rsidRPr="003B320E">
        <w:rPr>
          <w:rFonts w:asciiTheme="majorHAnsi" w:hAnsiTheme="majorHAnsi" w:cs="Times New Roman"/>
          <w:sz w:val="24"/>
          <w:szCs w:val="24"/>
        </w:rPr>
        <w:t xml:space="preserve"> </w:t>
      </w:r>
      <w:r w:rsidR="009D2981" w:rsidRPr="003B320E">
        <w:rPr>
          <w:rFonts w:asciiTheme="majorHAnsi" w:hAnsiTheme="majorHAnsi" w:cs="Times New Roman"/>
          <w:sz w:val="24"/>
          <w:szCs w:val="24"/>
          <w:vertAlign w:val="superscript"/>
        </w:rPr>
        <w:t>o</w:t>
      </w:r>
      <w:r w:rsidRPr="003B320E">
        <w:rPr>
          <w:rFonts w:asciiTheme="majorHAnsi" w:hAnsiTheme="majorHAnsi" w:cs="Times New Roman"/>
          <w:sz w:val="24"/>
          <w:szCs w:val="24"/>
        </w:rPr>
        <w:t>C which results in 1.8 MW of cooling. The Hall A water supply will be used to cool the compressors of a condenser-less chiller that is both skid</w:t>
      </w:r>
      <w:r w:rsidR="003057C0" w:rsidRPr="003B320E">
        <w:rPr>
          <w:rFonts w:asciiTheme="majorHAnsi" w:hAnsiTheme="majorHAnsi" w:cs="Times New Roman"/>
          <w:sz w:val="24"/>
          <w:szCs w:val="24"/>
        </w:rPr>
        <w:t>-</w:t>
      </w:r>
      <w:r w:rsidRPr="003B320E">
        <w:rPr>
          <w:rFonts w:asciiTheme="majorHAnsi" w:hAnsiTheme="majorHAnsi" w:cs="Times New Roman"/>
          <w:sz w:val="24"/>
          <w:szCs w:val="24"/>
        </w:rPr>
        <w:t>mounted and uses multiple compressors to allow for redundancy and efficient reduced load operations. This chiller will supply water that is 10</w:t>
      </w:r>
      <w:r w:rsidR="009D2981" w:rsidRPr="003B320E">
        <w:rPr>
          <w:rFonts w:asciiTheme="majorHAnsi" w:hAnsiTheme="majorHAnsi" w:cs="Times New Roman"/>
          <w:sz w:val="24"/>
          <w:szCs w:val="24"/>
        </w:rPr>
        <w:t xml:space="preserve"> </w:t>
      </w:r>
      <w:r w:rsidR="009D2981" w:rsidRPr="003B320E">
        <w:rPr>
          <w:rFonts w:asciiTheme="majorHAnsi" w:hAnsiTheme="majorHAnsi" w:cs="Times New Roman"/>
          <w:sz w:val="24"/>
          <w:szCs w:val="24"/>
          <w:vertAlign w:val="superscript"/>
        </w:rPr>
        <w:t>o</w:t>
      </w:r>
      <w:r w:rsidRPr="003B320E">
        <w:rPr>
          <w:rFonts w:asciiTheme="majorHAnsi" w:hAnsiTheme="majorHAnsi" w:cs="Times New Roman"/>
          <w:sz w:val="24"/>
          <w:szCs w:val="24"/>
        </w:rPr>
        <w:t xml:space="preserve">C. It is </w:t>
      </w:r>
      <w:r w:rsidR="009D2981" w:rsidRPr="003B320E">
        <w:rPr>
          <w:rFonts w:asciiTheme="majorHAnsi" w:hAnsiTheme="majorHAnsi" w:cs="Times New Roman"/>
          <w:sz w:val="24"/>
          <w:szCs w:val="24"/>
        </w:rPr>
        <w:t xml:space="preserve">expected </w:t>
      </w:r>
      <w:r w:rsidRPr="003B320E">
        <w:rPr>
          <w:rFonts w:asciiTheme="majorHAnsi" w:hAnsiTheme="majorHAnsi" w:cs="Times New Roman"/>
          <w:sz w:val="24"/>
          <w:szCs w:val="24"/>
        </w:rPr>
        <w:t xml:space="preserve">that the cooling lines will require insulation to limit </w:t>
      </w:r>
      <w:r w:rsidR="009D2981" w:rsidRPr="003B320E">
        <w:rPr>
          <w:rFonts w:asciiTheme="majorHAnsi" w:hAnsiTheme="majorHAnsi" w:cs="Times New Roman"/>
          <w:sz w:val="24"/>
          <w:szCs w:val="24"/>
        </w:rPr>
        <w:t xml:space="preserve">condensation </w:t>
      </w:r>
      <w:r w:rsidRPr="003B320E">
        <w:rPr>
          <w:rFonts w:asciiTheme="majorHAnsi" w:hAnsiTheme="majorHAnsi" w:cs="Times New Roman"/>
          <w:sz w:val="24"/>
          <w:szCs w:val="24"/>
        </w:rPr>
        <w:t>within Hall A.</w:t>
      </w:r>
    </w:p>
    <w:p w14:paraId="385388A8" w14:textId="2C0C303D" w:rsidR="0055017D" w:rsidRPr="003B320E" w:rsidRDefault="0055017D" w:rsidP="0055017D">
      <w:pPr>
        <w:rPr>
          <w:rFonts w:asciiTheme="majorHAnsi" w:hAnsiTheme="majorHAnsi" w:cs="Times New Roman"/>
          <w:sz w:val="24"/>
          <w:szCs w:val="24"/>
        </w:rPr>
      </w:pPr>
      <w:r w:rsidRPr="003B320E">
        <w:rPr>
          <w:rFonts w:asciiTheme="majorHAnsi" w:hAnsiTheme="majorHAnsi" w:cs="Times New Roman"/>
          <w:sz w:val="24"/>
          <w:szCs w:val="24"/>
        </w:rPr>
        <w:t xml:space="preserve">City water will be run through a DI filter tank with a flow rate of less than 5 GPM to initially fill the system. Then, the closed loop water systems will be designed to allow approximately 1-2% of the system flow to be </w:t>
      </w:r>
      <w:r w:rsidR="003057C0" w:rsidRPr="003B320E">
        <w:rPr>
          <w:rFonts w:asciiTheme="majorHAnsi" w:hAnsiTheme="majorHAnsi" w:cs="Times New Roman"/>
          <w:sz w:val="24"/>
          <w:szCs w:val="24"/>
        </w:rPr>
        <w:t xml:space="preserve">continuously </w:t>
      </w:r>
      <w:r w:rsidRPr="003B320E">
        <w:rPr>
          <w:rFonts w:asciiTheme="majorHAnsi" w:hAnsiTheme="majorHAnsi" w:cs="Times New Roman"/>
          <w:sz w:val="24"/>
          <w:szCs w:val="24"/>
        </w:rPr>
        <w:t>polished by both DI and deoxygenated resins. Many years of experience with accelerator water systems</w:t>
      </w:r>
      <w:r w:rsidR="009D2981" w:rsidRPr="003B320E">
        <w:rPr>
          <w:rFonts w:asciiTheme="majorHAnsi" w:hAnsiTheme="majorHAnsi" w:cs="Times New Roman"/>
          <w:sz w:val="24"/>
          <w:szCs w:val="24"/>
        </w:rPr>
        <w:t xml:space="preserve"> at MIT-Bates and SLAC [ref-SLAC blue book chapter 24]</w:t>
      </w:r>
      <w:r w:rsidRPr="003B320E">
        <w:rPr>
          <w:rFonts w:asciiTheme="majorHAnsi" w:hAnsiTheme="majorHAnsi" w:cs="Times New Roman"/>
          <w:sz w:val="24"/>
          <w:szCs w:val="24"/>
        </w:rPr>
        <w:t xml:space="preserve"> show that it is easy to maintain &gt;1 megohm-cm deionized water using this amount of bypass water through the resins. In addition, the entire flow will be mechanically filtered using cartridge </w:t>
      </w:r>
      <w:r w:rsidRPr="003B320E">
        <w:rPr>
          <w:rFonts w:asciiTheme="majorHAnsi" w:hAnsiTheme="majorHAnsi" w:cs="Times New Roman"/>
          <w:sz w:val="24"/>
          <w:szCs w:val="24"/>
        </w:rPr>
        <w:lastRenderedPageBreak/>
        <w:t>filters with temperature and resistivity monitoring. A variable frequency drive controller will be used to control the main pump flowrate and to fine tune the system. Overall system pressure will be controlled by a bypass control regulator valve and then individual supplies to equipment will be supplied with water pressure regulator</w:t>
      </w:r>
      <w:r w:rsidR="00C848FA" w:rsidRPr="003B320E">
        <w:rPr>
          <w:rFonts w:asciiTheme="majorHAnsi" w:hAnsiTheme="majorHAnsi" w:cs="Times New Roman"/>
          <w:sz w:val="24"/>
          <w:szCs w:val="24"/>
        </w:rPr>
        <w:t>s</w:t>
      </w:r>
      <w:r w:rsidRPr="003B320E">
        <w:rPr>
          <w:rFonts w:asciiTheme="majorHAnsi" w:hAnsiTheme="majorHAnsi" w:cs="Times New Roman"/>
          <w:sz w:val="24"/>
          <w:szCs w:val="24"/>
        </w:rPr>
        <w:t xml:space="preserve"> to set and limit the required pressure if it is less than the overall system pressure. The entire system will have individual flow meters to remotely monitor the flow to all circuits in the loop.</w:t>
      </w:r>
      <w:r w:rsidR="00C848FA" w:rsidRPr="003B320E">
        <w:rPr>
          <w:rFonts w:asciiTheme="majorHAnsi" w:hAnsiTheme="majorHAnsi" w:cs="Times New Roman"/>
          <w:sz w:val="24"/>
          <w:szCs w:val="24"/>
        </w:rPr>
        <w:t xml:space="preserve"> In addition, flow limit switches will be installed in each loop to interface with the hardware interlock system. </w:t>
      </w:r>
    </w:p>
    <w:p w14:paraId="77AE5B63" w14:textId="257ECE1E" w:rsidR="0055017D" w:rsidRPr="003B320E" w:rsidRDefault="0055017D" w:rsidP="0055017D">
      <w:pPr>
        <w:rPr>
          <w:rFonts w:asciiTheme="majorHAnsi" w:hAnsiTheme="majorHAnsi" w:cs="Times New Roman"/>
          <w:sz w:val="24"/>
          <w:szCs w:val="24"/>
        </w:rPr>
      </w:pPr>
      <w:r w:rsidRPr="003B320E">
        <w:rPr>
          <w:rFonts w:asciiTheme="majorHAnsi" w:hAnsiTheme="majorHAnsi" w:cs="Times New Roman"/>
          <w:sz w:val="24"/>
          <w:szCs w:val="24"/>
        </w:rPr>
        <w:t xml:space="preserve">Because the Chiller will be located within Hall A, special options will be selected </w:t>
      </w:r>
      <w:r w:rsidR="00C848FA" w:rsidRPr="003B320E">
        <w:rPr>
          <w:rFonts w:asciiTheme="majorHAnsi" w:hAnsiTheme="majorHAnsi" w:cs="Times New Roman"/>
          <w:sz w:val="24"/>
          <w:szCs w:val="24"/>
        </w:rPr>
        <w:t>to minimize</w:t>
      </w:r>
      <w:r w:rsidRPr="003B320E">
        <w:rPr>
          <w:rFonts w:asciiTheme="majorHAnsi" w:hAnsiTheme="majorHAnsi" w:cs="Times New Roman"/>
          <w:sz w:val="24"/>
          <w:szCs w:val="24"/>
        </w:rPr>
        <w:t xml:space="preserve"> </w:t>
      </w:r>
      <w:r w:rsidR="00C848FA" w:rsidRPr="003B320E">
        <w:rPr>
          <w:rFonts w:asciiTheme="majorHAnsi" w:hAnsiTheme="majorHAnsi" w:cs="Times New Roman"/>
          <w:sz w:val="24"/>
          <w:szCs w:val="24"/>
        </w:rPr>
        <w:t>vibration and ambient noise</w:t>
      </w:r>
      <w:r w:rsidRPr="003B320E">
        <w:rPr>
          <w:rFonts w:asciiTheme="majorHAnsi" w:hAnsiTheme="majorHAnsi" w:cs="Times New Roman"/>
          <w:sz w:val="24"/>
          <w:szCs w:val="24"/>
        </w:rPr>
        <w:t>. The water connections to the chiller and manifolding within Hall A will be rigid stainless</w:t>
      </w:r>
      <w:r w:rsidR="00C848FA" w:rsidRPr="003B320E">
        <w:rPr>
          <w:rFonts w:asciiTheme="majorHAnsi" w:hAnsiTheme="majorHAnsi" w:cs="Times New Roman"/>
          <w:sz w:val="24"/>
          <w:szCs w:val="24"/>
        </w:rPr>
        <w:t xml:space="preserve"> steel</w:t>
      </w:r>
      <w:r w:rsidRPr="003B320E">
        <w:rPr>
          <w:rFonts w:asciiTheme="majorHAnsi" w:hAnsiTheme="majorHAnsi" w:cs="Times New Roman"/>
          <w:sz w:val="24"/>
          <w:szCs w:val="24"/>
        </w:rPr>
        <w:t xml:space="preserve"> pipe with Victaulic type fitting which will allow for simplified disassembly of the water system during time</w:t>
      </w:r>
      <w:r w:rsidR="00C848FA" w:rsidRPr="003B320E">
        <w:rPr>
          <w:rFonts w:asciiTheme="majorHAnsi" w:hAnsiTheme="majorHAnsi" w:cs="Times New Roman"/>
          <w:sz w:val="24"/>
          <w:szCs w:val="24"/>
        </w:rPr>
        <w:t xml:space="preserve"> that</w:t>
      </w:r>
      <w:r w:rsidRPr="003B320E">
        <w:rPr>
          <w:rFonts w:asciiTheme="majorHAnsi" w:hAnsiTheme="majorHAnsi" w:cs="Times New Roman"/>
          <w:sz w:val="24"/>
          <w:szCs w:val="24"/>
        </w:rPr>
        <w:t xml:space="preserve"> Moller is removed from the beamline. </w:t>
      </w:r>
    </w:p>
    <w:p w14:paraId="2981B18B" w14:textId="231F0D5E" w:rsidR="0055017D" w:rsidRPr="003B320E" w:rsidRDefault="0055017D" w:rsidP="0055017D">
      <w:pPr>
        <w:rPr>
          <w:rFonts w:asciiTheme="majorHAnsi" w:hAnsiTheme="majorHAnsi" w:cs="Times New Roman"/>
          <w:sz w:val="24"/>
          <w:szCs w:val="24"/>
        </w:rPr>
      </w:pPr>
      <w:r w:rsidRPr="003B320E">
        <w:rPr>
          <w:rFonts w:asciiTheme="majorHAnsi" w:hAnsiTheme="majorHAnsi" w:cs="Times New Roman"/>
          <w:sz w:val="24"/>
          <w:szCs w:val="24"/>
        </w:rPr>
        <w:t>In summary, the water cooling system of the Moller experiment is crucial to the success and long term reliability of the experiment. The engineers for the experi</w:t>
      </w:r>
      <w:r w:rsidR="009E2D3B" w:rsidRPr="003B320E">
        <w:rPr>
          <w:rFonts w:asciiTheme="majorHAnsi" w:hAnsiTheme="majorHAnsi" w:cs="Times New Roman"/>
          <w:sz w:val="24"/>
          <w:szCs w:val="24"/>
        </w:rPr>
        <w:t>ment plan to design a</w:t>
      </w:r>
      <w:r w:rsidRPr="003B320E">
        <w:rPr>
          <w:rFonts w:asciiTheme="majorHAnsi" w:hAnsiTheme="majorHAnsi" w:cs="Times New Roman"/>
          <w:sz w:val="24"/>
          <w:szCs w:val="24"/>
        </w:rPr>
        <w:t xml:space="preserve"> cooling system that will be specific to Moller toroid operation. The design of the water cooling system needs to be closely coordinated with Jefferson Lab Hall </w:t>
      </w:r>
      <w:r w:rsidR="00C848FA" w:rsidRPr="003B320E">
        <w:rPr>
          <w:rFonts w:asciiTheme="majorHAnsi" w:hAnsiTheme="majorHAnsi" w:cs="Times New Roman"/>
          <w:sz w:val="24"/>
          <w:szCs w:val="24"/>
        </w:rPr>
        <w:t>e</w:t>
      </w:r>
      <w:r w:rsidRPr="003B320E">
        <w:rPr>
          <w:rFonts w:asciiTheme="majorHAnsi" w:hAnsiTheme="majorHAnsi" w:cs="Times New Roman"/>
          <w:sz w:val="24"/>
          <w:szCs w:val="24"/>
        </w:rPr>
        <w:t xml:space="preserve">ngineers and the site Facility engineers. </w:t>
      </w:r>
    </w:p>
    <w:p w14:paraId="6F84E90D" w14:textId="79509A39" w:rsidR="0055017D" w:rsidRPr="003B320E" w:rsidRDefault="0055017D">
      <w:pPr>
        <w:rPr>
          <w:rFonts w:asciiTheme="majorHAnsi" w:hAnsiTheme="majorHAnsi"/>
          <w:b/>
          <w:i/>
          <w:sz w:val="24"/>
          <w:szCs w:val="24"/>
        </w:rPr>
      </w:pPr>
      <w:r w:rsidRPr="003B320E">
        <w:rPr>
          <w:rFonts w:asciiTheme="majorHAnsi" w:hAnsiTheme="majorHAnsi"/>
          <w:b/>
          <w:i/>
          <w:sz w:val="24"/>
          <w:szCs w:val="24"/>
        </w:rPr>
        <w:t>DC Power Supplies for Moller</w:t>
      </w:r>
      <w:r w:rsidR="003B320E" w:rsidRPr="003B320E">
        <w:rPr>
          <w:rFonts w:asciiTheme="majorHAnsi" w:hAnsiTheme="majorHAnsi"/>
          <w:b/>
          <w:i/>
          <w:sz w:val="24"/>
          <w:szCs w:val="24"/>
        </w:rPr>
        <w:t xml:space="preserve"> Hybrid</w:t>
      </w:r>
    </w:p>
    <w:p w14:paraId="5DB2E766" w14:textId="6744FA27" w:rsidR="00C848FA" w:rsidRPr="003B320E" w:rsidRDefault="0055017D" w:rsidP="0055017D">
      <w:pPr>
        <w:rPr>
          <w:rFonts w:asciiTheme="majorHAnsi" w:hAnsiTheme="majorHAnsi" w:cs="Times New Roman"/>
          <w:sz w:val="24"/>
          <w:szCs w:val="24"/>
        </w:rPr>
      </w:pPr>
      <w:r w:rsidRPr="003B320E">
        <w:rPr>
          <w:rFonts w:asciiTheme="majorHAnsi" w:hAnsiTheme="majorHAnsi" w:cs="Times New Roman"/>
          <w:sz w:val="24"/>
          <w:szCs w:val="24"/>
        </w:rPr>
        <w:t xml:space="preserve">The </w:t>
      </w:r>
      <w:r w:rsidR="003962EA" w:rsidRPr="003B320E">
        <w:rPr>
          <w:rFonts w:asciiTheme="majorHAnsi" w:hAnsiTheme="majorHAnsi" w:cs="Times New Roman"/>
          <w:sz w:val="24"/>
          <w:szCs w:val="24"/>
        </w:rPr>
        <w:t xml:space="preserve">two possible </w:t>
      </w:r>
      <w:r w:rsidRPr="003B320E">
        <w:rPr>
          <w:rFonts w:asciiTheme="majorHAnsi" w:hAnsiTheme="majorHAnsi" w:cs="Times New Roman"/>
          <w:sz w:val="24"/>
          <w:szCs w:val="24"/>
        </w:rPr>
        <w:t>configuration</w:t>
      </w:r>
      <w:r w:rsidR="003962EA" w:rsidRPr="003B320E">
        <w:rPr>
          <w:rFonts w:asciiTheme="majorHAnsi" w:hAnsiTheme="majorHAnsi" w:cs="Times New Roman"/>
          <w:sz w:val="24"/>
          <w:szCs w:val="24"/>
        </w:rPr>
        <w:t>s</w:t>
      </w:r>
      <w:r w:rsidRPr="003B320E">
        <w:rPr>
          <w:rFonts w:asciiTheme="majorHAnsi" w:hAnsiTheme="majorHAnsi" w:cs="Times New Roman"/>
          <w:sz w:val="24"/>
          <w:szCs w:val="24"/>
        </w:rPr>
        <w:t xml:space="preserve"> for </w:t>
      </w:r>
      <w:r w:rsidR="003962EA" w:rsidRPr="003B320E">
        <w:rPr>
          <w:rFonts w:asciiTheme="majorHAnsi" w:hAnsiTheme="majorHAnsi" w:cs="Times New Roman"/>
          <w:sz w:val="24"/>
          <w:szCs w:val="24"/>
        </w:rPr>
        <w:t xml:space="preserve">the Hybrid coils </w:t>
      </w:r>
      <w:r w:rsidRPr="003B320E">
        <w:rPr>
          <w:rFonts w:asciiTheme="majorHAnsi" w:hAnsiTheme="majorHAnsi" w:cs="Times New Roman"/>
          <w:sz w:val="24"/>
          <w:szCs w:val="24"/>
        </w:rPr>
        <w:t>use 4 separate power supplies that each power</w:t>
      </w:r>
      <w:r w:rsidR="003962EA" w:rsidRPr="003B320E">
        <w:rPr>
          <w:rFonts w:asciiTheme="majorHAnsi" w:hAnsiTheme="majorHAnsi" w:cs="Times New Roman"/>
          <w:sz w:val="24"/>
          <w:szCs w:val="24"/>
        </w:rPr>
        <w:t xml:space="preserve"> a given section for each of the</w:t>
      </w:r>
      <w:r w:rsidRPr="003B320E">
        <w:rPr>
          <w:rFonts w:asciiTheme="majorHAnsi" w:hAnsiTheme="majorHAnsi" w:cs="Times New Roman"/>
          <w:sz w:val="24"/>
          <w:szCs w:val="24"/>
        </w:rPr>
        <w:t xml:space="preserve"> seven coils. This configuration allows for fine tuning of the magnetic field to match experiment requirements. The power supplies are high constant current supplies that supply up to </w:t>
      </w:r>
      <w:r w:rsidR="003962EA" w:rsidRPr="003B320E">
        <w:rPr>
          <w:rFonts w:asciiTheme="majorHAnsi" w:hAnsiTheme="majorHAnsi" w:cs="Times New Roman"/>
          <w:sz w:val="24"/>
          <w:szCs w:val="24"/>
        </w:rPr>
        <w:t xml:space="preserve">800 </w:t>
      </w:r>
      <w:r w:rsidRPr="003B320E">
        <w:rPr>
          <w:rFonts w:asciiTheme="majorHAnsi" w:hAnsiTheme="majorHAnsi" w:cs="Times New Roman"/>
          <w:sz w:val="24"/>
          <w:szCs w:val="24"/>
        </w:rPr>
        <w:t>kW of power</w:t>
      </w:r>
      <w:r w:rsidR="003962EA" w:rsidRPr="003B320E">
        <w:rPr>
          <w:rFonts w:asciiTheme="majorHAnsi" w:hAnsiTheme="majorHAnsi" w:cs="Times New Roman"/>
          <w:sz w:val="24"/>
          <w:szCs w:val="24"/>
        </w:rPr>
        <w:t>, combined</w:t>
      </w:r>
      <w:r w:rsidRPr="003B320E">
        <w:rPr>
          <w:rFonts w:asciiTheme="majorHAnsi" w:hAnsiTheme="majorHAnsi" w:cs="Times New Roman"/>
          <w:sz w:val="24"/>
          <w:szCs w:val="24"/>
        </w:rPr>
        <w:t xml:space="preserve">. The highest currents </w:t>
      </w:r>
      <w:r w:rsidR="00FE4D54" w:rsidRPr="003B320E">
        <w:rPr>
          <w:rFonts w:asciiTheme="majorHAnsi" w:hAnsiTheme="majorHAnsi" w:cs="Times New Roman"/>
          <w:sz w:val="24"/>
          <w:szCs w:val="24"/>
        </w:rPr>
        <w:t xml:space="preserve">we will use are </w:t>
      </w:r>
      <w:r w:rsidR="003962EA" w:rsidRPr="003B320E">
        <w:rPr>
          <w:rFonts w:asciiTheme="majorHAnsi" w:hAnsiTheme="majorHAnsi" w:cs="Times New Roman"/>
          <w:sz w:val="24"/>
          <w:szCs w:val="24"/>
        </w:rPr>
        <w:t>up to 2000 A</w:t>
      </w:r>
      <w:r w:rsidRPr="003B320E">
        <w:rPr>
          <w:rFonts w:asciiTheme="majorHAnsi" w:hAnsiTheme="majorHAnsi" w:cs="Times New Roman"/>
          <w:sz w:val="24"/>
          <w:szCs w:val="24"/>
        </w:rPr>
        <w:t>.  The input AC will be 480</w:t>
      </w:r>
      <w:r w:rsidR="003962EA" w:rsidRPr="003B320E">
        <w:rPr>
          <w:rFonts w:asciiTheme="majorHAnsi" w:hAnsiTheme="majorHAnsi" w:cs="Times New Roman"/>
          <w:sz w:val="24"/>
          <w:szCs w:val="24"/>
        </w:rPr>
        <w:t xml:space="preserve"> </w:t>
      </w:r>
      <w:r w:rsidRPr="003B320E">
        <w:rPr>
          <w:rFonts w:asciiTheme="majorHAnsi" w:hAnsiTheme="majorHAnsi" w:cs="Times New Roman"/>
          <w:sz w:val="24"/>
          <w:szCs w:val="24"/>
        </w:rPr>
        <w:t xml:space="preserve">V, 3 phase. </w:t>
      </w:r>
    </w:p>
    <w:p w14:paraId="58ED8378" w14:textId="33642DAA" w:rsidR="0055017D" w:rsidRPr="003B320E" w:rsidRDefault="0055017D" w:rsidP="0055017D">
      <w:pPr>
        <w:rPr>
          <w:rFonts w:asciiTheme="majorHAnsi" w:hAnsiTheme="majorHAnsi" w:cs="Times New Roman"/>
          <w:sz w:val="24"/>
          <w:szCs w:val="24"/>
        </w:rPr>
      </w:pPr>
      <w:r w:rsidRPr="003B320E">
        <w:rPr>
          <w:rFonts w:asciiTheme="majorHAnsi" w:hAnsiTheme="majorHAnsi" w:cs="Times New Roman"/>
          <w:sz w:val="24"/>
          <w:szCs w:val="24"/>
        </w:rPr>
        <w:t xml:space="preserve">While not a COTS (commercial off the shelf) device, this type of supply is common in accelerator systems. It is envisioned that the power supply will monitor the delivered current by using a current monitor with approximately 0.01% accuracy at the nominal full current. Physics requirement will have to be studied closely to define the correct current stability requirements prior to power supply selection. </w:t>
      </w:r>
    </w:p>
    <w:p w14:paraId="7C5D26FD" w14:textId="24397D10" w:rsidR="00115976" w:rsidRPr="003B320E" w:rsidRDefault="0055017D">
      <w:pPr>
        <w:rPr>
          <w:rFonts w:asciiTheme="majorHAnsi" w:eastAsiaTheme="majorEastAsia" w:hAnsiTheme="majorHAnsi" w:cstheme="majorBidi"/>
          <w:sz w:val="24"/>
          <w:szCs w:val="24"/>
          <w:highlight w:val="green"/>
        </w:rPr>
      </w:pPr>
      <w:r w:rsidRPr="003B320E">
        <w:rPr>
          <w:rFonts w:asciiTheme="majorHAnsi" w:hAnsiTheme="majorHAnsi" w:cs="Times New Roman"/>
          <w:sz w:val="24"/>
          <w:szCs w:val="24"/>
        </w:rPr>
        <w:t>The power supplies will be selected in conjunction with the DC Power Group at Jefferson Lab.</w:t>
      </w:r>
    </w:p>
    <w:p w14:paraId="7BF0E4F5" w14:textId="77777777" w:rsidR="00984CA6" w:rsidRDefault="00984CA6" w:rsidP="00984CA6">
      <w:pPr>
        <w:rPr>
          <w:rFonts w:asciiTheme="majorHAnsi" w:hAnsiTheme="majorHAnsi"/>
          <w:b/>
          <w:i/>
          <w:sz w:val="24"/>
          <w:szCs w:val="24"/>
        </w:rPr>
      </w:pPr>
      <w:r>
        <w:rPr>
          <w:rFonts w:asciiTheme="majorHAnsi" w:hAnsiTheme="majorHAnsi"/>
          <w:b/>
          <w:i/>
          <w:sz w:val="24"/>
          <w:szCs w:val="24"/>
        </w:rPr>
        <w:t>Upstream Torus Engineering</w:t>
      </w:r>
    </w:p>
    <w:p w14:paraId="638C8715" w14:textId="77777777" w:rsidR="00984CA6" w:rsidRDefault="00984CA6" w:rsidP="00984CA6">
      <w:pPr>
        <w:rPr>
          <w:rFonts w:asciiTheme="majorHAnsi" w:hAnsiTheme="majorHAnsi"/>
          <w:sz w:val="24"/>
          <w:szCs w:val="24"/>
        </w:rPr>
      </w:pPr>
      <w:r>
        <w:rPr>
          <w:rFonts w:asciiTheme="majorHAnsi" w:hAnsiTheme="majorHAnsi"/>
          <w:sz w:val="24"/>
          <w:szCs w:val="24"/>
        </w:rPr>
        <w:t>A preliminary design of the Upstream Torus has been done. The following figures have a CAD model and specifications for this design. More engineering needs to be done towards a final design.</w:t>
      </w:r>
    </w:p>
    <w:p w14:paraId="2127290A" w14:textId="5C2641E5" w:rsidR="00984CA6" w:rsidRDefault="00984CA6" w:rsidP="00334A55">
      <w:pPr>
        <w:jc w:val="center"/>
        <w:rPr>
          <w:rFonts w:asciiTheme="majorHAnsi" w:hAnsiTheme="majorHAnsi"/>
          <w:sz w:val="24"/>
          <w:szCs w:val="24"/>
        </w:rPr>
      </w:pPr>
      <w:r>
        <w:rPr>
          <w:noProof/>
        </w:rPr>
        <w:lastRenderedPageBreak/>
        <w:drawing>
          <wp:inline distT="0" distB="0" distL="0" distR="0" wp14:anchorId="009A1A51" wp14:editId="32F05365">
            <wp:extent cx="3609975" cy="2108512"/>
            <wp:effectExtent l="0" t="0" r="0" b="6350"/>
            <wp:docPr id="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14679" cy="2111259"/>
                    </a:xfrm>
                    <a:prstGeom prst="rect">
                      <a:avLst/>
                    </a:prstGeom>
                    <a:noFill/>
                    <a:ln>
                      <a:noFill/>
                    </a:ln>
                    <a:effectLst/>
                    <a:extLst/>
                  </pic:spPr>
                </pic:pic>
              </a:graphicData>
            </a:graphic>
          </wp:inline>
        </w:drawing>
      </w:r>
      <w:r>
        <w:rPr>
          <w:noProof/>
        </w:rPr>
        <w:drawing>
          <wp:inline distT="0" distB="0" distL="0" distR="0" wp14:anchorId="48BC057C" wp14:editId="702B4970">
            <wp:extent cx="1200214" cy="1280160"/>
            <wp:effectExtent l="0" t="0" r="0" b="0"/>
            <wp:docPr id="1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18"/>
                    <a:stretch>
                      <a:fillRect/>
                    </a:stretch>
                  </pic:blipFill>
                  <pic:spPr>
                    <a:xfrm>
                      <a:off x="0" y="0"/>
                      <a:ext cx="1200214" cy="1280160"/>
                    </a:xfrm>
                    <a:prstGeom prst="rect">
                      <a:avLst/>
                    </a:prstGeom>
                  </pic:spPr>
                </pic:pic>
              </a:graphicData>
            </a:graphic>
          </wp:inline>
        </w:drawing>
      </w:r>
    </w:p>
    <w:p w14:paraId="765E3A7F" w14:textId="633FE524" w:rsidR="00984CA6" w:rsidRPr="00334A55" w:rsidRDefault="00984CA6" w:rsidP="00334A55">
      <w:pPr>
        <w:jc w:val="center"/>
        <w:rPr>
          <w:rFonts w:asciiTheme="majorHAnsi" w:hAnsiTheme="majorHAnsi"/>
          <w:b/>
          <w:sz w:val="24"/>
          <w:szCs w:val="24"/>
        </w:rPr>
      </w:pPr>
      <w:r w:rsidRPr="00334A55">
        <w:rPr>
          <w:rFonts w:asciiTheme="majorHAnsi" w:hAnsiTheme="majorHAnsi"/>
          <w:b/>
          <w:sz w:val="24"/>
          <w:szCs w:val="24"/>
        </w:rPr>
        <w:t xml:space="preserve">Figure </w:t>
      </w:r>
      <w:r w:rsidR="00334A55">
        <w:rPr>
          <w:rFonts w:asciiTheme="majorHAnsi" w:hAnsiTheme="majorHAnsi"/>
          <w:b/>
          <w:sz w:val="24"/>
          <w:szCs w:val="24"/>
        </w:rPr>
        <w:t>5</w:t>
      </w:r>
      <w:r w:rsidR="00F256C8">
        <w:rPr>
          <w:rFonts w:asciiTheme="majorHAnsi" w:hAnsiTheme="majorHAnsi"/>
          <w:b/>
          <w:sz w:val="24"/>
          <w:szCs w:val="24"/>
        </w:rPr>
        <w:t xml:space="preserve">. </w:t>
      </w:r>
      <w:r w:rsidRPr="00334A55">
        <w:rPr>
          <w:rFonts w:asciiTheme="majorHAnsi" w:hAnsiTheme="majorHAnsi"/>
          <w:b/>
          <w:sz w:val="24"/>
          <w:szCs w:val="24"/>
        </w:rPr>
        <w:t xml:space="preserve"> CAD </w:t>
      </w:r>
      <w:r w:rsidR="0067702C">
        <w:rPr>
          <w:rFonts w:asciiTheme="majorHAnsi" w:hAnsiTheme="majorHAnsi"/>
          <w:b/>
          <w:sz w:val="24"/>
          <w:szCs w:val="24"/>
        </w:rPr>
        <w:t>M</w:t>
      </w:r>
      <w:r w:rsidRPr="00334A55">
        <w:rPr>
          <w:rFonts w:asciiTheme="majorHAnsi" w:hAnsiTheme="majorHAnsi"/>
          <w:b/>
          <w:sz w:val="24"/>
          <w:szCs w:val="24"/>
        </w:rPr>
        <w:t xml:space="preserve">odel of Upstream Torus and </w:t>
      </w:r>
      <w:r w:rsidR="0067702C">
        <w:rPr>
          <w:rFonts w:asciiTheme="majorHAnsi" w:hAnsiTheme="majorHAnsi"/>
          <w:b/>
          <w:sz w:val="24"/>
          <w:szCs w:val="24"/>
        </w:rPr>
        <w:t>C</w:t>
      </w:r>
      <w:r w:rsidRPr="00334A55">
        <w:rPr>
          <w:rFonts w:asciiTheme="majorHAnsi" w:hAnsiTheme="majorHAnsi"/>
          <w:b/>
          <w:sz w:val="24"/>
          <w:szCs w:val="24"/>
        </w:rPr>
        <w:t>onductor</w:t>
      </w:r>
    </w:p>
    <w:p w14:paraId="17F7207C" w14:textId="77777777" w:rsidR="00984CA6" w:rsidRDefault="00984CA6" w:rsidP="00334A55">
      <w:pPr>
        <w:jc w:val="center"/>
        <w:rPr>
          <w:rFonts w:asciiTheme="majorHAnsi" w:hAnsiTheme="majorHAnsi"/>
          <w:b/>
          <w:sz w:val="24"/>
          <w:szCs w:val="24"/>
          <w:u w:val="single"/>
        </w:rPr>
      </w:pPr>
      <w:r>
        <w:rPr>
          <w:noProof/>
        </w:rPr>
        <w:drawing>
          <wp:inline distT="0" distB="0" distL="0" distR="0" wp14:anchorId="47AD38AF" wp14:editId="5B647A19">
            <wp:extent cx="5534813" cy="1920240"/>
            <wp:effectExtent l="0" t="0" r="8890" b="3810"/>
            <wp:docPr id="2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19"/>
                    <a:stretch>
                      <a:fillRect/>
                    </a:stretch>
                  </pic:blipFill>
                  <pic:spPr>
                    <a:xfrm>
                      <a:off x="0" y="0"/>
                      <a:ext cx="5534813" cy="1920240"/>
                    </a:xfrm>
                    <a:prstGeom prst="rect">
                      <a:avLst/>
                    </a:prstGeom>
                  </pic:spPr>
                </pic:pic>
              </a:graphicData>
            </a:graphic>
          </wp:inline>
        </w:drawing>
      </w:r>
    </w:p>
    <w:p w14:paraId="7EA602BE" w14:textId="7D63FBE5" w:rsidR="00984CA6" w:rsidRPr="00334A55" w:rsidRDefault="00984CA6" w:rsidP="00334A55">
      <w:pPr>
        <w:jc w:val="center"/>
        <w:rPr>
          <w:rFonts w:asciiTheme="majorHAnsi" w:hAnsiTheme="majorHAnsi"/>
          <w:b/>
          <w:sz w:val="24"/>
          <w:szCs w:val="24"/>
        </w:rPr>
      </w:pPr>
      <w:r w:rsidRPr="00334A55">
        <w:rPr>
          <w:rFonts w:asciiTheme="majorHAnsi" w:hAnsiTheme="majorHAnsi"/>
          <w:b/>
          <w:sz w:val="24"/>
          <w:szCs w:val="24"/>
        </w:rPr>
        <w:t xml:space="preserve">Figure </w:t>
      </w:r>
      <w:r w:rsidR="00334A55">
        <w:rPr>
          <w:rFonts w:asciiTheme="majorHAnsi" w:hAnsiTheme="majorHAnsi"/>
          <w:b/>
          <w:sz w:val="24"/>
          <w:szCs w:val="24"/>
        </w:rPr>
        <w:t>6</w:t>
      </w:r>
      <w:r w:rsidR="00F256C8">
        <w:rPr>
          <w:rFonts w:asciiTheme="majorHAnsi" w:hAnsiTheme="majorHAnsi"/>
          <w:b/>
          <w:sz w:val="24"/>
          <w:szCs w:val="24"/>
        </w:rPr>
        <w:t xml:space="preserve">. </w:t>
      </w:r>
      <w:r w:rsidRPr="00334A55">
        <w:rPr>
          <w:rFonts w:asciiTheme="majorHAnsi" w:hAnsiTheme="majorHAnsi"/>
          <w:b/>
          <w:sz w:val="24"/>
          <w:szCs w:val="24"/>
        </w:rPr>
        <w:t xml:space="preserve"> Upstream Torus Dimensions</w:t>
      </w:r>
    </w:p>
    <w:p w14:paraId="41C44116" w14:textId="77777777" w:rsidR="00984CA6" w:rsidRDefault="00984CA6" w:rsidP="00984CA6">
      <w:pPr>
        <w:rPr>
          <w:rFonts w:asciiTheme="majorHAnsi" w:hAnsiTheme="majorHAnsi"/>
          <w:b/>
          <w:sz w:val="24"/>
          <w:szCs w:val="24"/>
          <w:u w:val="single"/>
        </w:rPr>
      </w:pPr>
    </w:p>
    <w:p w14:paraId="2101D1D2" w14:textId="77777777" w:rsidR="00984CA6" w:rsidRPr="00CB1F96" w:rsidRDefault="00984CA6" w:rsidP="00334A55">
      <w:pPr>
        <w:jc w:val="center"/>
        <w:rPr>
          <w:rFonts w:asciiTheme="majorHAnsi" w:hAnsiTheme="majorHAnsi"/>
          <w:b/>
          <w:sz w:val="24"/>
          <w:szCs w:val="24"/>
          <w:u w:val="single"/>
        </w:rPr>
      </w:pPr>
      <w:r>
        <w:rPr>
          <w:noProof/>
        </w:rPr>
        <w:drawing>
          <wp:inline distT="0" distB="0" distL="0" distR="0" wp14:anchorId="38ACF9D5" wp14:editId="5EF937AB">
            <wp:extent cx="4010025" cy="2515263"/>
            <wp:effectExtent l="0" t="0" r="0" b="0"/>
            <wp:docPr id="12"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able"/>
                    <pic:cNvPicPr>
                      <a:picLocks noChangeAspect="1"/>
                    </pic:cNvPicPr>
                  </pic:nvPicPr>
                  <pic:blipFill>
                    <a:blip r:embed="rId20"/>
                    <a:stretch>
                      <a:fillRect/>
                    </a:stretch>
                  </pic:blipFill>
                  <pic:spPr>
                    <a:xfrm>
                      <a:off x="0" y="0"/>
                      <a:ext cx="4021789" cy="2522642"/>
                    </a:xfrm>
                    <a:prstGeom prst="rect">
                      <a:avLst/>
                    </a:prstGeom>
                  </pic:spPr>
                </pic:pic>
              </a:graphicData>
            </a:graphic>
          </wp:inline>
        </w:drawing>
      </w:r>
    </w:p>
    <w:p w14:paraId="5DDB1D2F" w14:textId="58F1D103" w:rsidR="00984CA6" w:rsidRPr="00334A55" w:rsidRDefault="00984CA6" w:rsidP="00334A55">
      <w:pPr>
        <w:pStyle w:val="Heading2"/>
        <w:numPr>
          <w:ilvl w:val="0"/>
          <w:numId w:val="0"/>
        </w:numPr>
        <w:ind w:left="576" w:hanging="576"/>
        <w:jc w:val="center"/>
        <w:rPr>
          <w:rFonts w:eastAsia="Times New Roman"/>
          <w:b/>
          <w:color w:val="auto"/>
          <w:sz w:val="24"/>
          <w:szCs w:val="24"/>
        </w:rPr>
      </w:pPr>
      <w:r w:rsidRPr="00334A55">
        <w:rPr>
          <w:rFonts w:eastAsia="Times New Roman"/>
          <w:b/>
          <w:color w:val="auto"/>
          <w:sz w:val="24"/>
          <w:szCs w:val="24"/>
        </w:rPr>
        <w:t xml:space="preserve">Figure </w:t>
      </w:r>
      <w:r w:rsidR="00334A55">
        <w:rPr>
          <w:rFonts w:eastAsia="Times New Roman"/>
          <w:b/>
          <w:color w:val="auto"/>
          <w:sz w:val="24"/>
          <w:szCs w:val="24"/>
        </w:rPr>
        <w:t>7</w:t>
      </w:r>
      <w:r w:rsidR="00F256C8">
        <w:rPr>
          <w:rFonts w:eastAsia="Times New Roman"/>
          <w:b/>
          <w:color w:val="auto"/>
          <w:sz w:val="24"/>
          <w:szCs w:val="24"/>
        </w:rPr>
        <w:t xml:space="preserve">.  </w:t>
      </w:r>
      <w:r w:rsidRPr="00334A55">
        <w:rPr>
          <w:rFonts w:eastAsia="Times New Roman"/>
          <w:b/>
          <w:color w:val="auto"/>
          <w:sz w:val="24"/>
          <w:szCs w:val="24"/>
        </w:rPr>
        <w:t>Upstream Torus Specifications</w:t>
      </w:r>
    </w:p>
    <w:p w14:paraId="39FB813F" w14:textId="77777777" w:rsidR="00984CA6" w:rsidRPr="00CB1F96" w:rsidRDefault="00984CA6" w:rsidP="00984CA6"/>
    <w:p w14:paraId="358AB461" w14:textId="0C808CCA" w:rsidR="006A2E24" w:rsidRPr="003B320E" w:rsidRDefault="007B6E56" w:rsidP="000C29D1">
      <w:pPr>
        <w:rPr>
          <w:rFonts w:asciiTheme="majorHAnsi" w:hAnsiTheme="majorHAnsi"/>
          <w:b/>
          <w:i/>
          <w:sz w:val="24"/>
          <w:szCs w:val="24"/>
        </w:rPr>
      </w:pPr>
      <w:r w:rsidRPr="003B320E">
        <w:rPr>
          <w:rFonts w:asciiTheme="majorHAnsi" w:hAnsiTheme="majorHAnsi"/>
          <w:b/>
          <w:i/>
          <w:sz w:val="24"/>
          <w:szCs w:val="24"/>
        </w:rPr>
        <w:lastRenderedPageBreak/>
        <w:t>V</w:t>
      </w:r>
      <w:r w:rsidR="006A2E24" w:rsidRPr="003B320E">
        <w:rPr>
          <w:rFonts w:asciiTheme="majorHAnsi" w:hAnsiTheme="majorHAnsi"/>
          <w:b/>
          <w:i/>
          <w:sz w:val="24"/>
          <w:szCs w:val="24"/>
        </w:rPr>
        <w:t>acuum Enclosure</w:t>
      </w:r>
    </w:p>
    <w:p w14:paraId="09DDB1EF" w14:textId="5F017901" w:rsidR="0088043C" w:rsidRPr="003B320E" w:rsidRDefault="0088043C" w:rsidP="0088043C">
      <w:pPr>
        <w:spacing w:line="276" w:lineRule="auto"/>
        <w:rPr>
          <w:rFonts w:asciiTheme="majorHAnsi" w:hAnsiTheme="majorHAnsi"/>
          <w:sz w:val="24"/>
          <w:szCs w:val="24"/>
        </w:rPr>
      </w:pPr>
      <w:r w:rsidRPr="003B320E">
        <w:rPr>
          <w:rFonts w:asciiTheme="majorHAnsi" w:hAnsiTheme="majorHAnsi"/>
          <w:sz w:val="24"/>
          <w:szCs w:val="24"/>
        </w:rPr>
        <w:t xml:space="preserve">The design of the </w:t>
      </w:r>
      <w:r w:rsidR="00C63FB8" w:rsidRPr="003B320E">
        <w:rPr>
          <w:rFonts w:asciiTheme="majorHAnsi" w:hAnsiTheme="majorHAnsi"/>
          <w:sz w:val="24"/>
          <w:szCs w:val="24"/>
        </w:rPr>
        <w:t>h</w:t>
      </w:r>
      <w:r w:rsidRPr="003B320E">
        <w:rPr>
          <w:rFonts w:asciiTheme="majorHAnsi" w:hAnsiTheme="majorHAnsi"/>
          <w:sz w:val="24"/>
          <w:szCs w:val="24"/>
        </w:rPr>
        <w:t>ybrid magnet along with physics considerations has presented challenges for the vacuum system design. Several solutions were considered to minimize scattering in this region. One solution included vacuum chambers between the magnets with the appropriate windows. This was considered too complicated and also difficult to implement without compromising the physics. Another solution that is still an alternative is to use helium bags in this region. This still has the potential to compromise the physics due to scattering issues. The baseline we are pursuing is a large vacuum chamber that encloses the entire Hybrid Toroid that then connects to the rest of the vacuum system for the experiment. This eliminates any scattering issues and maximizes the acceptance between the coils.</w:t>
      </w:r>
    </w:p>
    <w:p w14:paraId="18FFD4D3" w14:textId="4C7F8822" w:rsidR="0088043C" w:rsidRPr="003B320E" w:rsidRDefault="0088043C" w:rsidP="0088043C">
      <w:pPr>
        <w:spacing w:line="276" w:lineRule="auto"/>
        <w:rPr>
          <w:rFonts w:asciiTheme="majorHAnsi" w:hAnsiTheme="majorHAnsi"/>
          <w:sz w:val="24"/>
          <w:szCs w:val="24"/>
        </w:rPr>
      </w:pPr>
      <w:r w:rsidRPr="003B320E">
        <w:rPr>
          <w:rFonts w:asciiTheme="majorHAnsi" w:hAnsiTheme="majorHAnsi"/>
          <w:sz w:val="24"/>
          <w:szCs w:val="24"/>
        </w:rPr>
        <w:t xml:space="preserve">The vacuum chamber for the Moller hybrid magnet is designed to allow the </w:t>
      </w:r>
      <w:r w:rsidR="00C63FB8" w:rsidRPr="003B320E">
        <w:rPr>
          <w:rFonts w:asciiTheme="majorHAnsi" w:hAnsiTheme="majorHAnsi"/>
          <w:sz w:val="24"/>
          <w:szCs w:val="24"/>
        </w:rPr>
        <w:t xml:space="preserve">coil frame assembly </w:t>
      </w:r>
      <w:r w:rsidRPr="003B320E">
        <w:rPr>
          <w:rFonts w:asciiTheme="majorHAnsi" w:hAnsiTheme="majorHAnsi"/>
          <w:sz w:val="24"/>
          <w:szCs w:val="24"/>
        </w:rPr>
        <w:t xml:space="preserve">to be supported from the top </w:t>
      </w:r>
      <w:r w:rsidR="00C63FB8" w:rsidRPr="003B320E">
        <w:rPr>
          <w:rFonts w:asciiTheme="majorHAnsi" w:hAnsiTheme="majorHAnsi"/>
          <w:sz w:val="24"/>
          <w:szCs w:val="24"/>
        </w:rPr>
        <w:t xml:space="preserve">lid </w:t>
      </w:r>
      <w:r w:rsidRPr="003B320E">
        <w:rPr>
          <w:rFonts w:asciiTheme="majorHAnsi" w:hAnsiTheme="majorHAnsi"/>
          <w:sz w:val="24"/>
          <w:szCs w:val="24"/>
        </w:rPr>
        <w:t>of the chamber. This configuration allows for several advantages. The coil and support package can be assembled and aligned outside of the chamber to the fiducials in the top flange so that global alignment can use the top flange for a reference. This configuration also includes the ability to have electrical and</w:t>
      </w:r>
      <w:r w:rsidR="008D35EA" w:rsidRPr="003B320E">
        <w:rPr>
          <w:rFonts w:asciiTheme="majorHAnsi" w:hAnsiTheme="majorHAnsi"/>
          <w:sz w:val="24"/>
          <w:szCs w:val="24"/>
        </w:rPr>
        <w:t xml:space="preserve"> water services for the coils connect</w:t>
      </w:r>
      <w:r w:rsidRPr="003B320E">
        <w:rPr>
          <w:rFonts w:asciiTheme="majorHAnsi" w:hAnsiTheme="majorHAnsi"/>
          <w:sz w:val="24"/>
          <w:szCs w:val="24"/>
        </w:rPr>
        <w:t xml:space="preserve"> through top flange. This allows all connections to be made before inserting the coils into the vacuum chamber. </w:t>
      </w:r>
      <w:r w:rsidR="008D35EA" w:rsidRPr="003B320E">
        <w:rPr>
          <w:rFonts w:asciiTheme="majorHAnsi" w:hAnsiTheme="majorHAnsi"/>
          <w:sz w:val="24"/>
          <w:szCs w:val="24"/>
        </w:rPr>
        <w:t>Thes</w:t>
      </w:r>
      <w:r w:rsidR="00405858" w:rsidRPr="003B320E">
        <w:rPr>
          <w:rFonts w:asciiTheme="majorHAnsi" w:hAnsiTheme="majorHAnsi"/>
          <w:sz w:val="24"/>
          <w:szCs w:val="24"/>
        </w:rPr>
        <w:t>e connections will have manifolds</w:t>
      </w:r>
      <w:r w:rsidR="008D35EA" w:rsidRPr="003B320E">
        <w:rPr>
          <w:rFonts w:asciiTheme="majorHAnsi" w:hAnsiTheme="majorHAnsi"/>
          <w:sz w:val="24"/>
          <w:szCs w:val="24"/>
        </w:rPr>
        <w:t xml:space="preserve"> in the chamber to reduce the hose and cabling services routed to the coil package</w:t>
      </w:r>
      <w:r w:rsidR="00405858" w:rsidRPr="003B320E">
        <w:rPr>
          <w:rFonts w:asciiTheme="majorHAnsi" w:hAnsiTheme="majorHAnsi"/>
          <w:sz w:val="24"/>
          <w:szCs w:val="24"/>
        </w:rPr>
        <w:t xml:space="preserve"> in the facility hall</w:t>
      </w:r>
      <w:r w:rsidR="008D35EA" w:rsidRPr="003B320E">
        <w:rPr>
          <w:rFonts w:asciiTheme="majorHAnsi" w:hAnsiTheme="majorHAnsi"/>
          <w:sz w:val="24"/>
          <w:szCs w:val="24"/>
        </w:rPr>
        <w:t xml:space="preserve">. </w:t>
      </w:r>
      <w:r w:rsidRPr="003B320E">
        <w:rPr>
          <w:rFonts w:asciiTheme="majorHAnsi" w:hAnsiTheme="majorHAnsi"/>
          <w:sz w:val="24"/>
          <w:szCs w:val="24"/>
        </w:rPr>
        <w:t>Finally for maintenance and repair purposes the coil package can be conveniently removed and re-inserted without having to disturb the beam line. The design of the vacuum chamber has gone through several iterations. The initial design required an extensive gusseting system to get stresses to a</w:t>
      </w:r>
      <w:r w:rsidR="00C63FB8" w:rsidRPr="003B320E">
        <w:rPr>
          <w:rFonts w:asciiTheme="majorHAnsi" w:hAnsiTheme="majorHAnsi"/>
          <w:sz w:val="24"/>
          <w:szCs w:val="24"/>
        </w:rPr>
        <w:t xml:space="preserve">n acceptable </w:t>
      </w:r>
      <w:r w:rsidRPr="003B320E">
        <w:rPr>
          <w:rFonts w:asciiTheme="majorHAnsi" w:hAnsiTheme="majorHAnsi"/>
          <w:sz w:val="24"/>
          <w:szCs w:val="24"/>
        </w:rPr>
        <w:t xml:space="preserve">level. The feature of everything being supported from the top </w:t>
      </w:r>
      <w:r w:rsidR="00C63FB8" w:rsidRPr="003B320E">
        <w:rPr>
          <w:rFonts w:asciiTheme="majorHAnsi" w:hAnsiTheme="majorHAnsi"/>
          <w:sz w:val="24"/>
          <w:szCs w:val="24"/>
        </w:rPr>
        <w:t xml:space="preserve">lid </w:t>
      </w:r>
      <w:r w:rsidRPr="003B320E">
        <w:rPr>
          <w:rFonts w:asciiTheme="majorHAnsi" w:hAnsiTheme="majorHAnsi"/>
          <w:sz w:val="24"/>
          <w:szCs w:val="24"/>
        </w:rPr>
        <w:t xml:space="preserve">also imposes a deflection constraint so that the top </w:t>
      </w:r>
      <w:r w:rsidR="00C63FB8" w:rsidRPr="003B320E">
        <w:rPr>
          <w:rFonts w:asciiTheme="majorHAnsi" w:hAnsiTheme="majorHAnsi"/>
          <w:sz w:val="24"/>
          <w:szCs w:val="24"/>
        </w:rPr>
        <w:t xml:space="preserve">lid </w:t>
      </w:r>
      <w:r w:rsidRPr="003B320E">
        <w:rPr>
          <w:rFonts w:asciiTheme="majorHAnsi" w:hAnsiTheme="majorHAnsi"/>
          <w:sz w:val="24"/>
          <w:szCs w:val="24"/>
        </w:rPr>
        <w:t xml:space="preserve">requires a higher </w:t>
      </w:r>
      <w:r w:rsidR="00C63FB8" w:rsidRPr="003B320E">
        <w:rPr>
          <w:rFonts w:asciiTheme="majorHAnsi" w:hAnsiTheme="majorHAnsi"/>
          <w:sz w:val="24"/>
          <w:szCs w:val="24"/>
        </w:rPr>
        <w:t>stiffness</w:t>
      </w:r>
      <w:r w:rsidRPr="003B320E">
        <w:rPr>
          <w:rFonts w:asciiTheme="majorHAnsi" w:hAnsiTheme="majorHAnsi"/>
          <w:sz w:val="24"/>
          <w:szCs w:val="24"/>
        </w:rPr>
        <w:t>. This is to ensure that we can maintain alignment of the coils after pumping down the system. Due to the amount of welding required</w:t>
      </w:r>
      <w:r w:rsidR="00C63FB8" w:rsidRPr="003B320E">
        <w:rPr>
          <w:rFonts w:asciiTheme="majorHAnsi" w:hAnsiTheme="majorHAnsi"/>
          <w:sz w:val="24"/>
          <w:szCs w:val="24"/>
        </w:rPr>
        <w:t>,</w:t>
      </w:r>
      <w:r w:rsidRPr="003B320E">
        <w:rPr>
          <w:rFonts w:asciiTheme="majorHAnsi" w:hAnsiTheme="majorHAnsi"/>
          <w:sz w:val="24"/>
          <w:szCs w:val="24"/>
        </w:rPr>
        <w:t xml:space="preserve"> the stress limit had to be sensitive to the aluminum having reduced yield strength </w:t>
      </w:r>
      <w:r w:rsidR="00C63FB8" w:rsidRPr="003B320E">
        <w:rPr>
          <w:rFonts w:asciiTheme="majorHAnsi" w:hAnsiTheme="majorHAnsi"/>
          <w:sz w:val="24"/>
          <w:szCs w:val="24"/>
        </w:rPr>
        <w:t>near the</w:t>
      </w:r>
      <w:r w:rsidRPr="003B320E">
        <w:rPr>
          <w:rFonts w:asciiTheme="majorHAnsi" w:hAnsiTheme="majorHAnsi"/>
          <w:sz w:val="24"/>
          <w:szCs w:val="24"/>
        </w:rPr>
        <w:t xml:space="preserve"> weld.</w:t>
      </w:r>
    </w:p>
    <w:p w14:paraId="29946291" w14:textId="1A8875FB" w:rsidR="0088043C" w:rsidRPr="003B320E" w:rsidRDefault="0088043C" w:rsidP="0088043C">
      <w:pPr>
        <w:spacing w:line="276" w:lineRule="auto"/>
        <w:rPr>
          <w:rFonts w:asciiTheme="majorHAnsi" w:hAnsiTheme="majorHAnsi"/>
          <w:sz w:val="24"/>
          <w:szCs w:val="24"/>
        </w:rPr>
      </w:pPr>
      <w:r w:rsidRPr="003B320E">
        <w:rPr>
          <w:rFonts w:asciiTheme="majorHAnsi" w:hAnsiTheme="majorHAnsi"/>
          <w:sz w:val="24"/>
          <w:szCs w:val="24"/>
        </w:rPr>
        <w:t xml:space="preserve">The chamber is currently designed using 6061-T6 aluminum. The yield stress limit is 240 MPa and 105 MPa across welds. </w:t>
      </w:r>
      <w:r w:rsidR="00E654B7" w:rsidRPr="003B320E">
        <w:rPr>
          <w:rFonts w:asciiTheme="majorHAnsi" w:hAnsiTheme="majorHAnsi"/>
          <w:sz w:val="24"/>
          <w:szCs w:val="24"/>
        </w:rPr>
        <w:t>Results</w:t>
      </w:r>
      <w:r w:rsidRPr="003B320E">
        <w:rPr>
          <w:rFonts w:asciiTheme="majorHAnsi" w:hAnsiTheme="majorHAnsi"/>
          <w:sz w:val="24"/>
          <w:szCs w:val="24"/>
        </w:rPr>
        <w:t xml:space="preserve"> from finite element analysis indicate maximum stress levels </w:t>
      </w:r>
      <w:r w:rsidR="00E654B7" w:rsidRPr="003B320E">
        <w:rPr>
          <w:rFonts w:asciiTheme="majorHAnsi" w:hAnsiTheme="majorHAnsi"/>
          <w:sz w:val="24"/>
          <w:szCs w:val="24"/>
        </w:rPr>
        <w:t xml:space="preserve">of </w:t>
      </w:r>
      <w:r w:rsidRPr="003B320E">
        <w:rPr>
          <w:rFonts w:asciiTheme="majorHAnsi" w:hAnsiTheme="majorHAnsi"/>
          <w:sz w:val="24"/>
          <w:szCs w:val="24"/>
        </w:rPr>
        <w:t xml:space="preserve">120 MPa </w:t>
      </w:r>
      <w:r w:rsidR="00E654B7" w:rsidRPr="003B320E">
        <w:rPr>
          <w:rFonts w:asciiTheme="majorHAnsi" w:hAnsiTheme="majorHAnsi"/>
          <w:sz w:val="24"/>
          <w:szCs w:val="24"/>
        </w:rPr>
        <w:t>in the bulk and</w:t>
      </w:r>
      <w:r w:rsidRPr="003B320E">
        <w:rPr>
          <w:rFonts w:asciiTheme="majorHAnsi" w:hAnsiTheme="majorHAnsi"/>
          <w:sz w:val="24"/>
          <w:szCs w:val="24"/>
        </w:rPr>
        <w:t xml:space="preserve"> 60 MPa near the welded sections. Global deflections </w:t>
      </w:r>
      <w:r w:rsidR="008D35EA" w:rsidRPr="003B320E">
        <w:rPr>
          <w:rFonts w:asciiTheme="majorHAnsi" w:hAnsiTheme="majorHAnsi"/>
          <w:sz w:val="24"/>
          <w:szCs w:val="24"/>
        </w:rPr>
        <w:t xml:space="preserve">of the vacuum chamber walls </w:t>
      </w:r>
      <w:r w:rsidRPr="003B320E">
        <w:rPr>
          <w:rFonts w:asciiTheme="majorHAnsi" w:hAnsiTheme="majorHAnsi"/>
          <w:sz w:val="24"/>
          <w:szCs w:val="24"/>
        </w:rPr>
        <w:t>are on the order of 3 mm. Deflections at the support points of the coil package on the top flange are sub-millimeter.</w:t>
      </w:r>
    </w:p>
    <w:p w14:paraId="3C962C31" w14:textId="5AFE21B3" w:rsidR="0088043C" w:rsidRPr="003B320E" w:rsidRDefault="0088043C" w:rsidP="0088043C">
      <w:pPr>
        <w:spacing w:line="276" w:lineRule="auto"/>
        <w:rPr>
          <w:rFonts w:asciiTheme="majorHAnsi" w:hAnsiTheme="majorHAnsi"/>
          <w:sz w:val="24"/>
          <w:szCs w:val="24"/>
        </w:rPr>
      </w:pPr>
      <w:r w:rsidRPr="003B320E">
        <w:rPr>
          <w:rFonts w:asciiTheme="majorHAnsi" w:hAnsiTheme="majorHAnsi"/>
          <w:sz w:val="24"/>
          <w:szCs w:val="24"/>
        </w:rPr>
        <w:t>In meetings with vendor</w:t>
      </w:r>
      <w:r w:rsidR="00E654B7" w:rsidRPr="003B320E">
        <w:rPr>
          <w:rFonts w:asciiTheme="majorHAnsi" w:hAnsiTheme="majorHAnsi"/>
          <w:sz w:val="24"/>
          <w:szCs w:val="24"/>
        </w:rPr>
        <w:t>s</w:t>
      </w:r>
      <w:r w:rsidR="001C1B06" w:rsidRPr="003B320E">
        <w:rPr>
          <w:rFonts w:asciiTheme="majorHAnsi" w:hAnsiTheme="majorHAnsi"/>
          <w:sz w:val="24"/>
          <w:szCs w:val="24"/>
        </w:rPr>
        <w:t xml:space="preserve"> </w:t>
      </w:r>
      <w:r w:rsidRPr="003B320E">
        <w:rPr>
          <w:rFonts w:asciiTheme="majorHAnsi" w:hAnsiTheme="majorHAnsi"/>
          <w:sz w:val="24"/>
          <w:szCs w:val="24"/>
        </w:rPr>
        <w:t xml:space="preserve">who </w:t>
      </w:r>
      <w:r w:rsidR="00E654B7" w:rsidRPr="003B320E">
        <w:rPr>
          <w:rFonts w:asciiTheme="majorHAnsi" w:hAnsiTheme="majorHAnsi"/>
          <w:sz w:val="24"/>
          <w:szCs w:val="24"/>
        </w:rPr>
        <w:t xml:space="preserve">have </w:t>
      </w:r>
      <w:r w:rsidRPr="003B320E">
        <w:rPr>
          <w:rFonts w:asciiTheme="majorHAnsi" w:hAnsiTheme="majorHAnsi"/>
          <w:sz w:val="24"/>
          <w:szCs w:val="24"/>
        </w:rPr>
        <w:t>extensive experience with chambers of this size</w:t>
      </w:r>
      <w:r w:rsidR="00E654B7" w:rsidRPr="003B320E">
        <w:rPr>
          <w:rFonts w:asciiTheme="majorHAnsi" w:hAnsiTheme="majorHAnsi"/>
          <w:sz w:val="24"/>
          <w:szCs w:val="24"/>
        </w:rPr>
        <w:t>,</w:t>
      </w:r>
      <w:r w:rsidRPr="003B320E">
        <w:rPr>
          <w:rFonts w:asciiTheme="majorHAnsi" w:hAnsiTheme="majorHAnsi"/>
          <w:sz w:val="24"/>
          <w:szCs w:val="24"/>
        </w:rPr>
        <w:t xml:space="preserve"> we were advised to eliminate stainless steel as an option. This was due to the cost of the raw materials in this size range</w:t>
      </w:r>
      <w:r w:rsidR="008D35EA" w:rsidRPr="003B320E">
        <w:rPr>
          <w:rFonts w:asciiTheme="majorHAnsi" w:hAnsiTheme="majorHAnsi"/>
          <w:sz w:val="24"/>
          <w:szCs w:val="24"/>
        </w:rPr>
        <w:t xml:space="preserve"> hence aluminum is the material of choice</w:t>
      </w:r>
      <w:r w:rsidRPr="003B320E">
        <w:rPr>
          <w:rFonts w:asciiTheme="majorHAnsi" w:hAnsiTheme="majorHAnsi"/>
          <w:sz w:val="24"/>
          <w:szCs w:val="24"/>
        </w:rPr>
        <w:t xml:space="preserve">. The vendor also had </w:t>
      </w:r>
      <w:r w:rsidR="00E654B7" w:rsidRPr="003B320E">
        <w:rPr>
          <w:rFonts w:asciiTheme="majorHAnsi" w:hAnsiTheme="majorHAnsi"/>
          <w:sz w:val="24"/>
          <w:szCs w:val="24"/>
        </w:rPr>
        <w:t xml:space="preserve">advice </w:t>
      </w:r>
      <w:r w:rsidRPr="003B320E">
        <w:rPr>
          <w:rFonts w:asciiTheme="majorHAnsi" w:hAnsiTheme="majorHAnsi"/>
          <w:sz w:val="24"/>
          <w:szCs w:val="24"/>
        </w:rPr>
        <w:t>about chamber geometry (curved sections where possible) and gusseting. These were all incorporated in the latest design. Below is a</w:t>
      </w:r>
      <w:r w:rsidR="003962EA" w:rsidRPr="003B320E">
        <w:rPr>
          <w:rFonts w:asciiTheme="majorHAnsi" w:hAnsiTheme="majorHAnsi"/>
          <w:sz w:val="24"/>
          <w:szCs w:val="24"/>
        </w:rPr>
        <w:t>n</w:t>
      </w:r>
      <w:r w:rsidRPr="003B320E">
        <w:rPr>
          <w:rFonts w:asciiTheme="majorHAnsi" w:hAnsiTheme="majorHAnsi"/>
          <w:sz w:val="24"/>
          <w:szCs w:val="24"/>
        </w:rPr>
        <w:t xml:space="preserve"> exploded view of the chamber and coil package.</w:t>
      </w:r>
    </w:p>
    <w:p w14:paraId="6F8B73E9" w14:textId="6CAF37B3" w:rsidR="008D35EA" w:rsidRPr="003B320E" w:rsidRDefault="008D35EA" w:rsidP="0088043C">
      <w:pPr>
        <w:spacing w:line="276" w:lineRule="auto"/>
        <w:rPr>
          <w:rFonts w:asciiTheme="majorHAnsi" w:hAnsiTheme="majorHAnsi"/>
          <w:sz w:val="24"/>
          <w:szCs w:val="24"/>
        </w:rPr>
      </w:pPr>
      <w:r w:rsidRPr="003B320E">
        <w:rPr>
          <w:rFonts w:asciiTheme="majorHAnsi" w:hAnsiTheme="majorHAnsi"/>
          <w:sz w:val="24"/>
          <w:szCs w:val="24"/>
        </w:rPr>
        <w:lastRenderedPageBreak/>
        <w:t>The vacuum system will consist of cryo</w:t>
      </w:r>
      <w:r w:rsidR="00B75A27" w:rsidRPr="003B320E">
        <w:rPr>
          <w:rFonts w:asciiTheme="majorHAnsi" w:hAnsiTheme="majorHAnsi"/>
          <w:sz w:val="24"/>
          <w:szCs w:val="24"/>
        </w:rPr>
        <w:t>genic</w:t>
      </w:r>
      <w:r w:rsidRPr="003B320E">
        <w:rPr>
          <w:rFonts w:asciiTheme="majorHAnsi" w:hAnsiTheme="majorHAnsi"/>
          <w:sz w:val="24"/>
          <w:szCs w:val="24"/>
        </w:rPr>
        <w:t xml:space="preserve"> panels</w:t>
      </w:r>
      <w:r w:rsidR="00B75A27" w:rsidRPr="003B320E">
        <w:rPr>
          <w:rFonts w:asciiTheme="majorHAnsi" w:hAnsiTheme="majorHAnsi"/>
          <w:sz w:val="24"/>
          <w:szCs w:val="24"/>
        </w:rPr>
        <w:t xml:space="preserve"> (LN2)</w:t>
      </w:r>
      <w:r w:rsidRPr="003B320E">
        <w:rPr>
          <w:rFonts w:asciiTheme="majorHAnsi" w:hAnsiTheme="majorHAnsi"/>
          <w:sz w:val="24"/>
          <w:szCs w:val="24"/>
        </w:rPr>
        <w:t xml:space="preserve"> incorporated</w:t>
      </w:r>
      <w:r w:rsidR="00B75A27" w:rsidRPr="003B320E">
        <w:rPr>
          <w:rFonts w:asciiTheme="majorHAnsi" w:hAnsiTheme="majorHAnsi"/>
          <w:sz w:val="24"/>
          <w:szCs w:val="24"/>
        </w:rPr>
        <w:t xml:space="preserve"> into the chamber walls</w:t>
      </w:r>
      <w:r w:rsidRPr="003B320E">
        <w:rPr>
          <w:rFonts w:asciiTheme="majorHAnsi" w:hAnsiTheme="majorHAnsi"/>
          <w:sz w:val="24"/>
          <w:szCs w:val="24"/>
        </w:rPr>
        <w:t xml:space="preserve"> with supplemental turbo and roughing </w:t>
      </w:r>
      <w:r w:rsidR="00E654B7" w:rsidRPr="003B320E">
        <w:rPr>
          <w:rFonts w:asciiTheme="majorHAnsi" w:hAnsiTheme="majorHAnsi"/>
          <w:sz w:val="24"/>
          <w:szCs w:val="24"/>
        </w:rPr>
        <w:t xml:space="preserve">pumps </w:t>
      </w:r>
      <w:r w:rsidRPr="003B320E">
        <w:rPr>
          <w:rFonts w:asciiTheme="majorHAnsi" w:hAnsiTheme="majorHAnsi"/>
          <w:sz w:val="24"/>
          <w:szCs w:val="24"/>
        </w:rPr>
        <w:t>to achieve appropriate vacuum levels (10</w:t>
      </w:r>
      <w:r w:rsidRPr="003B320E">
        <w:rPr>
          <w:rFonts w:asciiTheme="majorHAnsi" w:hAnsiTheme="majorHAnsi"/>
          <w:sz w:val="24"/>
          <w:szCs w:val="24"/>
          <w:vertAlign w:val="superscript"/>
        </w:rPr>
        <w:t>-7</w:t>
      </w:r>
      <w:r w:rsidRPr="003B320E">
        <w:rPr>
          <w:rFonts w:asciiTheme="majorHAnsi" w:hAnsiTheme="majorHAnsi"/>
          <w:sz w:val="24"/>
          <w:szCs w:val="24"/>
        </w:rPr>
        <w:t xml:space="preserve"> torr).</w:t>
      </w:r>
      <w:r w:rsidR="00B75A27" w:rsidRPr="003B320E">
        <w:rPr>
          <w:rFonts w:asciiTheme="majorHAnsi" w:hAnsiTheme="majorHAnsi"/>
          <w:sz w:val="24"/>
          <w:szCs w:val="24"/>
        </w:rPr>
        <w:t xml:space="preserve"> This will necessitate periodic regeneration of the cryogenic system. The design also includes a double o-ring seal for the top flange for redundancy as well as robustness. </w:t>
      </w:r>
      <w:r w:rsidR="001B4388" w:rsidRPr="003B320E">
        <w:rPr>
          <w:rFonts w:asciiTheme="majorHAnsi" w:hAnsiTheme="majorHAnsi"/>
          <w:sz w:val="24"/>
          <w:szCs w:val="24"/>
        </w:rPr>
        <w:t xml:space="preserve">These seals will be replaced during annual maintenance periods. </w:t>
      </w:r>
      <w:r w:rsidR="00B75A27" w:rsidRPr="003B320E">
        <w:rPr>
          <w:rFonts w:asciiTheme="majorHAnsi" w:hAnsiTheme="majorHAnsi"/>
          <w:sz w:val="24"/>
          <w:szCs w:val="24"/>
        </w:rPr>
        <w:t>All supplemental pumps will be “dry” to minimize contamination.</w:t>
      </w:r>
    </w:p>
    <w:p w14:paraId="682A33A2" w14:textId="7DD0C5C1" w:rsidR="0088043C" w:rsidRPr="003B320E" w:rsidRDefault="0088043C" w:rsidP="0088043C">
      <w:pPr>
        <w:spacing w:line="276" w:lineRule="auto"/>
        <w:rPr>
          <w:rFonts w:asciiTheme="majorHAnsi" w:hAnsiTheme="majorHAnsi"/>
          <w:sz w:val="24"/>
          <w:szCs w:val="24"/>
        </w:rPr>
      </w:pPr>
      <w:r w:rsidRPr="003B320E">
        <w:rPr>
          <w:rFonts w:asciiTheme="majorHAnsi" w:hAnsiTheme="majorHAnsi"/>
          <w:sz w:val="24"/>
          <w:szCs w:val="24"/>
        </w:rPr>
        <w:t>In conclusion the Moller Hybrid Coil vacuum chamber design is at a point where the stress and deflections are well understood and controlled. At this poin</w:t>
      </w:r>
      <w:r w:rsidR="00BB24F5" w:rsidRPr="003B320E">
        <w:rPr>
          <w:rFonts w:asciiTheme="majorHAnsi" w:hAnsiTheme="majorHAnsi"/>
          <w:sz w:val="24"/>
          <w:szCs w:val="24"/>
        </w:rPr>
        <w:t>t the design is mature and we have</w:t>
      </w:r>
      <w:r w:rsidRPr="003B320E">
        <w:rPr>
          <w:rFonts w:asciiTheme="majorHAnsi" w:hAnsiTheme="majorHAnsi"/>
          <w:sz w:val="24"/>
          <w:szCs w:val="24"/>
        </w:rPr>
        <w:t xml:space="preserve"> obtain</w:t>
      </w:r>
      <w:r w:rsidR="00BB24F5" w:rsidRPr="003B320E">
        <w:rPr>
          <w:rFonts w:asciiTheme="majorHAnsi" w:hAnsiTheme="majorHAnsi"/>
          <w:sz w:val="24"/>
          <w:szCs w:val="24"/>
        </w:rPr>
        <w:t>ed</w:t>
      </w:r>
      <w:r w:rsidRPr="003B320E">
        <w:rPr>
          <w:rFonts w:asciiTheme="majorHAnsi" w:hAnsiTheme="majorHAnsi"/>
          <w:sz w:val="24"/>
          <w:szCs w:val="24"/>
        </w:rPr>
        <w:t xml:space="preserve"> budgetary bids, to date the quotes we have range from $600,000 to $1,600,000.</w:t>
      </w:r>
      <w:r w:rsidR="00265A29" w:rsidRPr="003B320E">
        <w:rPr>
          <w:rFonts w:asciiTheme="majorHAnsi" w:hAnsiTheme="majorHAnsi"/>
          <w:sz w:val="24"/>
          <w:szCs w:val="24"/>
        </w:rPr>
        <w:t xml:space="preserve"> Due to the size of this chamber there are limited shop</w:t>
      </w:r>
      <w:r w:rsidR="007B6E56" w:rsidRPr="003B320E">
        <w:rPr>
          <w:rFonts w:asciiTheme="majorHAnsi" w:hAnsiTheme="majorHAnsi"/>
          <w:sz w:val="24"/>
          <w:szCs w:val="24"/>
        </w:rPr>
        <w:t>s that can do the fabrication. We anticipate cost savings upon design iterations with manufacturers.</w:t>
      </w:r>
    </w:p>
    <w:p w14:paraId="48D4304C" w14:textId="3C6FE00C" w:rsidR="006C6FE3" w:rsidRPr="003B320E" w:rsidRDefault="00334A55" w:rsidP="00536839">
      <w:pPr>
        <w:spacing w:line="276" w:lineRule="auto"/>
        <w:rPr>
          <w:rFonts w:asciiTheme="majorHAnsi" w:hAnsiTheme="majorHAnsi"/>
          <w:sz w:val="24"/>
          <w:szCs w:val="24"/>
        </w:rPr>
      </w:pPr>
      <w:r>
        <w:rPr>
          <w:rFonts w:asciiTheme="majorHAnsi" w:hAnsiTheme="majorHAnsi"/>
          <w:noProof/>
          <w:sz w:val="24"/>
          <w:szCs w:val="24"/>
        </w:rPr>
        <w:t xml:space="preserve">        </w:t>
      </w:r>
      <w:r w:rsidR="00862CAE" w:rsidRPr="003B320E">
        <w:rPr>
          <w:rFonts w:asciiTheme="majorHAnsi" w:hAnsiTheme="majorHAnsi"/>
          <w:noProof/>
          <w:sz w:val="24"/>
          <w:szCs w:val="24"/>
        </w:rPr>
        <w:drawing>
          <wp:inline distT="0" distB="0" distL="0" distR="0" wp14:anchorId="335101A5" wp14:editId="787D8B92">
            <wp:extent cx="2725034" cy="2286000"/>
            <wp:effectExtent l="0" t="0" r="0" b="0"/>
            <wp:docPr id="1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21">
                      <a:clrChange>
                        <a:clrFrom>
                          <a:srgbClr val="FFFFFF"/>
                        </a:clrFrom>
                        <a:clrTo>
                          <a:srgbClr val="FFFFFF">
                            <a:alpha val="0"/>
                          </a:srgbClr>
                        </a:clrTo>
                      </a:clrChange>
                    </a:blip>
                    <a:stretch>
                      <a:fillRect/>
                    </a:stretch>
                  </pic:blipFill>
                  <pic:spPr>
                    <a:xfrm>
                      <a:off x="0" y="0"/>
                      <a:ext cx="2741701" cy="2299981"/>
                    </a:xfrm>
                    <a:prstGeom prst="rect">
                      <a:avLst/>
                    </a:prstGeom>
                  </pic:spPr>
                </pic:pic>
              </a:graphicData>
            </a:graphic>
          </wp:inline>
        </w:drawing>
      </w:r>
      <w:r w:rsidR="00862CAE" w:rsidRPr="003B320E">
        <w:rPr>
          <w:rFonts w:asciiTheme="majorHAnsi" w:hAnsiTheme="majorHAnsi"/>
          <w:noProof/>
          <w:sz w:val="24"/>
          <w:szCs w:val="24"/>
        </w:rPr>
        <w:t xml:space="preserve"> </w:t>
      </w:r>
      <w:r w:rsidR="00862CAE" w:rsidRPr="003B320E">
        <w:rPr>
          <w:rFonts w:asciiTheme="majorHAnsi" w:hAnsiTheme="majorHAnsi"/>
          <w:noProof/>
          <w:sz w:val="24"/>
          <w:szCs w:val="24"/>
        </w:rPr>
        <w:drawing>
          <wp:inline distT="0" distB="0" distL="0" distR="0" wp14:anchorId="6B3C3331" wp14:editId="29E7F033">
            <wp:extent cx="2792602" cy="2343150"/>
            <wp:effectExtent l="0" t="0" r="8255"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22">
                      <a:clrChange>
                        <a:clrFrom>
                          <a:srgbClr val="FFFFFF"/>
                        </a:clrFrom>
                        <a:clrTo>
                          <a:srgbClr val="FFFFFF">
                            <a:alpha val="0"/>
                          </a:srgbClr>
                        </a:clrTo>
                      </a:clrChange>
                    </a:blip>
                    <a:srcRect r="5696"/>
                    <a:stretch/>
                  </pic:blipFill>
                  <pic:spPr>
                    <a:xfrm>
                      <a:off x="0" y="0"/>
                      <a:ext cx="2800238" cy="2349557"/>
                    </a:xfrm>
                    <a:prstGeom prst="rect">
                      <a:avLst/>
                    </a:prstGeom>
                  </pic:spPr>
                </pic:pic>
              </a:graphicData>
            </a:graphic>
          </wp:inline>
        </w:drawing>
      </w:r>
    </w:p>
    <w:p w14:paraId="3FD6C132" w14:textId="4D298492" w:rsidR="00684895" w:rsidRPr="00334A55" w:rsidRDefault="00862CAE" w:rsidP="00334A55">
      <w:pPr>
        <w:pStyle w:val="Heading3"/>
        <w:numPr>
          <w:ilvl w:val="0"/>
          <w:numId w:val="0"/>
        </w:numPr>
        <w:jc w:val="center"/>
        <w:rPr>
          <w:rStyle w:val="Heading1Char"/>
          <w:b/>
          <w:color w:val="auto"/>
          <w:sz w:val="24"/>
          <w:szCs w:val="24"/>
        </w:rPr>
      </w:pPr>
      <w:r w:rsidRPr="00334A55">
        <w:rPr>
          <w:rStyle w:val="Heading1Char"/>
          <w:b/>
          <w:color w:val="auto"/>
          <w:sz w:val="24"/>
          <w:szCs w:val="24"/>
        </w:rPr>
        <w:t xml:space="preserve">Figure </w:t>
      </w:r>
      <w:r w:rsidR="00334A55">
        <w:rPr>
          <w:rStyle w:val="Heading1Char"/>
          <w:b/>
          <w:color w:val="auto"/>
          <w:sz w:val="24"/>
          <w:szCs w:val="24"/>
        </w:rPr>
        <w:t>8</w:t>
      </w:r>
      <w:r w:rsidR="00F256C8">
        <w:rPr>
          <w:rStyle w:val="Heading1Char"/>
          <w:b/>
          <w:color w:val="auto"/>
          <w:sz w:val="24"/>
          <w:szCs w:val="24"/>
        </w:rPr>
        <w:t xml:space="preserve">.  </w:t>
      </w:r>
      <w:r w:rsidRPr="00334A55">
        <w:rPr>
          <w:rStyle w:val="Heading1Char"/>
          <w:b/>
          <w:color w:val="auto"/>
          <w:sz w:val="24"/>
          <w:szCs w:val="24"/>
        </w:rPr>
        <w:t xml:space="preserve">Hybrid Coil Vacuum Chamber </w:t>
      </w:r>
      <w:r w:rsidR="0067702C">
        <w:rPr>
          <w:rStyle w:val="Heading1Char"/>
          <w:b/>
          <w:color w:val="auto"/>
          <w:sz w:val="24"/>
          <w:szCs w:val="24"/>
        </w:rPr>
        <w:t>with</w:t>
      </w:r>
      <w:r w:rsidRPr="00334A55">
        <w:rPr>
          <w:rStyle w:val="Heading1Char"/>
          <w:b/>
          <w:color w:val="auto"/>
          <w:sz w:val="24"/>
          <w:szCs w:val="24"/>
        </w:rPr>
        <w:t xml:space="preserve"> </w:t>
      </w:r>
      <w:r w:rsidR="0067702C">
        <w:rPr>
          <w:rStyle w:val="Heading1Char"/>
          <w:b/>
          <w:color w:val="auto"/>
          <w:sz w:val="24"/>
          <w:szCs w:val="24"/>
        </w:rPr>
        <w:t>S</w:t>
      </w:r>
      <w:r w:rsidRPr="00334A55">
        <w:rPr>
          <w:rStyle w:val="Heading1Char"/>
          <w:b/>
          <w:color w:val="auto"/>
          <w:sz w:val="24"/>
          <w:szCs w:val="24"/>
        </w:rPr>
        <w:t xml:space="preserve">ection </w:t>
      </w:r>
      <w:r w:rsidR="0067702C">
        <w:rPr>
          <w:rStyle w:val="Heading1Char"/>
          <w:b/>
          <w:color w:val="auto"/>
          <w:sz w:val="24"/>
          <w:szCs w:val="24"/>
        </w:rPr>
        <w:t>V</w:t>
      </w:r>
      <w:r w:rsidRPr="00334A55">
        <w:rPr>
          <w:rStyle w:val="Heading1Char"/>
          <w:b/>
          <w:color w:val="auto"/>
          <w:sz w:val="24"/>
          <w:szCs w:val="24"/>
        </w:rPr>
        <w:t>iew</w:t>
      </w:r>
    </w:p>
    <w:p w14:paraId="6373804B" w14:textId="04C1337F" w:rsidR="00D54BB6" w:rsidRPr="003B320E" w:rsidRDefault="00D54BB6" w:rsidP="00536839">
      <w:pPr>
        <w:tabs>
          <w:tab w:val="left" w:pos="2275"/>
        </w:tabs>
        <w:rPr>
          <w:rFonts w:asciiTheme="majorHAnsi" w:hAnsiTheme="majorHAnsi"/>
          <w:b/>
          <w:sz w:val="24"/>
          <w:szCs w:val="24"/>
        </w:rPr>
      </w:pPr>
    </w:p>
    <w:p w14:paraId="4DD5B769" w14:textId="1AEA0FB6" w:rsidR="00711E7B" w:rsidRPr="00536839" w:rsidRDefault="00711E7B" w:rsidP="00536839">
      <w:pPr>
        <w:rPr>
          <w:rStyle w:val="Heading1Char"/>
          <w:b/>
          <w:i/>
          <w:iCs/>
          <w:color w:val="auto"/>
          <w:sz w:val="24"/>
          <w:szCs w:val="24"/>
        </w:rPr>
      </w:pPr>
      <w:r w:rsidRPr="009B460E">
        <w:rPr>
          <w:rStyle w:val="Heading1Char"/>
          <w:b/>
          <w:i/>
          <w:color w:val="auto"/>
          <w:sz w:val="24"/>
          <w:szCs w:val="24"/>
        </w:rPr>
        <w:t>Site Engineering Considerations</w:t>
      </w:r>
    </w:p>
    <w:p w14:paraId="5C3266F5" w14:textId="2856DA63" w:rsidR="00AC1A00" w:rsidRPr="003B320E" w:rsidRDefault="00711E7B">
      <w:pPr>
        <w:rPr>
          <w:rFonts w:asciiTheme="majorHAnsi" w:hAnsiTheme="majorHAnsi"/>
          <w:b/>
          <w:i/>
          <w:sz w:val="24"/>
          <w:szCs w:val="24"/>
        </w:rPr>
      </w:pPr>
      <w:r w:rsidRPr="003B320E">
        <w:rPr>
          <w:rFonts w:asciiTheme="majorHAnsi" w:hAnsiTheme="majorHAnsi"/>
          <w:b/>
          <w:i/>
          <w:sz w:val="24"/>
          <w:szCs w:val="24"/>
        </w:rPr>
        <w:t>Assembly and Alignment</w:t>
      </w:r>
    </w:p>
    <w:p w14:paraId="43C29226" w14:textId="2CCB1030" w:rsidR="00411FE2" w:rsidRPr="003B320E" w:rsidRDefault="000D4D9A" w:rsidP="00411FE2">
      <w:pPr>
        <w:rPr>
          <w:rFonts w:asciiTheme="majorHAnsi" w:hAnsiTheme="majorHAnsi"/>
          <w:sz w:val="24"/>
          <w:szCs w:val="24"/>
        </w:rPr>
      </w:pPr>
      <w:r w:rsidRPr="003B320E">
        <w:rPr>
          <w:rFonts w:asciiTheme="majorHAnsi" w:hAnsiTheme="majorHAnsi"/>
          <w:sz w:val="24"/>
          <w:szCs w:val="24"/>
        </w:rPr>
        <w:t xml:space="preserve">The positions of the detectors and magnet coils will be set based on the scattered particle envelopes. The envelopes are defined by the positions of the collimators. Therefore, it is paramount that the position of the collimators with respect to the beamline, target, and each other is established and known to a high level of accuracy. Positioning of the coils will then be such that they are completely within the shadow defined by the collimators. Further adjustment of the coils to optimize the magnetic field can only occur within this small range. </w:t>
      </w:r>
    </w:p>
    <w:p w14:paraId="6643F668" w14:textId="3669B739" w:rsidR="00AD25BE" w:rsidRPr="003B320E" w:rsidRDefault="00405990" w:rsidP="00AD25BE">
      <w:pPr>
        <w:pStyle w:val="NoSpacing"/>
        <w:rPr>
          <w:rFonts w:asciiTheme="majorHAnsi" w:hAnsiTheme="majorHAnsi"/>
          <w:iCs/>
          <w:color w:val="404040" w:themeColor="text1" w:themeTint="BF"/>
          <w:sz w:val="24"/>
          <w:szCs w:val="24"/>
        </w:rPr>
      </w:pPr>
      <w:r w:rsidRPr="003B320E">
        <w:rPr>
          <w:rFonts w:asciiTheme="majorHAnsi" w:hAnsiTheme="majorHAnsi"/>
          <w:iCs/>
          <w:color w:val="404040" w:themeColor="text1" w:themeTint="BF"/>
          <w:sz w:val="24"/>
          <w:szCs w:val="24"/>
        </w:rPr>
        <w:t>Studies [</w:t>
      </w:r>
      <w:r w:rsidRPr="003B320E">
        <w:rPr>
          <w:rFonts w:asciiTheme="majorHAnsi" w:hAnsiTheme="majorHAnsi"/>
          <w:i/>
          <w:iCs/>
          <w:color w:val="404040" w:themeColor="text1" w:themeTint="BF"/>
          <w:sz w:val="24"/>
          <w:szCs w:val="24"/>
        </w:rPr>
        <w:t>Juliette Sensitivity Studies (my data are from 23Jan2013 Talk)]</w:t>
      </w:r>
      <w:r w:rsidRPr="003B320E">
        <w:rPr>
          <w:rFonts w:asciiTheme="majorHAnsi" w:hAnsiTheme="majorHAnsi"/>
          <w:iCs/>
          <w:color w:val="404040" w:themeColor="text1" w:themeTint="BF"/>
          <w:sz w:val="24"/>
          <w:szCs w:val="24"/>
        </w:rPr>
        <w:t xml:space="preserve"> show that the tightest position constraint is the radial position, followed by roll, at 2.9 and 6.2 mm, respectively (based on an allowed asymmetry error of δA = 0.1 ppb). Allowable errors for other orientations are </w:t>
      </w:r>
      <w:r w:rsidRPr="003B320E">
        <w:rPr>
          <w:rFonts w:asciiTheme="majorHAnsi" w:hAnsiTheme="majorHAnsi"/>
          <w:iCs/>
          <w:color w:val="404040" w:themeColor="text1" w:themeTint="BF"/>
          <w:sz w:val="24"/>
          <w:szCs w:val="24"/>
        </w:rPr>
        <w:lastRenderedPageBreak/>
        <w:t xml:space="preserve">much higher, therefore, a baseline requirement of 2.9 mm positional and stability accuracy will be enforced. </w:t>
      </w:r>
    </w:p>
    <w:p w14:paraId="302C3014" w14:textId="77777777" w:rsidR="00AD25BE" w:rsidRPr="003B320E" w:rsidRDefault="00AD25BE" w:rsidP="00AD25BE">
      <w:pPr>
        <w:pStyle w:val="NoSpacing"/>
        <w:rPr>
          <w:rFonts w:asciiTheme="majorHAnsi" w:hAnsiTheme="majorHAnsi"/>
          <w:iCs/>
          <w:color w:val="404040" w:themeColor="text1" w:themeTint="BF"/>
          <w:sz w:val="24"/>
          <w:szCs w:val="24"/>
        </w:rPr>
      </w:pPr>
    </w:p>
    <w:p w14:paraId="60562AFE" w14:textId="686EE1E5" w:rsidR="00AD25BE" w:rsidRPr="003B320E" w:rsidRDefault="00AD25BE" w:rsidP="00AD25BE">
      <w:pPr>
        <w:pStyle w:val="NoSpacing"/>
        <w:rPr>
          <w:rFonts w:asciiTheme="majorHAnsi" w:hAnsiTheme="majorHAnsi"/>
          <w:iCs/>
          <w:color w:val="404040" w:themeColor="text1" w:themeTint="BF"/>
          <w:sz w:val="24"/>
          <w:szCs w:val="24"/>
        </w:rPr>
      </w:pPr>
      <w:r w:rsidRPr="003B320E">
        <w:rPr>
          <w:rFonts w:asciiTheme="majorHAnsi" w:hAnsiTheme="majorHAnsi"/>
          <w:iCs/>
          <w:color w:val="404040" w:themeColor="text1" w:themeTint="BF"/>
          <w:sz w:val="24"/>
          <w:szCs w:val="24"/>
        </w:rPr>
        <w:t xml:space="preserve">To measure the position and orientation of the coils, fiducial marks will be installed such that they can be seen during all phases of assembly. The alignment will be continuously checked throughout the assembly process in collaboration with the JLab survey &amp; alignment group. This includes surveying the vacuum chamber to the hall, the coils to the chamber lid, and finally checking the chamber lid to hall. The position of fiducials on the coils will be monitored as the frame is being populated, after installation into the vacuum chamber, and after pump down of the chamber. </w:t>
      </w:r>
    </w:p>
    <w:p w14:paraId="26061013" w14:textId="7AD17BD9" w:rsidR="00405990" w:rsidRPr="003B320E" w:rsidRDefault="00405990" w:rsidP="008C5DA0">
      <w:pPr>
        <w:pStyle w:val="NoSpacing"/>
        <w:rPr>
          <w:rFonts w:asciiTheme="majorHAnsi" w:hAnsiTheme="majorHAnsi"/>
          <w:sz w:val="24"/>
          <w:szCs w:val="24"/>
        </w:rPr>
      </w:pPr>
    </w:p>
    <w:tbl>
      <w:tblPr>
        <w:tblStyle w:val="TableGrid"/>
        <w:tblW w:w="0" w:type="auto"/>
        <w:tblInd w:w="1660" w:type="dxa"/>
        <w:tblLayout w:type="fixed"/>
        <w:tblLook w:val="04A0" w:firstRow="1" w:lastRow="0" w:firstColumn="1" w:lastColumn="0" w:noHBand="0" w:noVBand="1"/>
      </w:tblPr>
      <w:tblGrid>
        <w:gridCol w:w="1255"/>
        <w:gridCol w:w="1260"/>
        <w:gridCol w:w="1216"/>
        <w:gridCol w:w="1088"/>
        <w:gridCol w:w="1206"/>
      </w:tblGrid>
      <w:tr w:rsidR="00405990" w:rsidRPr="003B320E" w14:paraId="1F479A55" w14:textId="77777777" w:rsidTr="00334A55">
        <w:trPr>
          <w:trHeight w:val="315"/>
        </w:trPr>
        <w:tc>
          <w:tcPr>
            <w:tcW w:w="1255" w:type="dxa"/>
            <w:hideMark/>
          </w:tcPr>
          <w:p w14:paraId="55B9674E" w14:textId="77777777" w:rsidR="00405990" w:rsidRPr="003B320E" w:rsidRDefault="00405990">
            <w:pPr>
              <w:rPr>
                <w:rFonts w:asciiTheme="majorHAnsi" w:hAnsiTheme="majorHAnsi"/>
                <w:sz w:val="24"/>
                <w:szCs w:val="24"/>
              </w:rPr>
            </w:pPr>
            <w:r w:rsidRPr="003B320E">
              <w:rPr>
                <w:rFonts w:asciiTheme="majorHAnsi" w:hAnsiTheme="majorHAnsi"/>
                <w:sz w:val="24"/>
                <w:szCs w:val="24"/>
              </w:rPr>
              <w:t> </w:t>
            </w:r>
          </w:p>
        </w:tc>
        <w:tc>
          <w:tcPr>
            <w:tcW w:w="4770" w:type="dxa"/>
            <w:gridSpan w:val="4"/>
            <w:hideMark/>
          </w:tcPr>
          <w:p w14:paraId="44BCEFC8" w14:textId="4B64E7F2" w:rsidR="00405990" w:rsidRPr="003B320E" w:rsidRDefault="00405990" w:rsidP="00405990">
            <w:pPr>
              <w:rPr>
                <w:rFonts w:asciiTheme="majorHAnsi" w:hAnsiTheme="majorHAnsi"/>
                <w:sz w:val="24"/>
                <w:szCs w:val="24"/>
              </w:rPr>
            </w:pPr>
            <w:r w:rsidRPr="003B320E">
              <w:rPr>
                <w:rFonts w:asciiTheme="majorHAnsi" w:hAnsiTheme="majorHAnsi"/>
                <w:sz w:val="24"/>
                <w:szCs w:val="24"/>
              </w:rPr>
              <w:t>Asymmetry (δA = 0.1 ppb)</w:t>
            </w:r>
            <w:r w:rsidR="00223362" w:rsidRPr="003B320E">
              <w:rPr>
                <w:rFonts w:asciiTheme="majorHAnsi" w:hAnsiTheme="majorHAnsi"/>
                <w:sz w:val="24"/>
                <w:szCs w:val="24"/>
              </w:rPr>
              <w:t xml:space="preserve"> [23 Jan 2013 JM talk]</w:t>
            </w:r>
          </w:p>
        </w:tc>
      </w:tr>
      <w:tr w:rsidR="00405990" w:rsidRPr="003B320E" w14:paraId="7C308AB5" w14:textId="77777777" w:rsidTr="00334A55">
        <w:trPr>
          <w:trHeight w:val="1215"/>
        </w:trPr>
        <w:tc>
          <w:tcPr>
            <w:tcW w:w="1255" w:type="dxa"/>
            <w:hideMark/>
          </w:tcPr>
          <w:p w14:paraId="18F87E15" w14:textId="47D9B3FF" w:rsidR="00405990" w:rsidRPr="003B320E" w:rsidRDefault="00405990">
            <w:pPr>
              <w:rPr>
                <w:rFonts w:asciiTheme="majorHAnsi" w:hAnsiTheme="majorHAnsi"/>
                <w:sz w:val="24"/>
                <w:szCs w:val="24"/>
              </w:rPr>
            </w:pPr>
            <w:r w:rsidRPr="003B320E">
              <w:rPr>
                <w:rFonts w:asciiTheme="majorHAnsi" w:hAnsiTheme="majorHAnsi"/>
                <w:sz w:val="24"/>
                <w:szCs w:val="24"/>
              </w:rPr>
              <w:t> Direction</w:t>
            </w:r>
          </w:p>
        </w:tc>
        <w:tc>
          <w:tcPr>
            <w:tcW w:w="1260" w:type="dxa"/>
            <w:hideMark/>
          </w:tcPr>
          <w:p w14:paraId="10099EE2" w14:textId="77777777" w:rsidR="00405990" w:rsidRPr="003B320E" w:rsidRDefault="00405990" w:rsidP="00405990">
            <w:pPr>
              <w:rPr>
                <w:rFonts w:asciiTheme="majorHAnsi" w:hAnsiTheme="majorHAnsi"/>
                <w:sz w:val="24"/>
                <w:szCs w:val="24"/>
              </w:rPr>
            </w:pPr>
            <w:r w:rsidRPr="003B320E">
              <w:rPr>
                <w:rFonts w:asciiTheme="majorHAnsi" w:hAnsiTheme="majorHAnsi"/>
                <w:sz w:val="24"/>
                <w:szCs w:val="24"/>
              </w:rPr>
              <w:t>Large Range (higher order fit)</w:t>
            </w:r>
          </w:p>
        </w:tc>
        <w:tc>
          <w:tcPr>
            <w:tcW w:w="1216" w:type="dxa"/>
            <w:hideMark/>
          </w:tcPr>
          <w:p w14:paraId="5C2100DE" w14:textId="77777777" w:rsidR="00405990" w:rsidRPr="003B320E" w:rsidRDefault="00405990" w:rsidP="00405990">
            <w:pPr>
              <w:rPr>
                <w:rFonts w:asciiTheme="majorHAnsi" w:hAnsiTheme="majorHAnsi"/>
                <w:sz w:val="24"/>
                <w:szCs w:val="24"/>
              </w:rPr>
            </w:pPr>
            <w:r w:rsidRPr="003B320E">
              <w:rPr>
                <w:rFonts w:asciiTheme="majorHAnsi" w:hAnsiTheme="majorHAnsi"/>
                <w:sz w:val="24"/>
                <w:szCs w:val="24"/>
              </w:rPr>
              <w:t>Small Range (linear fit</w:t>
            </w:r>
          </w:p>
        </w:tc>
        <w:tc>
          <w:tcPr>
            <w:tcW w:w="1088" w:type="dxa"/>
            <w:hideMark/>
          </w:tcPr>
          <w:p w14:paraId="792B2A66" w14:textId="77777777" w:rsidR="00405990" w:rsidRPr="003B320E" w:rsidRDefault="00405990" w:rsidP="00405990">
            <w:pPr>
              <w:rPr>
                <w:rFonts w:asciiTheme="majorHAnsi" w:hAnsiTheme="majorHAnsi"/>
                <w:sz w:val="24"/>
                <w:szCs w:val="24"/>
              </w:rPr>
            </w:pPr>
            <w:r w:rsidRPr="003B320E">
              <w:rPr>
                <w:rFonts w:asciiTheme="majorHAnsi" w:hAnsiTheme="majorHAnsi"/>
                <w:sz w:val="24"/>
                <w:szCs w:val="24"/>
              </w:rPr>
              <w:t>Old (over linear range)</w:t>
            </w:r>
          </w:p>
        </w:tc>
        <w:tc>
          <w:tcPr>
            <w:tcW w:w="1206" w:type="dxa"/>
            <w:noWrap/>
            <w:hideMark/>
          </w:tcPr>
          <w:p w14:paraId="08067E86" w14:textId="77777777" w:rsidR="00405990" w:rsidRPr="003B320E" w:rsidRDefault="00405990">
            <w:pPr>
              <w:rPr>
                <w:rFonts w:asciiTheme="majorHAnsi" w:hAnsiTheme="majorHAnsi"/>
                <w:sz w:val="24"/>
                <w:szCs w:val="24"/>
              </w:rPr>
            </w:pPr>
            <w:r w:rsidRPr="003B320E">
              <w:rPr>
                <w:rFonts w:asciiTheme="majorHAnsi" w:hAnsiTheme="majorHAnsi"/>
                <w:sz w:val="24"/>
                <w:szCs w:val="24"/>
              </w:rPr>
              <w:t>Minimum</w:t>
            </w:r>
          </w:p>
        </w:tc>
      </w:tr>
      <w:tr w:rsidR="00405990" w:rsidRPr="003B320E" w14:paraId="606B3353" w14:textId="77777777" w:rsidTr="00334A55">
        <w:trPr>
          <w:trHeight w:val="315"/>
        </w:trPr>
        <w:tc>
          <w:tcPr>
            <w:tcW w:w="1255" w:type="dxa"/>
            <w:hideMark/>
          </w:tcPr>
          <w:p w14:paraId="6D462C26" w14:textId="77777777" w:rsidR="00405990" w:rsidRPr="003B320E" w:rsidRDefault="00405990">
            <w:pPr>
              <w:rPr>
                <w:rFonts w:asciiTheme="majorHAnsi" w:hAnsiTheme="majorHAnsi"/>
                <w:sz w:val="24"/>
                <w:szCs w:val="24"/>
              </w:rPr>
            </w:pPr>
            <w:r w:rsidRPr="003B320E">
              <w:rPr>
                <w:rFonts w:asciiTheme="majorHAnsi" w:hAnsiTheme="majorHAnsi"/>
                <w:sz w:val="24"/>
                <w:szCs w:val="24"/>
              </w:rPr>
              <w:t>Z (cm)</w:t>
            </w:r>
          </w:p>
        </w:tc>
        <w:tc>
          <w:tcPr>
            <w:tcW w:w="1260" w:type="dxa"/>
            <w:hideMark/>
          </w:tcPr>
          <w:p w14:paraId="3818AB4F" w14:textId="77777777" w:rsidR="00405990" w:rsidRPr="003B320E" w:rsidRDefault="00405990" w:rsidP="00405990">
            <w:pPr>
              <w:rPr>
                <w:rFonts w:asciiTheme="majorHAnsi" w:hAnsiTheme="majorHAnsi"/>
                <w:sz w:val="24"/>
                <w:szCs w:val="24"/>
              </w:rPr>
            </w:pPr>
            <w:r w:rsidRPr="003B320E">
              <w:rPr>
                <w:rFonts w:asciiTheme="majorHAnsi" w:hAnsiTheme="majorHAnsi"/>
                <w:sz w:val="24"/>
                <w:szCs w:val="24"/>
              </w:rPr>
              <w:t>-9.73</w:t>
            </w:r>
          </w:p>
        </w:tc>
        <w:tc>
          <w:tcPr>
            <w:tcW w:w="1216" w:type="dxa"/>
            <w:hideMark/>
          </w:tcPr>
          <w:p w14:paraId="2570D922" w14:textId="77777777" w:rsidR="00405990" w:rsidRPr="003B320E" w:rsidRDefault="00405990" w:rsidP="00405990">
            <w:pPr>
              <w:rPr>
                <w:rFonts w:asciiTheme="majorHAnsi" w:hAnsiTheme="majorHAnsi"/>
                <w:sz w:val="24"/>
                <w:szCs w:val="24"/>
              </w:rPr>
            </w:pPr>
            <w:r w:rsidRPr="003B320E">
              <w:rPr>
                <w:rFonts w:asciiTheme="majorHAnsi" w:hAnsiTheme="majorHAnsi"/>
                <w:sz w:val="24"/>
                <w:szCs w:val="24"/>
              </w:rPr>
              <w:t>-8.89</w:t>
            </w:r>
          </w:p>
        </w:tc>
        <w:tc>
          <w:tcPr>
            <w:tcW w:w="1088" w:type="dxa"/>
            <w:hideMark/>
          </w:tcPr>
          <w:p w14:paraId="7546A23F" w14:textId="77777777" w:rsidR="00405990" w:rsidRPr="003B320E" w:rsidRDefault="00405990" w:rsidP="00405990">
            <w:pPr>
              <w:rPr>
                <w:rFonts w:asciiTheme="majorHAnsi" w:hAnsiTheme="majorHAnsi"/>
                <w:sz w:val="24"/>
                <w:szCs w:val="24"/>
              </w:rPr>
            </w:pPr>
            <w:r w:rsidRPr="003B320E">
              <w:rPr>
                <w:rFonts w:asciiTheme="majorHAnsi" w:hAnsiTheme="majorHAnsi"/>
                <w:sz w:val="24"/>
                <w:szCs w:val="24"/>
              </w:rPr>
              <w:t>-9.24</w:t>
            </w:r>
          </w:p>
        </w:tc>
        <w:tc>
          <w:tcPr>
            <w:tcW w:w="1206" w:type="dxa"/>
            <w:noWrap/>
            <w:hideMark/>
          </w:tcPr>
          <w:p w14:paraId="31CB543B" w14:textId="77777777" w:rsidR="00405990" w:rsidRPr="003B320E" w:rsidRDefault="00405990" w:rsidP="00405990">
            <w:pPr>
              <w:rPr>
                <w:rFonts w:asciiTheme="majorHAnsi" w:hAnsiTheme="majorHAnsi"/>
                <w:sz w:val="24"/>
                <w:szCs w:val="24"/>
              </w:rPr>
            </w:pPr>
            <w:r w:rsidRPr="003B320E">
              <w:rPr>
                <w:rFonts w:asciiTheme="majorHAnsi" w:hAnsiTheme="majorHAnsi"/>
                <w:sz w:val="24"/>
                <w:szCs w:val="24"/>
              </w:rPr>
              <w:t>-9.73</w:t>
            </w:r>
          </w:p>
        </w:tc>
      </w:tr>
      <w:tr w:rsidR="00405990" w:rsidRPr="003B320E" w14:paraId="26D69811" w14:textId="77777777" w:rsidTr="00334A55">
        <w:trPr>
          <w:trHeight w:val="315"/>
        </w:trPr>
        <w:tc>
          <w:tcPr>
            <w:tcW w:w="1255" w:type="dxa"/>
            <w:hideMark/>
          </w:tcPr>
          <w:p w14:paraId="0B9CD378" w14:textId="77777777" w:rsidR="00405990" w:rsidRPr="003B320E" w:rsidRDefault="00405990">
            <w:pPr>
              <w:rPr>
                <w:rFonts w:asciiTheme="majorHAnsi" w:hAnsiTheme="majorHAnsi"/>
                <w:sz w:val="24"/>
                <w:szCs w:val="24"/>
              </w:rPr>
            </w:pPr>
            <w:r w:rsidRPr="003B320E">
              <w:rPr>
                <w:rFonts w:asciiTheme="majorHAnsi" w:hAnsiTheme="majorHAnsi"/>
                <w:sz w:val="24"/>
                <w:szCs w:val="24"/>
              </w:rPr>
              <w:t>R (cm)</w:t>
            </w:r>
          </w:p>
        </w:tc>
        <w:tc>
          <w:tcPr>
            <w:tcW w:w="1260" w:type="dxa"/>
            <w:hideMark/>
          </w:tcPr>
          <w:p w14:paraId="1A694DAE" w14:textId="77777777" w:rsidR="00405990" w:rsidRPr="003B320E" w:rsidRDefault="00405990" w:rsidP="00405990">
            <w:pPr>
              <w:rPr>
                <w:rFonts w:asciiTheme="majorHAnsi" w:hAnsiTheme="majorHAnsi"/>
                <w:sz w:val="24"/>
                <w:szCs w:val="24"/>
              </w:rPr>
            </w:pPr>
            <w:r w:rsidRPr="003B320E">
              <w:rPr>
                <w:rFonts w:asciiTheme="majorHAnsi" w:hAnsiTheme="majorHAnsi"/>
                <w:sz w:val="24"/>
                <w:szCs w:val="24"/>
              </w:rPr>
              <w:t>0.28</w:t>
            </w:r>
          </w:p>
        </w:tc>
        <w:tc>
          <w:tcPr>
            <w:tcW w:w="1216" w:type="dxa"/>
            <w:hideMark/>
          </w:tcPr>
          <w:p w14:paraId="54D5D0B2" w14:textId="77777777" w:rsidR="00405990" w:rsidRPr="003B320E" w:rsidRDefault="00405990" w:rsidP="00405990">
            <w:pPr>
              <w:rPr>
                <w:rFonts w:asciiTheme="majorHAnsi" w:hAnsiTheme="majorHAnsi"/>
                <w:sz w:val="24"/>
                <w:szCs w:val="24"/>
              </w:rPr>
            </w:pPr>
            <w:r w:rsidRPr="003B320E">
              <w:rPr>
                <w:rFonts w:asciiTheme="majorHAnsi" w:hAnsiTheme="majorHAnsi"/>
                <w:sz w:val="24"/>
                <w:szCs w:val="24"/>
              </w:rPr>
              <w:t>0.29</w:t>
            </w:r>
          </w:p>
        </w:tc>
        <w:tc>
          <w:tcPr>
            <w:tcW w:w="1088" w:type="dxa"/>
            <w:hideMark/>
          </w:tcPr>
          <w:p w14:paraId="29B41741" w14:textId="77777777" w:rsidR="00405990" w:rsidRPr="003B320E" w:rsidRDefault="00405990" w:rsidP="00405990">
            <w:pPr>
              <w:rPr>
                <w:rFonts w:asciiTheme="majorHAnsi" w:hAnsiTheme="majorHAnsi"/>
                <w:sz w:val="24"/>
                <w:szCs w:val="24"/>
              </w:rPr>
            </w:pPr>
            <w:r w:rsidRPr="003B320E">
              <w:rPr>
                <w:rFonts w:asciiTheme="majorHAnsi" w:hAnsiTheme="majorHAnsi"/>
                <w:sz w:val="24"/>
                <w:szCs w:val="24"/>
              </w:rPr>
              <w:t>0.29</w:t>
            </w:r>
          </w:p>
        </w:tc>
        <w:tc>
          <w:tcPr>
            <w:tcW w:w="1206" w:type="dxa"/>
            <w:noWrap/>
            <w:hideMark/>
          </w:tcPr>
          <w:p w14:paraId="7CECE33D" w14:textId="77777777" w:rsidR="00405990" w:rsidRPr="003B320E" w:rsidRDefault="00405990" w:rsidP="00405990">
            <w:pPr>
              <w:rPr>
                <w:rFonts w:asciiTheme="majorHAnsi" w:hAnsiTheme="majorHAnsi"/>
                <w:sz w:val="24"/>
                <w:szCs w:val="24"/>
              </w:rPr>
            </w:pPr>
            <w:r w:rsidRPr="003B320E">
              <w:rPr>
                <w:rFonts w:asciiTheme="majorHAnsi" w:hAnsiTheme="majorHAnsi"/>
                <w:sz w:val="24"/>
                <w:szCs w:val="24"/>
              </w:rPr>
              <w:t>0.28</w:t>
            </w:r>
          </w:p>
        </w:tc>
      </w:tr>
      <w:tr w:rsidR="00405990" w:rsidRPr="003B320E" w14:paraId="492A0070" w14:textId="77777777" w:rsidTr="00334A55">
        <w:trPr>
          <w:trHeight w:val="315"/>
        </w:trPr>
        <w:tc>
          <w:tcPr>
            <w:tcW w:w="1255" w:type="dxa"/>
            <w:hideMark/>
          </w:tcPr>
          <w:p w14:paraId="1194963A" w14:textId="77777777" w:rsidR="00405990" w:rsidRPr="003B320E" w:rsidRDefault="00405990">
            <w:pPr>
              <w:rPr>
                <w:rFonts w:asciiTheme="majorHAnsi" w:hAnsiTheme="majorHAnsi"/>
                <w:sz w:val="24"/>
                <w:szCs w:val="24"/>
              </w:rPr>
            </w:pPr>
            <w:r w:rsidRPr="003B320E">
              <w:rPr>
                <w:rFonts w:asciiTheme="majorHAnsi" w:hAnsiTheme="majorHAnsi"/>
                <w:sz w:val="24"/>
                <w:szCs w:val="24"/>
              </w:rPr>
              <w:t>T (cm)</w:t>
            </w:r>
          </w:p>
        </w:tc>
        <w:tc>
          <w:tcPr>
            <w:tcW w:w="1260" w:type="dxa"/>
            <w:hideMark/>
          </w:tcPr>
          <w:p w14:paraId="0C53DE94" w14:textId="77777777" w:rsidR="00405990" w:rsidRPr="003B320E" w:rsidRDefault="00405990" w:rsidP="00405990">
            <w:pPr>
              <w:rPr>
                <w:rFonts w:asciiTheme="majorHAnsi" w:hAnsiTheme="majorHAnsi"/>
                <w:sz w:val="24"/>
                <w:szCs w:val="24"/>
              </w:rPr>
            </w:pPr>
            <w:r w:rsidRPr="003B320E">
              <w:rPr>
                <w:rFonts w:asciiTheme="majorHAnsi" w:hAnsiTheme="majorHAnsi"/>
                <w:sz w:val="24"/>
                <w:szCs w:val="24"/>
              </w:rPr>
              <w:t>-6.37</w:t>
            </w:r>
          </w:p>
        </w:tc>
        <w:tc>
          <w:tcPr>
            <w:tcW w:w="1216" w:type="dxa"/>
            <w:hideMark/>
          </w:tcPr>
          <w:p w14:paraId="088E8D64" w14:textId="77777777" w:rsidR="00405990" w:rsidRPr="003B320E" w:rsidRDefault="00405990" w:rsidP="00405990">
            <w:pPr>
              <w:rPr>
                <w:rFonts w:asciiTheme="majorHAnsi" w:hAnsiTheme="majorHAnsi"/>
                <w:sz w:val="24"/>
                <w:szCs w:val="24"/>
              </w:rPr>
            </w:pPr>
            <w:r w:rsidRPr="003B320E">
              <w:rPr>
                <w:rFonts w:asciiTheme="majorHAnsi" w:hAnsiTheme="majorHAnsi"/>
                <w:sz w:val="24"/>
                <w:szCs w:val="24"/>
              </w:rPr>
              <w:t>19.11</w:t>
            </w:r>
          </w:p>
        </w:tc>
        <w:tc>
          <w:tcPr>
            <w:tcW w:w="1088" w:type="dxa"/>
            <w:hideMark/>
          </w:tcPr>
          <w:p w14:paraId="5FD2DC97" w14:textId="77777777" w:rsidR="00405990" w:rsidRPr="003B320E" w:rsidRDefault="00405990" w:rsidP="00405990">
            <w:pPr>
              <w:rPr>
                <w:rFonts w:asciiTheme="majorHAnsi" w:hAnsiTheme="majorHAnsi"/>
                <w:sz w:val="24"/>
                <w:szCs w:val="24"/>
              </w:rPr>
            </w:pPr>
            <w:r w:rsidRPr="003B320E">
              <w:rPr>
                <w:rFonts w:asciiTheme="majorHAnsi" w:hAnsiTheme="majorHAnsi"/>
                <w:sz w:val="24"/>
                <w:szCs w:val="24"/>
              </w:rPr>
              <w:t>-12.89</w:t>
            </w:r>
          </w:p>
        </w:tc>
        <w:tc>
          <w:tcPr>
            <w:tcW w:w="1206" w:type="dxa"/>
            <w:noWrap/>
            <w:hideMark/>
          </w:tcPr>
          <w:p w14:paraId="37656D97" w14:textId="77777777" w:rsidR="00405990" w:rsidRPr="003B320E" w:rsidRDefault="00405990" w:rsidP="00405990">
            <w:pPr>
              <w:rPr>
                <w:rFonts w:asciiTheme="majorHAnsi" w:hAnsiTheme="majorHAnsi"/>
                <w:sz w:val="24"/>
                <w:szCs w:val="24"/>
              </w:rPr>
            </w:pPr>
            <w:r w:rsidRPr="003B320E">
              <w:rPr>
                <w:rFonts w:asciiTheme="majorHAnsi" w:hAnsiTheme="majorHAnsi"/>
                <w:sz w:val="24"/>
                <w:szCs w:val="24"/>
              </w:rPr>
              <w:t>-12.89</w:t>
            </w:r>
          </w:p>
        </w:tc>
      </w:tr>
      <w:tr w:rsidR="00405990" w:rsidRPr="003B320E" w14:paraId="0494ACF0" w14:textId="77777777" w:rsidTr="00334A55">
        <w:trPr>
          <w:trHeight w:val="315"/>
        </w:trPr>
        <w:tc>
          <w:tcPr>
            <w:tcW w:w="1255" w:type="dxa"/>
            <w:hideMark/>
          </w:tcPr>
          <w:p w14:paraId="6B5FA692" w14:textId="77777777" w:rsidR="00405990" w:rsidRPr="003B320E" w:rsidRDefault="00405990">
            <w:pPr>
              <w:rPr>
                <w:rFonts w:asciiTheme="majorHAnsi" w:hAnsiTheme="majorHAnsi"/>
                <w:sz w:val="24"/>
                <w:szCs w:val="24"/>
              </w:rPr>
            </w:pPr>
            <w:r w:rsidRPr="003B320E">
              <w:rPr>
                <w:rFonts w:asciiTheme="majorHAnsi" w:hAnsiTheme="majorHAnsi"/>
                <w:sz w:val="24"/>
                <w:szCs w:val="24"/>
              </w:rPr>
              <w:t xml:space="preserve">Roll (cm) </w:t>
            </w:r>
          </w:p>
        </w:tc>
        <w:tc>
          <w:tcPr>
            <w:tcW w:w="1260" w:type="dxa"/>
            <w:hideMark/>
          </w:tcPr>
          <w:p w14:paraId="4F861FBB" w14:textId="77777777" w:rsidR="00405990" w:rsidRPr="003B320E" w:rsidRDefault="00405990" w:rsidP="00405990">
            <w:pPr>
              <w:rPr>
                <w:rFonts w:asciiTheme="majorHAnsi" w:hAnsiTheme="majorHAnsi"/>
                <w:sz w:val="24"/>
                <w:szCs w:val="24"/>
              </w:rPr>
            </w:pPr>
            <w:r w:rsidRPr="003B320E">
              <w:rPr>
                <w:rFonts w:asciiTheme="majorHAnsi" w:hAnsiTheme="majorHAnsi"/>
                <w:sz w:val="24"/>
                <w:szCs w:val="24"/>
              </w:rPr>
              <w:t>0.62</w:t>
            </w:r>
          </w:p>
        </w:tc>
        <w:tc>
          <w:tcPr>
            <w:tcW w:w="1216" w:type="dxa"/>
            <w:hideMark/>
          </w:tcPr>
          <w:p w14:paraId="677C29F7" w14:textId="77777777" w:rsidR="00405990" w:rsidRPr="003B320E" w:rsidRDefault="00405990" w:rsidP="00405990">
            <w:pPr>
              <w:rPr>
                <w:rFonts w:asciiTheme="majorHAnsi" w:hAnsiTheme="majorHAnsi"/>
                <w:sz w:val="24"/>
                <w:szCs w:val="24"/>
              </w:rPr>
            </w:pPr>
            <w:r w:rsidRPr="003B320E">
              <w:rPr>
                <w:rFonts w:asciiTheme="majorHAnsi" w:hAnsiTheme="majorHAnsi"/>
                <w:sz w:val="24"/>
                <w:szCs w:val="24"/>
              </w:rPr>
              <w:t>-1.37</w:t>
            </w:r>
          </w:p>
        </w:tc>
        <w:tc>
          <w:tcPr>
            <w:tcW w:w="1088" w:type="dxa"/>
            <w:hideMark/>
          </w:tcPr>
          <w:p w14:paraId="2162CB30" w14:textId="77777777" w:rsidR="00405990" w:rsidRPr="003B320E" w:rsidRDefault="00405990" w:rsidP="00405990">
            <w:pPr>
              <w:rPr>
                <w:rFonts w:asciiTheme="majorHAnsi" w:hAnsiTheme="majorHAnsi"/>
                <w:sz w:val="24"/>
                <w:szCs w:val="24"/>
              </w:rPr>
            </w:pPr>
            <w:r w:rsidRPr="003B320E">
              <w:rPr>
                <w:rFonts w:asciiTheme="majorHAnsi" w:hAnsiTheme="majorHAnsi"/>
                <w:sz w:val="24"/>
                <w:szCs w:val="24"/>
              </w:rPr>
              <w:t>1.59</w:t>
            </w:r>
          </w:p>
        </w:tc>
        <w:tc>
          <w:tcPr>
            <w:tcW w:w="1206" w:type="dxa"/>
            <w:noWrap/>
            <w:hideMark/>
          </w:tcPr>
          <w:p w14:paraId="6619BDD6" w14:textId="77777777" w:rsidR="00405990" w:rsidRPr="003B320E" w:rsidRDefault="00405990" w:rsidP="00405990">
            <w:pPr>
              <w:rPr>
                <w:rFonts w:asciiTheme="majorHAnsi" w:hAnsiTheme="majorHAnsi"/>
                <w:sz w:val="24"/>
                <w:szCs w:val="24"/>
              </w:rPr>
            </w:pPr>
            <w:r w:rsidRPr="003B320E">
              <w:rPr>
                <w:rFonts w:asciiTheme="majorHAnsi" w:hAnsiTheme="majorHAnsi"/>
                <w:sz w:val="24"/>
                <w:szCs w:val="24"/>
              </w:rPr>
              <w:t>-1.37</w:t>
            </w:r>
          </w:p>
        </w:tc>
      </w:tr>
      <w:tr w:rsidR="00405990" w:rsidRPr="003B320E" w14:paraId="05CF8D00" w14:textId="77777777" w:rsidTr="00334A55">
        <w:trPr>
          <w:trHeight w:val="315"/>
        </w:trPr>
        <w:tc>
          <w:tcPr>
            <w:tcW w:w="1255" w:type="dxa"/>
            <w:hideMark/>
          </w:tcPr>
          <w:p w14:paraId="56BB1FC5" w14:textId="77777777" w:rsidR="00405990" w:rsidRPr="003B320E" w:rsidRDefault="00405990">
            <w:pPr>
              <w:rPr>
                <w:rFonts w:asciiTheme="majorHAnsi" w:hAnsiTheme="majorHAnsi"/>
                <w:sz w:val="24"/>
                <w:szCs w:val="24"/>
              </w:rPr>
            </w:pPr>
            <w:r w:rsidRPr="003B320E">
              <w:rPr>
                <w:rFonts w:asciiTheme="majorHAnsi" w:hAnsiTheme="majorHAnsi"/>
                <w:sz w:val="24"/>
                <w:szCs w:val="24"/>
              </w:rPr>
              <w:t>Yaw (cm)</w:t>
            </w:r>
          </w:p>
        </w:tc>
        <w:tc>
          <w:tcPr>
            <w:tcW w:w="1260" w:type="dxa"/>
            <w:hideMark/>
          </w:tcPr>
          <w:p w14:paraId="63BEA553" w14:textId="77777777" w:rsidR="00405990" w:rsidRPr="003B320E" w:rsidRDefault="00405990" w:rsidP="00405990">
            <w:pPr>
              <w:rPr>
                <w:rFonts w:asciiTheme="majorHAnsi" w:hAnsiTheme="majorHAnsi"/>
                <w:sz w:val="24"/>
                <w:szCs w:val="24"/>
              </w:rPr>
            </w:pPr>
            <w:r w:rsidRPr="003B320E">
              <w:rPr>
                <w:rFonts w:asciiTheme="majorHAnsi" w:hAnsiTheme="majorHAnsi"/>
                <w:sz w:val="24"/>
                <w:szCs w:val="24"/>
              </w:rPr>
              <w:t>9.73</w:t>
            </w:r>
          </w:p>
        </w:tc>
        <w:tc>
          <w:tcPr>
            <w:tcW w:w="1216" w:type="dxa"/>
            <w:hideMark/>
          </w:tcPr>
          <w:p w14:paraId="23D95C69" w14:textId="77777777" w:rsidR="00405990" w:rsidRPr="003B320E" w:rsidRDefault="00405990" w:rsidP="00405990">
            <w:pPr>
              <w:rPr>
                <w:rFonts w:asciiTheme="majorHAnsi" w:hAnsiTheme="majorHAnsi"/>
                <w:sz w:val="24"/>
                <w:szCs w:val="24"/>
              </w:rPr>
            </w:pPr>
            <w:r w:rsidRPr="003B320E">
              <w:rPr>
                <w:rFonts w:asciiTheme="majorHAnsi" w:hAnsiTheme="majorHAnsi"/>
                <w:sz w:val="24"/>
                <w:szCs w:val="24"/>
              </w:rPr>
              <w:t>2.9</w:t>
            </w:r>
          </w:p>
        </w:tc>
        <w:tc>
          <w:tcPr>
            <w:tcW w:w="1088" w:type="dxa"/>
            <w:hideMark/>
          </w:tcPr>
          <w:p w14:paraId="64BAFA44" w14:textId="77777777" w:rsidR="00405990" w:rsidRPr="003B320E" w:rsidRDefault="00405990" w:rsidP="00405990">
            <w:pPr>
              <w:rPr>
                <w:rFonts w:asciiTheme="majorHAnsi" w:hAnsiTheme="majorHAnsi"/>
                <w:sz w:val="24"/>
                <w:szCs w:val="24"/>
              </w:rPr>
            </w:pPr>
            <w:r w:rsidRPr="003B320E">
              <w:rPr>
                <w:rFonts w:asciiTheme="majorHAnsi" w:hAnsiTheme="majorHAnsi"/>
                <w:sz w:val="24"/>
                <w:szCs w:val="24"/>
              </w:rPr>
              <w:t>9.72</w:t>
            </w:r>
          </w:p>
        </w:tc>
        <w:tc>
          <w:tcPr>
            <w:tcW w:w="1206" w:type="dxa"/>
            <w:noWrap/>
            <w:hideMark/>
          </w:tcPr>
          <w:p w14:paraId="741FDF89" w14:textId="77777777" w:rsidR="00405990" w:rsidRPr="003B320E" w:rsidRDefault="00405990" w:rsidP="00405990">
            <w:pPr>
              <w:rPr>
                <w:rFonts w:asciiTheme="majorHAnsi" w:hAnsiTheme="majorHAnsi"/>
                <w:sz w:val="24"/>
                <w:szCs w:val="24"/>
              </w:rPr>
            </w:pPr>
            <w:r w:rsidRPr="003B320E">
              <w:rPr>
                <w:rFonts w:asciiTheme="majorHAnsi" w:hAnsiTheme="majorHAnsi"/>
                <w:sz w:val="24"/>
                <w:szCs w:val="24"/>
              </w:rPr>
              <w:t>2.9</w:t>
            </w:r>
          </w:p>
        </w:tc>
      </w:tr>
      <w:tr w:rsidR="00405990" w:rsidRPr="003B320E" w14:paraId="095BB48D" w14:textId="77777777" w:rsidTr="00334A55">
        <w:trPr>
          <w:trHeight w:val="305"/>
        </w:trPr>
        <w:tc>
          <w:tcPr>
            <w:tcW w:w="1255" w:type="dxa"/>
            <w:hideMark/>
          </w:tcPr>
          <w:p w14:paraId="0660E0CA" w14:textId="77777777" w:rsidR="00405990" w:rsidRPr="003B320E" w:rsidRDefault="00405990">
            <w:pPr>
              <w:rPr>
                <w:rFonts w:asciiTheme="majorHAnsi" w:hAnsiTheme="majorHAnsi"/>
                <w:sz w:val="24"/>
                <w:szCs w:val="24"/>
              </w:rPr>
            </w:pPr>
            <w:r w:rsidRPr="003B320E">
              <w:rPr>
                <w:rFonts w:asciiTheme="majorHAnsi" w:hAnsiTheme="majorHAnsi"/>
                <w:sz w:val="24"/>
                <w:szCs w:val="24"/>
              </w:rPr>
              <w:t>Pitch (cm)</w:t>
            </w:r>
          </w:p>
        </w:tc>
        <w:tc>
          <w:tcPr>
            <w:tcW w:w="1260" w:type="dxa"/>
            <w:hideMark/>
          </w:tcPr>
          <w:p w14:paraId="4D9C6A2B" w14:textId="77777777" w:rsidR="00405990" w:rsidRPr="003B320E" w:rsidRDefault="00405990" w:rsidP="00405990">
            <w:pPr>
              <w:rPr>
                <w:rFonts w:asciiTheme="majorHAnsi" w:hAnsiTheme="majorHAnsi"/>
                <w:sz w:val="24"/>
                <w:szCs w:val="24"/>
              </w:rPr>
            </w:pPr>
            <w:r w:rsidRPr="003B320E">
              <w:rPr>
                <w:rFonts w:asciiTheme="majorHAnsi" w:hAnsiTheme="majorHAnsi"/>
                <w:sz w:val="24"/>
                <w:szCs w:val="24"/>
              </w:rPr>
              <w:t>-4.46</w:t>
            </w:r>
          </w:p>
        </w:tc>
        <w:tc>
          <w:tcPr>
            <w:tcW w:w="1216" w:type="dxa"/>
            <w:hideMark/>
          </w:tcPr>
          <w:p w14:paraId="04A1C3B9" w14:textId="77777777" w:rsidR="00405990" w:rsidRPr="003B320E" w:rsidRDefault="00405990" w:rsidP="00405990">
            <w:pPr>
              <w:rPr>
                <w:rFonts w:asciiTheme="majorHAnsi" w:hAnsiTheme="majorHAnsi"/>
                <w:sz w:val="24"/>
                <w:szCs w:val="24"/>
              </w:rPr>
            </w:pPr>
            <w:r w:rsidRPr="003B320E">
              <w:rPr>
                <w:rFonts w:asciiTheme="majorHAnsi" w:hAnsiTheme="majorHAnsi"/>
                <w:sz w:val="24"/>
                <w:szCs w:val="24"/>
              </w:rPr>
              <w:t>-3.29</w:t>
            </w:r>
          </w:p>
        </w:tc>
        <w:tc>
          <w:tcPr>
            <w:tcW w:w="1088" w:type="dxa"/>
            <w:hideMark/>
          </w:tcPr>
          <w:p w14:paraId="4CDE4A5A" w14:textId="77777777" w:rsidR="00405990" w:rsidRPr="003B320E" w:rsidRDefault="00405990" w:rsidP="00405990">
            <w:pPr>
              <w:rPr>
                <w:rFonts w:asciiTheme="majorHAnsi" w:hAnsiTheme="majorHAnsi"/>
                <w:sz w:val="24"/>
                <w:szCs w:val="24"/>
              </w:rPr>
            </w:pPr>
            <w:r w:rsidRPr="003B320E">
              <w:rPr>
                <w:rFonts w:asciiTheme="majorHAnsi" w:hAnsiTheme="majorHAnsi"/>
                <w:sz w:val="24"/>
                <w:szCs w:val="24"/>
              </w:rPr>
              <w:t>-4.58</w:t>
            </w:r>
          </w:p>
        </w:tc>
        <w:tc>
          <w:tcPr>
            <w:tcW w:w="1206" w:type="dxa"/>
            <w:noWrap/>
            <w:hideMark/>
          </w:tcPr>
          <w:p w14:paraId="06D736BD" w14:textId="77777777" w:rsidR="00405990" w:rsidRPr="003B320E" w:rsidRDefault="00405990" w:rsidP="00405990">
            <w:pPr>
              <w:rPr>
                <w:rFonts w:asciiTheme="majorHAnsi" w:hAnsiTheme="majorHAnsi"/>
                <w:sz w:val="24"/>
                <w:szCs w:val="24"/>
              </w:rPr>
            </w:pPr>
            <w:r w:rsidRPr="003B320E">
              <w:rPr>
                <w:rFonts w:asciiTheme="majorHAnsi" w:hAnsiTheme="majorHAnsi"/>
                <w:sz w:val="24"/>
                <w:szCs w:val="24"/>
              </w:rPr>
              <w:t>-4.58</w:t>
            </w:r>
          </w:p>
        </w:tc>
      </w:tr>
    </w:tbl>
    <w:p w14:paraId="7341F0DF" w14:textId="478B315E" w:rsidR="00115976" w:rsidRPr="003B320E" w:rsidRDefault="00115976" w:rsidP="00405990">
      <w:pPr>
        <w:rPr>
          <w:rFonts w:asciiTheme="majorHAnsi" w:hAnsiTheme="majorHAnsi"/>
          <w:sz w:val="24"/>
          <w:szCs w:val="24"/>
        </w:rPr>
      </w:pPr>
    </w:p>
    <w:p w14:paraId="1C14ADA4" w14:textId="77777777" w:rsidR="00AD25BE" w:rsidRPr="003B320E" w:rsidRDefault="00AD25BE" w:rsidP="00AD25BE">
      <w:pPr>
        <w:pStyle w:val="NoSpacing"/>
        <w:rPr>
          <w:rStyle w:val="Heading1Char"/>
          <w:color w:val="auto"/>
          <w:sz w:val="24"/>
          <w:szCs w:val="24"/>
        </w:rPr>
      </w:pPr>
      <w:r w:rsidRPr="003B320E">
        <w:rPr>
          <w:rStyle w:val="Heading1Char"/>
          <w:color w:val="auto"/>
          <w:sz w:val="24"/>
          <w:szCs w:val="24"/>
        </w:rPr>
        <w:t xml:space="preserve">We plan to deliver a carefully designed and tested lifting fixture for manipulating coils with the Hall A frame. We also expect to provide stands that will allow safe and easy staging of the coil + carrier assemblies prior to installation in the frame. </w:t>
      </w:r>
    </w:p>
    <w:p w14:paraId="449E7842" w14:textId="77777777" w:rsidR="003B26C6" w:rsidRPr="003B320E" w:rsidRDefault="003B26C6">
      <w:pPr>
        <w:rPr>
          <w:rFonts w:asciiTheme="majorHAnsi" w:hAnsiTheme="majorHAnsi"/>
          <w:sz w:val="24"/>
          <w:szCs w:val="24"/>
        </w:rPr>
      </w:pPr>
    </w:p>
    <w:p w14:paraId="46B009AB" w14:textId="71F13128" w:rsidR="003B26C6" w:rsidRPr="00334A55" w:rsidRDefault="00862CAE" w:rsidP="00334A55">
      <w:pPr>
        <w:jc w:val="center"/>
        <w:rPr>
          <w:rFonts w:asciiTheme="majorHAnsi" w:hAnsiTheme="majorHAnsi"/>
          <w:b/>
          <w:sz w:val="24"/>
          <w:szCs w:val="24"/>
        </w:rPr>
      </w:pPr>
      <w:r w:rsidRPr="003B320E">
        <w:rPr>
          <w:rFonts w:asciiTheme="majorHAnsi" w:hAnsiTheme="majorHAnsi"/>
          <w:noProof/>
          <w:sz w:val="24"/>
          <w:szCs w:val="24"/>
        </w:rPr>
        <w:lastRenderedPageBreak/>
        <w:drawing>
          <wp:inline distT="0" distB="0" distL="0" distR="0" wp14:anchorId="33DBED78" wp14:editId="4D8184B9">
            <wp:extent cx="5944235" cy="39687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4235" cy="3968750"/>
                    </a:xfrm>
                    <a:prstGeom prst="rect">
                      <a:avLst/>
                    </a:prstGeom>
                    <a:noFill/>
                  </pic:spPr>
                </pic:pic>
              </a:graphicData>
            </a:graphic>
          </wp:inline>
        </w:drawing>
      </w:r>
      <w:r w:rsidRPr="00334A55">
        <w:rPr>
          <w:rFonts w:asciiTheme="majorHAnsi" w:hAnsiTheme="majorHAnsi"/>
          <w:b/>
          <w:sz w:val="24"/>
          <w:szCs w:val="24"/>
        </w:rPr>
        <w:t xml:space="preserve">Figure </w:t>
      </w:r>
      <w:r w:rsidR="00334A55">
        <w:rPr>
          <w:rFonts w:asciiTheme="majorHAnsi" w:hAnsiTheme="majorHAnsi"/>
          <w:b/>
          <w:sz w:val="24"/>
          <w:szCs w:val="24"/>
        </w:rPr>
        <w:t>9</w:t>
      </w:r>
      <w:r w:rsidR="00F256C8">
        <w:rPr>
          <w:rFonts w:asciiTheme="majorHAnsi" w:hAnsiTheme="majorHAnsi"/>
          <w:b/>
          <w:sz w:val="24"/>
          <w:szCs w:val="24"/>
        </w:rPr>
        <w:t xml:space="preserve">. </w:t>
      </w:r>
      <w:r w:rsidRPr="00334A55">
        <w:rPr>
          <w:rFonts w:asciiTheme="majorHAnsi" w:hAnsiTheme="majorHAnsi"/>
          <w:b/>
          <w:sz w:val="24"/>
          <w:szCs w:val="24"/>
        </w:rPr>
        <w:t xml:space="preserve"> Moller Hybrid Assembly</w:t>
      </w:r>
    </w:p>
    <w:p w14:paraId="3E1636BD" w14:textId="77777777" w:rsidR="00F86248" w:rsidRDefault="00F86248">
      <w:pPr>
        <w:rPr>
          <w:rFonts w:asciiTheme="majorHAnsi" w:hAnsiTheme="majorHAnsi"/>
          <w:b/>
          <w:i/>
          <w:sz w:val="24"/>
          <w:szCs w:val="24"/>
        </w:rPr>
      </w:pPr>
    </w:p>
    <w:p w14:paraId="67331578" w14:textId="56C0D0C7" w:rsidR="009A411A" w:rsidRDefault="009A411A">
      <w:pPr>
        <w:rPr>
          <w:rFonts w:asciiTheme="majorHAnsi" w:hAnsiTheme="majorHAnsi"/>
          <w:b/>
          <w:i/>
          <w:sz w:val="24"/>
          <w:szCs w:val="24"/>
        </w:rPr>
      </w:pPr>
      <w:r>
        <w:rPr>
          <w:rFonts w:asciiTheme="majorHAnsi" w:hAnsiTheme="majorHAnsi"/>
          <w:b/>
          <w:i/>
          <w:sz w:val="24"/>
          <w:szCs w:val="24"/>
        </w:rPr>
        <w:t>Collimation System</w:t>
      </w:r>
    </w:p>
    <w:p w14:paraId="69897974" w14:textId="77777777" w:rsidR="009A411A" w:rsidRDefault="009A411A" w:rsidP="009A411A">
      <w:pPr>
        <w:rPr>
          <w:rFonts w:asciiTheme="majorHAnsi" w:hAnsiTheme="majorHAnsi"/>
          <w:sz w:val="24"/>
          <w:szCs w:val="24"/>
        </w:rPr>
      </w:pPr>
      <w:r>
        <w:rPr>
          <w:rFonts w:asciiTheme="majorHAnsi" w:hAnsiTheme="majorHAnsi"/>
          <w:sz w:val="24"/>
          <w:szCs w:val="24"/>
        </w:rPr>
        <w:t>The collimation system will consist of 4 collimators that will intercept scattered beam and define the acceptance of the spectrometer. We will be using the cooling system for the magnets due to the activation of the water and low temperature necessary. The mounting and cooling scheme will be oriented in phi to be in the sectors occluded by the coils. The following figures describe the preliminary engineering done so far.</w:t>
      </w:r>
    </w:p>
    <w:p w14:paraId="4EEF4593" w14:textId="5A054656" w:rsidR="00A26DEB" w:rsidRPr="009A411A" w:rsidRDefault="00411FE2" w:rsidP="009A411A">
      <w:pPr>
        <w:rPr>
          <w:rFonts w:asciiTheme="majorHAnsi" w:hAnsiTheme="majorHAnsi"/>
          <w:sz w:val="24"/>
          <w:szCs w:val="24"/>
        </w:rPr>
      </w:pPr>
      <w:r w:rsidRPr="003B320E">
        <w:rPr>
          <w:rFonts w:asciiTheme="majorHAnsi" w:hAnsiTheme="majorHAnsi"/>
          <w:sz w:val="24"/>
          <w:szCs w:val="24"/>
        </w:rPr>
        <w:t xml:space="preserve">Collimator Power [Rakitha Talk 06Aug2015, </w:t>
      </w:r>
      <w:r w:rsidRPr="003B320E">
        <w:rPr>
          <w:rFonts w:asciiTheme="majorHAnsi" w:hAnsiTheme="majorHAnsi"/>
          <w:i/>
          <w:sz w:val="24"/>
          <w:szCs w:val="24"/>
        </w:rPr>
        <w:t>MOLLER_12GeV Merging Collimators Update – 3]:</w:t>
      </w:r>
    </w:p>
    <w:tbl>
      <w:tblPr>
        <w:tblW w:w="51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9"/>
        <w:gridCol w:w="976"/>
        <w:gridCol w:w="976"/>
        <w:gridCol w:w="976"/>
        <w:gridCol w:w="976"/>
      </w:tblGrid>
      <w:tr w:rsidR="00411FE2" w:rsidRPr="003B320E" w14:paraId="7F89D613" w14:textId="77777777" w:rsidTr="009A411A">
        <w:trPr>
          <w:trHeight w:val="300"/>
        </w:trPr>
        <w:tc>
          <w:tcPr>
            <w:tcW w:w="1219" w:type="dxa"/>
            <w:shd w:val="clear" w:color="auto" w:fill="auto"/>
            <w:noWrap/>
            <w:vAlign w:val="bottom"/>
            <w:hideMark/>
          </w:tcPr>
          <w:p w14:paraId="1555A316" w14:textId="77777777" w:rsidR="00411FE2" w:rsidRPr="003B320E" w:rsidRDefault="00411FE2" w:rsidP="00411FE2">
            <w:pPr>
              <w:spacing w:after="0" w:line="240" w:lineRule="auto"/>
              <w:rPr>
                <w:rFonts w:asciiTheme="majorHAnsi" w:eastAsia="Times New Roman" w:hAnsiTheme="majorHAnsi" w:cs="Times New Roman"/>
                <w:sz w:val="24"/>
                <w:szCs w:val="24"/>
              </w:rPr>
            </w:pPr>
          </w:p>
        </w:tc>
        <w:tc>
          <w:tcPr>
            <w:tcW w:w="976" w:type="dxa"/>
            <w:shd w:val="clear" w:color="auto" w:fill="auto"/>
            <w:noWrap/>
            <w:vAlign w:val="bottom"/>
            <w:hideMark/>
          </w:tcPr>
          <w:p w14:paraId="115E3C3E" w14:textId="77777777" w:rsidR="00411FE2" w:rsidRPr="003B320E" w:rsidRDefault="00411FE2" w:rsidP="00411FE2">
            <w:pPr>
              <w:spacing w:after="0" w:line="240" w:lineRule="auto"/>
              <w:rPr>
                <w:rFonts w:asciiTheme="majorHAnsi" w:eastAsia="Times New Roman" w:hAnsiTheme="majorHAnsi" w:cs="Times New Roman"/>
                <w:color w:val="000000"/>
                <w:sz w:val="24"/>
                <w:szCs w:val="24"/>
              </w:rPr>
            </w:pPr>
            <w:r w:rsidRPr="003B320E">
              <w:rPr>
                <w:rFonts w:asciiTheme="majorHAnsi" w:eastAsia="Times New Roman" w:hAnsiTheme="majorHAnsi" w:cs="Times New Roman"/>
                <w:color w:val="000000"/>
                <w:sz w:val="24"/>
                <w:szCs w:val="24"/>
              </w:rPr>
              <w:t>Total</w:t>
            </w:r>
          </w:p>
        </w:tc>
        <w:tc>
          <w:tcPr>
            <w:tcW w:w="976" w:type="dxa"/>
            <w:shd w:val="clear" w:color="auto" w:fill="auto"/>
            <w:noWrap/>
            <w:vAlign w:val="bottom"/>
            <w:hideMark/>
          </w:tcPr>
          <w:p w14:paraId="6739C14E" w14:textId="77777777" w:rsidR="00411FE2" w:rsidRPr="003B320E" w:rsidRDefault="00411FE2" w:rsidP="00411FE2">
            <w:pPr>
              <w:spacing w:after="0" w:line="240" w:lineRule="auto"/>
              <w:rPr>
                <w:rFonts w:asciiTheme="majorHAnsi" w:eastAsia="Times New Roman" w:hAnsiTheme="majorHAnsi" w:cs="Times New Roman"/>
                <w:color w:val="000000"/>
                <w:sz w:val="24"/>
                <w:szCs w:val="24"/>
              </w:rPr>
            </w:pPr>
            <w:r w:rsidRPr="003B320E">
              <w:rPr>
                <w:rFonts w:asciiTheme="majorHAnsi" w:eastAsia="Times New Roman" w:hAnsiTheme="majorHAnsi" w:cs="Times New Roman"/>
                <w:color w:val="000000"/>
                <w:sz w:val="24"/>
                <w:szCs w:val="24"/>
              </w:rPr>
              <w:t>e-</w:t>
            </w:r>
          </w:p>
        </w:tc>
        <w:tc>
          <w:tcPr>
            <w:tcW w:w="976" w:type="dxa"/>
            <w:shd w:val="clear" w:color="auto" w:fill="auto"/>
            <w:noWrap/>
            <w:vAlign w:val="bottom"/>
            <w:hideMark/>
          </w:tcPr>
          <w:p w14:paraId="2DB9C2AD" w14:textId="77777777" w:rsidR="00411FE2" w:rsidRPr="003B320E" w:rsidRDefault="00411FE2" w:rsidP="00411FE2">
            <w:pPr>
              <w:spacing w:after="0" w:line="240" w:lineRule="auto"/>
              <w:rPr>
                <w:rFonts w:asciiTheme="majorHAnsi" w:eastAsia="Times New Roman" w:hAnsiTheme="majorHAnsi" w:cs="Times New Roman"/>
                <w:color w:val="000000"/>
                <w:sz w:val="24"/>
                <w:szCs w:val="24"/>
              </w:rPr>
            </w:pPr>
            <w:r w:rsidRPr="003B320E">
              <w:rPr>
                <w:rFonts w:asciiTheme="majorHAnsi" w:eastAsia="Times New Roman" w:hAnsiTheme="majorHAnsi" w:cs="Times New Roman"/>
                <w:color w:val="000000"/>
                <w:sz w:val="24"/>
                <w:szCs w:val="24"/>
              </w:rPr>
              <w:t>e+</w:t>
            </w:r>
          </w:p>
        </w:tc>
        <w:tc>
          <w:tcPr>
            <w:tcW w:w="976" w:type="dxa"/>
            <w:shd w:val="clear" w:color="auto" w:fill="auto"/>
            <w:noWrap/>
            <w:vAlign w:val="bottom"/>
            <w:hideMark/>
          </w:tcPr>
          <w:p w14:paraId="4A6E2B8E" w14:textId="77777777" w:rsidR="00411FE2" w:rsidRPr="003B320E" w:rsidRDefault="00411FE2" w:rsidP="00411FE2">
            <w:pPr>
              <w:spacing w:after="0" w:line="240" w:lineRule="auto"/>
              <w:rPr>
                <w:rFonts w:asciiTheme="majorHAnsi" w:eastAsia="Times New Roman" w:hAnsiTheme="majorHAnsi" w:cs="Times New Roman"/>
                <w:color w:val="000000"/>
                <w:sz w:val="24"/>
                <w:szCs w:val="24"/>
              </w:rPr>
            </w:pPr>
            <w:r w:rsidRPr="003B320E">
              <w:rPr>
                <w:rFonts w:asciiTheme="majorHAnsi" w:eastAsia="Times New Roman" w:hAnsiTheme="majorHAnsi" w:cs="Times New Roman"/>
                <w:color w:val="000000"/>
                <w:sz w:val="24"/>
                <w:szCs w:val="24"/>
              </w:rPr>
              <w:t>Gamma</w:t>
            </w:r>
          </w:p>
        </w:tc>
      </w:tr>
      <w:tr w:rsidR="00411FE2" w:rsidRPr="003B320E" w14:paraId="5A4E26E5" w14:textId="77777777" w:rsidTr="009A411A">
        <w:trPr>
          <w:trHeight w:val="300"/>
        </w:trPr>
        <w:tc>
          <w:tcPr>
            <w:tcW w:w="1219" w:type="dxa"/>
            <w:shd w:val="clear" w:color="auto" w:fill="auto"/>
            <w:noWrap/>
            <w:vAlign w:val="bottom"/>
            <w:hideMark/>
          </w:tcPr>
          <w:p w14:paraId="65E6A1E4" w14:textId="7278D234" w:rsidR="00411FE2" w:rsidRPr="003B320E" w:rsidRDefault="00411FE2" w:rsidP="00411FE2">
            <w:pPr>
              <w:spacing w:after="0" w:line="240" w:lineRule="auto"/>
              <w:rPr>
                <w:rFonts w:asciiTheme="majorHAnsi" w:eastAsia="Times New Roman" w:hAnsiTheme="majorHAnsi" w:cs="Times New Roman"/>
                <w:color w:val="000000"/>
                <w:sz w:val="24"/>
                <w:szCs w:val="24"/>
              </w:rPr>
            </w:pPr>
            <w:r w:rsidRPr="003B320E">
              <w:rPr>
                <w:rFonts w:asciiTheme="majorHAnsi" w:eastAsia="Times New Roman" w:hAnsiTheme="majorHAnsi" w:cs="Times New Roman"/>
                <w:color w:val="000000"/>
                <w:sz w:val="24"/>
                <w:szCs w:val="24"/>
              </w:rPr>
              <w:t>Collimator</w:t>
            </w:r>
          </w:p>
        </w:tc>
        <w:tc>
          <w:tcPr>
            <w:tcW w:w="976" w:type="dxa"/>
            <w:shd w:val="clear" w:color="auto" w:fill="auto"/>
            <w:noWrap/>
            <w:vAlign w:val="bottom"/>
            <w:hideMark/>
          </w:tcPr>
          <w:p w14:paraId="5BDDA5EE" w14:textId="77777777" w:rsidR="00411FE2" w:rsidRPr="003B320E" w:rsidRDefault="00411FE2" w:rsidP="00411FE2">
            <w:pPr>
              <w:spacing w:after="0" w:line="240" w:lineRule="auto"/>
              <w:rPr>
                <w:rFonts w:asciiTheme="majorHAnsi" w:eastAsia="Times New Roman" w:hAnsiTheme="majorHAnsi" w:cs="Times New Roman"/>
                <w:color w:val="000000"/>
                <w:sz w:val="24"/>
                <w:szCs w:val="24"/>
              </w:rPr>
            </w:pPr>
            <w:r w:rsidRPr="003B320E">
              <w:rPr>
                <w:rFonts w:asciiTheme="majorHAnsi" w:eastAsia="Times New Roman" w:hAnsiTheme="majorHAnsi" w:cs="Times New Roman"/>
                <w:color w:val="000000"/>
                <w:sz w:val="24"/>
                <w:szCs w:val="24"/>
              </w:rPr>
              <w:t>(W)</w:t>
            </w:r>
          </w:p>
        </w:tc>
        <w:tc>
          <w:tcPr>
            <w:tcW w:w="976" w:type="dxa"/>
            <w:shd w:val="clear" w:color="auto" w:fill="auto"/>
            <w:noWrap/>
            <w:vAlign w:val="bottom"/>
            <w:hideMark/>
          </w:tcPr>
          <w:p w14:paraId="61339033" w14:textId="77777777" w:rsidR="00411FE2" w:rsidRPr="003B320E" w:rsidRDefault="00411FE2" w:rsidP="00411FE2">
            <w:pPr>
              <w:spacing w:after="0" w:line="240" w:lineRule="auto"/>
              <w:rPr>
                <w:rFonts w:asciiTheme="majorHAnsi" w:eastAsia="Times New Roman" w:hAnsiTheme="majorHAnsi" w:cs="Times New Roman"/>
                <w:color w:val="000000"/>
                <w:sz w:val="24"/>
                <w:szCs w:val="24"/>
              </w:rPr>
            </w:pPr>
            <w:r w:rsidRPr="003B320E">
              <w:rPr>
                <w:rFonts w:asciiTheme="majorHAnsi" w:eastAsia="Times New Roman" w:hAnsiTheme="majorHAnsi" w:cs="Times New Roman"/>
                <w:color w:val="000000"/>
                <w:sz w:val="24"/>
                <w:szCs w:val="24"/>
              </w:rPr>
              <w:t>(W)</w:t>
            </w:r>
          </w:p>
        </w:tc>
        <w:tc>
          <w:tcPr>
            <w:tcW w:w="976" w:type="dxa"/>
            <w:shd w:val="clear" w:color="auto" w:fill="auto"/>
            <w:noWrap/>
            <w:vAlign w:val="bottom"/>
            <w:hideMark/>
          </w:tcPr>
          <w:p w14:paraId="122FCE38" w14:textId="77777777" w:rsidR="00411FE2" w:rsidRPr="003B320E" w:rsidRDefault="00411FE2" w:rsidP="00411FE2">
            <w:pPr>
              <w:spacing w:after="0" w:line="240" w:lineRule="auto"/>
              <w:rPr>
                <w:rFonts w:asciiTheme="majorHAnsi" w:eastAsia="Times New Roman" w:hAnsiTheme="majorHAnsi" w:cs="Times New Roman"/>
                <w:color w:val="000000"/>
                <w:sz w:val="24"/>
                <w:szCs w:val="24"/>
              </w:rPr>
            </w:pPr>
            <w:r w:rsidRPr="003B320E">
              <w:rPr>
                <w:rFonts w:asciiTheme="majorHAnsi" w:eastAsia="Times New Roman" w:hAnsiTheme="majorHAnsi" w:cs="Times New Roman"/>
                <w:color w:val="000000"/>
                <w:sz w:val="24"/>
                <w:szCs w:val="24"/>
              </w:rPr>
              <w:t>(W)</w:t>
            </w:r>
          </w:p>
        </w:tc>
        <w:tc>
          <w:tcPr>
            <w:tcW w:w="976" w:type="dxa"/>
            <w:shd w:val="clear" w:color="auto" w:fill="auto"/>
            <w:noWrap/>
            <w:vAlign w:val="bottom"/>
            <w:hideMark/>
          </w:tcPr>
          <w:p w14:paraId="4F06FE14" w14:textId="77777777" w:rsidR="00411FE2" w:rsidRPr="003B320E" w:rsidRDefault="00411FE2" w:rsidP="00411FE2">
            <w:pPr>
              <w:spacing w:after="0" w:line="240" w:lineRule="auto"/>
              <w:rPr>
                <w:rFonts w:asciiTheme="majorHAnsi" w:eastAsia="Times New Roman" w:hAnsiTheme="majorHAnsi" w:cs="Times New Roman"/>
                <w:color w:val="000000"/>
                <w:sz w:val="24"/>
                <w:szCs w:val="24"/>
              </w:rPr>
            </w:pPr>
            <w:r w:rsidRPr="003B320E">
              <w:rPr>
                <w:rFonts w:asciiTheme="majorHAnsi" w:eastAsia="Times New Roman" w:hAnsiTheme="majorHAnsi" w:cs="Times New Roman"/>
                <w:color w:val="000000"/>
                <w:sz w:val="24"/>
                <w:szCs w:val="24"/>
              </w:rPr>
              <w:t>(W)</w:t>
            </w:r>
          </w:p>
        </w:tc>
      </w:tr>
      <w:tr w:rsidR="00411FE2" w:rsidRPr="003B320E" w14:paraId="50E6786B" w14:textId="77777777" w:rsidTr="009A411A">
        <w:trPr>
          <w:trHeight w:val="300"/>
        </w:trPr>
        <w:tc>
          <w:tcPr>
            <w:tcW w:w="1219" w:type="dxa"/>
            <w:shd w:val="clear" w:color="auto" w:fill="auto"/>
            <w:noWrap/>
            <w:vAlign w:val="bottom"/>
            <w:hideMark/>
          </w:tcPr>
          <w:p w14:paraId="03371309" w14:textId="77777777" w:rsidR="00411FE2" w:rsidRPr="003B320E" w:rsidRDefault="00411FE2" w:rsidP="00411FE2">
            <w:pPr>
              <w:spacing w:after="0" w:line="240" w:lineRule="auto"/>
              <w:jc w:val="right"/>
              <w:rPr>
                <w:rFonts w:asciiTheme="majorHAnsi" w:eastAsia="Times New Roman" w:hAnsiTheme="majorHAnsi" w:cs="Times New Roman"/>
                <w:color w:val="000000"/>
                <w:sz w:val="24"/>
                <w:szCs w:val="24"/>
              </w:rPr>
            </w:pPr>
            <w:r w:rsidRPr="003B320E">
              <w:rPr>
                <w:rFonts w:asciiTheme="majorHAnsi" w:eastAsia="Times New Roman" w:hAnsiTheme="majorHAnsi" w:cs="Times New Roman"/>
                <w:color w:val="000000"/>
                <w:sz w:val="24"/>
                <w:szCs w:val="24"/>
              </w:rPr>
              <w:t>1</w:t>
            </w:r>
          </w:p>
        </w:tc>
        <w:tc>
          <w:tcPr>
            <w:tcW w:w="976" w:type="dxa"/>
            <w:shd w:val="clear" w:color="auto" w:fill="auto"/>
            <w:noWrap/>
            <w:vAlign w:val="bottom"/>
            <w:hideMark/>
          </w:tcPr>
          <w:p w14:paraId="72E1ECB3" w14:textId="77777777" w:rsidR="00411FE2" w:rsidRPr="003B320E" w:rsidRDefault="00411FE2" w:rsidP="00411FE2">
            <w:pPr>
              <w:spacing w:after="0" w:line="240" w:lineRule="auto"/>
              <w:jc w:val="right"/>
              <w:rPr>
                <w:rFonts w:asciiTheme="majorHAnsi" w:eastAsia="Times New Roman" w:hAnsiTheme="majorHAnsi" w:cs="Times New Roman"/>
                <w:color w:val="000000"/>
                <w:sz w:val="24"/>
                <w:szCs w:val="24"/>
              </w:rPr>
            </w:pPr>
            <w:r w:rsidRPr="003B320E">
              <w:rPr>
                <w:rFonts w:asciiTheme="majorHAnsi" w:eastAsia="Times New Roman" w:hAnsiTheme="majorHAnsi" w:cs="Times New Roman"/>
                <w:color w:val="000000"/>
                <w:sz w:val="24"/>
                <w:szCs w:val="24"/>
              </w:rPr>
              <w:t>5334</w:t>
            </w:r>
          </w:p>
        </w:tc>
        <w:tc>
          <w:tcPr>
            <w:tcW w:w="976" w:type="dxa"/>
            <w:shd w:val="clear" w:color="auto" w:fill="auto"/>
            <w:noWrap/>
            <w:vAlign w:val="bottom"/>
            <w:hideMark/>
          </w:tcPr>
          <w:p w14:paraId="60428437" w14:textId="77777777" w:rsidR="00411FE2" w:rsidRPr="003B320E" w:rsidRDefault="00411FE2" w:rsidP="00411FE2">
            <w:pPr>
              <w:spacing w:after="0" w:line="240" w:lineRule="auto"/>
              <w:jc w:val="right"/>
              <w:rPr>
                <w:rFonts w:asciiTheme="majorHAnsi" w:eastAsia="Times New Roman" w:hAnsiTheme="majorHAnsi" w:cs="Times New Roman"/>
                <w:color w:val="000000"/>
                <w:sz w:val="24"/>
                <w:szCs w:val="24"/>
              </w:rPr>
            </w:pPr>
            <w:r w:rsidRPr="003B320E">
              <w:rPr>
                <w:rFonts w:asciiTheme="majorHAnsi" w:eastAsia="Times New Roman" w:hAnsiTheme="majorHAnsi" w:cs="Times New Roman"/>
                <w:color w:val="000000"/>
                <w:sz w:val="24"/>
                <w:szCs w:val="24"/>
              </w:rPr>
              <w:t>3520</w:t>
            </w:r>
          </w:p>
        </w:tc>
        <w:tc>
          <w:tcPr>
            <w:tcW w:w="976" w:type="dxa"/>
            <w:shd w:val="clear" w:color="auto" w:fill="auto"/>
            <w:noWrap/>
            <w:vAlign w:val="bottom"/>
            <w:hideMark/>
          </w:tcPr>
          <w:p w14:paraId="72D72631" w14:textId="77777777" w:rsidR="00411FE2" w:rsidRPr="003B320E" w:rsidRDefault="00411FE2" w:rsidP="00411FE2">
            <w:pPr>
              <w:spacing w:after="0" w:line="240" w:lineRule="auto"/>
              <w:jc w:val="right"/>
              <w:rPr>
                <w:rFonts w:asciiTheme="majorHAnsi" w:eastAsia="Times New Roman" w:hAnsiTheme="majorHAnsi" w:cs="Times New Roman"/>
                <w:color w:val="000000"/>
                <w:sz w:val="24"/>
                <w:szCs w:val="24"/>
              </w:rPr>
            </w:pPr>
            <w:r w:rsidRPr="003B320E">
              <w:rPr>
                <w:rFonts w:asciiTheme="majorHAnsi" w:eastAsia="Times New Roman" w:hAnsiTheme="majorHAnsi" w:cs="Times New Roman"/>
                <w:color w:val="000000"/>
                <w:sz w:val="24"/>
                <w:szCs w:val="24"/>
              </w:rPr>
              <w:t>1649.3</w:t>
            </w:r>
          </w:p>
        </w:tc>
        <w:tc>
          <w:tcPr>
            <w:tcW w:w="976" w:type="dxa"/>
            <w:shd w:val="clear" w:color="auto" w:fill="auto"/>
            <w:noWrap/>
            <w:vAlign w:val="bottom"/>
            <w:hideMark/>
          </w:tcPr>
          <w:p w14:paraId="42E11B70" w14:textId="77777777" w:rsidR="00411FE2" w:rsidRPr="003B320E" w:rsidRDefault="00411FE2" w:rsidP="00411FE2">
            <w:pPr>
              <w:spacing w:after="0" w:line="240" w:lineRule="auto"/>
              <w:jc w:val="right"/>
              <w:rPr>
                <w:rFonts w:asciiTheme="majorHAnsi" w:eastAsia="Times New Roman" w:hAnsiTheme="majorHAnsi" w:cs="Times New Roman"/>
                <w:color w:val="000000"/>
                <w:sz w:val="24"/>
                <w:szCs w:val="24"/>
              </w:rPr>
            </w:pPr>
            <w:r w:rsidRPr="003B320E">
              <w:rPr>
                <w:rFonts w:asciiTheme="majorHAnsi" w:eastAsia="Times New Roman" w:hAnsiTheme="majorHAnsi" w:cs="Times New Roman"/>
                <w:color w:val="000000"/>
                <w:sz w:val="24"/>
                <w:szCs w:val="24"/>
              </w:rPr>
              <w:t>160.7</w:t>
            </w:r>
          </w:p>
        </w:tc>
      </w:tr>
      <w:tr w:rsidR="00411FE2" w:rsidRPr="003B320E" w14:paraId="1929DCA4" w14:textId="77777777" w:rsidTr="009A411A">
        <w:trPr>
          <w:trHeight w:val="300"/>
        </w:trPr>
        <w:tc>
          <w:tcPr>
            <w:tcW w:w="1219" w:type="dxa"/>
            <w:shd w:val="clear" w:color="auto" w:fill="auto"/>
            <w:noWrap/>
            <w:vAlign w:val="bottom"/>
            <w:hideMark/>
          </w:tcPr>
          <w:p w14:paraId="34A68DD1" w14:textId="77777777" w:rsidR="00411FE2" w:rsidRPr="003B320E" w:rsidRDefault="00411FE2" w:rsidP="00411FE2">
            <w:pPr>
              <w:spacing w:after="0" w:line="240" w:lineRule="auto"/>
              <w:jc w:val="right"/>
              <w:rPr>
                <w:rFonts w:asciiTheme="majorHAnsi" w:eastAsia="Times New Roman" w:hAnsiTheme="majorHAnsi" w:cs="Times New Roman"/>
                <w:color w:val="000000"/>
                <w:sz w:val="24"/>
                <w:szCs w:val="24"/>
              </w:rPr>
            </w:pPr>
            <w:r w:rsidRPr="003B320E">
              <w:rPr>
                <w:rFonts w:asciiTheme="majorHAnsi" w:eastAsia="Times New Roman" w:hAnsiTheme="majorHAnsi" w:cs="Times New Roman"/>
                <w:color w:val="000000"/>
                <w:sz w:val="24"/>
                <w:szCs w:val="24"/>
              </w:rPr>
              <w:t>2</w:t>
            </w:r>
          </w:p>
        </w:tc>
        <w:tc>
          <w:tcPr>
            <w:tcW w:w="976" w:type="dxa"/>
            <w:shd w:val="clear" w:color="auto" w:fill="auto"/>
            <w:noWrap/>
            <w:vAlign w:val="bottom"/>
            <w:hideMark/>
          </w:tcPr>
          <w:p w14:paraId="749B68CF" w14:textId="77777777" w:rsidR="00411FE2" w:rsidRPr="003B320E" w:rsidRDefault="00411FE2" w:rsidP="00411FE2">
            <w:pPr>
              <w:spacing w:after="0" w:line="240" w:lineRule="auto"/>
              <w:jc w:val="right"/>
              <w:rPr>
                <w:rFonts w:asciiTheme="majorHAnsi" w:eastAsia="Times New Roman" w:hAnsiTheme="majorHAnsi" w:cs="Times New Roman"/>
                <w:color w:val="000000"/>
                <w:sz w:val="24"/>
                <w:szCs w:val="24"/>
              </w:rPr>
            </w:pPr>
            <w:r w:rsidRPr="003B320E">
              <w:rPr>
                <w:rFonts w:asciiTheme="majorHAnsi" w:eastAsia="Times New Roman" w:hAnsiTheme="majorHAnsi" w:cs="Times New Roman"/>
                <w:color w:val="000000"/>
                <w:sz w:val="24"/>
                <w:szCs w:val="24"/>
              </w:rPr>
              <w:t>1079.1</w:t>
            </w:r>
          </w:p>
        </w:tc>
        <w:tc>
          <w:tcPr>
            <w:tcW w:w="976" w:type="dxa"/>
            <w:shd w:val="clear" w:color="auto" w:fill="auto"/>
            <w:noWrap/>
            <w:vAlign w:val="bottom"/>
            <w:hideMark/>
          </w:tcPr>
          <w:p w14:paraId="0910BDE5" w14:textId="77777777" w:rsidR="00411FE2" w:rsidRPr="003B320E" w:rsidRDefault="00411FE2" w:rsidP="00411FE2">
            <w:pPr>
              <w:spacing w:after="0" w:line="240" w:lineRule="auto"/>
              <w:jc w:val="right"/>
              <w:rPr>
                <w:rFonts w:asciiTheme="majorHAnsi" w:eastAsia="Times New Roman" w:hAnsiTheme="majorHAnsi" w:cs="Times New Roman"/>
                <w:color w:val="000000"/>
                <w:sz w:val="24"/>
                <w:szCs w:val="24"/>
              </w:rPr>
            </w:pPr>
            <w:r w:rsidRPr="003B320E">
              <w:rPr>
                <w:rFonts w:asciiTheme="majorHAnsi" w:eastAsia="Times New Roman" w:hAnsiTheme="majorHAnsi" w:cs="Times New Roman"/>
                <w:color w:val="000000"/>
                <w:sz w:val="24"/>
                <w:szCs w:val="24"/>
              </w:rPr>
              <w:t>731.5</w:t>
            </w:r>
          </w:p>
        </w:tc>
        <w:tc>
          <w:tcPr>
            <w:tcW w:w="976" w:type="dxa"/>
            <w:shd w:val="clear" w:color="auto" w:fill="auto"/>
            <w:noWrap/>
            <w:vAlign w:val="bottom"/>
            <w:hideMark/>
          </w:tcPr>
          <w:p w14:paraId="6251B4DC" w14:textId="77777777" w:rsidR="00411FE2" w:rsidRPr="003B320E" w:rsidRDefault="00411FE2" w:rsidP="00411FE2">
            <w:pPr>
              <w:spacing w:after="0" w:line="240" w:lineRule="auto"/>
              <w:jc w:val="right"/>
              <w:rPr>
                <w:rFonts w:asciiTheme="majorHAnsi" w:eastAsia="Times New Roman" w:hAnsiTheme="majorHAnsi" w:cs="Times New Roman"/>
                <w:color w:val="000000"/>
                <w:sz w:val="24"/>
                <w:szCs w:val="24"/>
              </w:rPr>
            </w:pPr>
            <w:r w:rsidRPr="003B320E">
              <w:rPr>
                <w:rFonts w:asciiTheme="majorHAnsi" w:eastAsia="Times New Roman" w:hAnsiTheme="majorHAnsi" w:cs="Times New Roman"/>
                <w:color w:val="000000"/>
                <w:sz w:val="24"/>
                <w:szCs w:val="24"/>
              </w:rPr>
              <w:t>311.3</w:t>
            </w:r>
          </w:p>
        </w:tc>
        <w:tc>
          <w:tcPr>
            <w:tcW w:w="976" w:type="dxa"/>
            <w:shd w:val="clear" w:color="auto" w:fill="auto"/>
            <w:noWrap/>
            <w:vAlign w:val="bottom"/>
            <w:hideMark/>
          </w:tcPr>
          <w:p w14:paraId="73943E60" w14:textId="77777777" w:rsidR="00411FE2" w:rsidRPr="003B320E" w:rsidRDefault="00411FE2" w:rsidP="00411FE2">
            <w:pPr>
              <w:spacing w:after="0" w:line="240" w:lineRule="auto"/>
              <w:jc w:val="right"/>
              <w:rPr>
                <w:rFonts w:asciiTheme="majorHAnsi" w:eastAsia="Times New Roman" w:hAnsiTheme="majorHAnsi" w:cs="Times New Roman"/>
                <w:color w:val="000000"/>
                <w:sz w:val="24"/>
                <w:szCs w:val="24"/>
              </w:rPr>
            </w:pPr>
            <w:r w:rsidRPr="003B320E">
              <w:rPr>
                <w:rFonts w:asciiTheme="majorHAnsi" w:eastAsia="Times New Roman" w:hAnsiTheme="majorHAnsi" w:cs="Times New Roman"/>
                <w:color w:val="000000"/>
                <w:sz w:val="24"/>
                <w:szCs w:val="24"/>
              </w:rPr>
              <w:t>35.3</w:t>
            </w:r>
          </w:p>
        </w:tc>
      </w:tr>
      <w:tr w:rsidR="00411FE2" w:rsidRPr="003B320E" w14:paraId="6A486BCD" w14:textId="77777777" w:rsidTr="009A411A">
        <w:trPr>
          <w:trHeight w:val="300"/>
        </w:trPr>
        <w:tc>
          <w:tcPr>
            <w:tcW w:w="1219" w:type="dxa"/>
            <w:shd w:val="clear" w:color="auto" w:fill="auto"/>
            <w:noWrap/>
            <w:vAlign w:val="bottom"/>
            <w:hideMark/>
          </w:tcPr>
          <w:p w14:paraId="663816F7" w14:textId="77777777" w:rsidR="00411FE2" w:rsidRPr="003B320E" w:rsidRDefault="00411FE2" w:rsidP="00411FE2">
            <w:pPr>
              <w:spacing w:after="0" w:line="240" w:lineRule="auto"/>
              <w:jc w:val="right"/>
              <w:rPr>
                <w:rFonts w:asciiTheme="majorHAnsi" w:eastAsia="Times New Roman" w:hAnsiTheme="majorHAnsi" w:cs="Times New Roman"/>
                <w:color w:val="000000"/>
                <w:sz w:val="24"/>
                <w:szCs w:val="24"/>
              </w:rPr>
            </w:pPr>
            <w:r w:rsidRPr="003B320E">
              <w:rPr>
                <w:rFonts w:asciiTheme="majorHAnsi" w:eastAsia="Times New Roman" w:hAnsiTheme="majorHAnsi" w:cs="Times New Roman"/>
                <w:color w:val="000000"/>
                <w:sz w:val="24"/>
                <w:szCs w:val="24"/>
              </w:rPr>
              <w:t>4</w:t>
            </w:r>
          </w:p>
        </w:tc>
        <w:tc>
          <w:tcPr>
            <w:tcW w:w="976" w:type="dxa"/>
            <w:shd w:val="clear" w:color="auto" w:fill="auto"/>
            <w:noWrap/>
            <w:vAlign w:val="bottom"/>
            <w:hideMark/>
          </w:tcPr>
          <w:p w14:paraId="10D5E47D" w14:textId="77777777" w:rsidR="00411FE2" w:rsidRPr="003B320E" w:rsidRDefault="00411FE2" w:rsidP="00411FE2">
            <w:pPr>
              <w:spacing w:after="0" w:line="240" w:lineRule="auto"/>
              <w:jc w:val="right"/>
              <w:rPr>
                <w:rFonts w:asciiTheme="majorHAnsi" w:eastAsia="Times New Roman" w:hAnsiTheme="majorHAnsi" w:cs="Times New Roman"/>
                <w:color w:val="000000"/>
                <w:sz w:val="24"/>
                <w:szCs w:val="24"/>
              </w:rPr>
            </w:pPr>
            <w:r w:rsidRPr="003B320E">
              <w:rPr>
                <w:rFonts w:asciiTheme="majorHAnsi" w:eastAsia="Times New Roman" w:hAnsiTheme="majorHAnsi" w:cs="Times New Roman"/>
                <w:color w:val="000000"/>
                <w:sz w:val="24"/>
                <w:szCs w:val="24"/>
              </w:rPr>
              <w:t>221.6</w:t>
            </w:r>
          </w:p>
        </w:tc>
        <w:tc>
          <w:tcPr>
            <w:tcW w:w="976" w:type="dxa"/>
            <w:shd w:val="clear" w:color="auto" w:fill="auto"/>
            <w:noWrap/>
            <w:vAlign w:val="bottom"/>
            <w:hideMark/>
          </w:tcPr>
          <w:p w14:paraId="78AB5251" w14:textId="77777777" w:rsidR="00411FE2" w:rsidRPr="003B320E" w:rsidRDefault="00411FE2" w:rsidP="00411FE2">
            <w:pPr>
              <w:spacing w:after="0" w:line="240" w:lineRule="auto"/>
              <w:jc w:val="right"/>
              <w:rPr>
                <w:rFonts w:asciiTheme="majorHAnsi" w:eastAsia="Times New Roman" w:hAnsiTheme="majorHAnsi" w:cs="Times New Roman"/>
                <w:color w:val="000000"/>
                <w:sz w:val="24"/>
                <w:szCs w:val="24"/>
              </w:rPr>
            </w:pPr>
            <w:r w:rsidRPr="003B320E">
              <w:rPr>
                <w:rFonts w:asciiTheme="majorHAnsi" w:eastAsia="Times New Roman" w:hAnsiTheme="majorHAnsi" w:cs="Times New Roman"/>
                <w:color w:val="000000"/>
                <w:sz w:val="24"/>
                <w:szCs w:val="24"/>
              </w:rPr>
              <w:t>148.6</w:t>
            </w:r>
          </w:p>
        </w:tc>
        <w:tc>
          <w:tcPr>
            <w:tcW w:w="976" w:type="dxa"/>
            <w:shd w:val="clear" w:color="auto" w:fill="auto"/>
            <w:noWrap/>
            <w:vAlign w:val="bottom"/>
            <w:hideMark/>
          </w:tcPr>
          <w:p w14:paraId="5F81F57E" w14:textId="77777777" w:rsidR="00411FE2" w:rsidRPr="003B320E" w:rsidRDefault="00411FE2" w:rsidP="00411FE2">
            <w:pPr>
              <w:spacing w:after="0" w:line="240" w:lineRule="auto"/>
              <w:jc w:val="right"/>
              <w:rPr>
                <w:rFonts w:asciiTheme="majorHAnsi" w:eastAsia="Times New Roman" w:hAnsiTheme="majorHAnsi" w:cs="Times New Roman"/>
                <w:color w:val="000000"/>
                <w:sz w:val="24"/>
                <w:szCs w:val="24"/>
              </w:rPr>
            </w:pPr>
            <w:r w:rsidRPr="003B320E">
              <w:rPr>
                <w:rFonts w:asciiTheme="majorHAnsi" w:eastAsia="Times New Roman" w:hAnsiTheme="majorHAnsi" w:cs="Times New Roman"/>
                <w:color w:val="000000"/>
                <w:sz w:val="24"/>
                <w:szCs w:val="24"/>
              </w:rPr>
              <w:t>65.7</w:t>
            </w:r>
          </w:p>
        </w:tc>
        <w:tc>
          <w:tcPr>
            <w:tcW w:w="976" w:type="dxa"/>
            <w:shd w:val="clear" w:color="auto" w:fill="auto"/>
            <w:noWrap/>
            <w:vAlign w:val="bottom"/>
            <w:hideMark/>
          </w:tcPr>
          <w:p w14:paraId="17B3DD95" w14:textId="77777777" w:rsidR="00411FE2" w:rsidRPr="003B320E" w:rsidRDefault="00411FE2" w:rsidP="00411FE2">
            <w:pPr>
              <w:spacing w:after="0" w:line="240" w:lineRule="auto"/>
              <w:jc w:val="right"/>
              <w:rPr>
                <w:rFonts w:asciiTheme="majorHAnsi" w:eastAsia="Times New Roman" w:hAnsiTheme="majorHAnsi" w:cs="Times New Roman"/>
                <w:color w:val="000000"/>
                <w:sz w:val="24"/>
                <w:szCs w:val="24"/>
              </w:rPr>
            </w:pPr>
            <w:r w:rsidRPr="003B320E">
              <w:rPr>
                <w:rFonts w:asciiTheme="majorHAnsi" w:eastAsia="Times New Roman" w:hAnsiTheme="majorHAnsi" w:cs="Times New Roman"/>
                <w:color w:val="000000"/>
                <w:sz w:val="24"/>
                <w:szCs w:val="24"/>
              </w:rPr>
              <w:t>7.2</w:t>
            </w:r>
          </w:p>
        </w:tc>
      </w:tr>
      <w:tr w:rsidR="00411FE2" w:rsidRPr="003B320E" w14:paraId="39544F73" w14:textId="77777777" w:rsidTr="009A411A">
        <w:trPr>
          <w:trHeight w:val="300"/>
        </w:trPr>
        <w:tc>
          <w:tcPr>
            <w:tcW w:w="1219" w:type="dxa"/>
            <w:shd w:val="clear" w:color="auto" w:fill="auto"/>
            <w:noWrap/>
            <w:vAlign w:val="bottom"/>
            <w:hideMark/>
          </w:tcPr>
          <w:p w14:paraId="775C8D08" w14:textId="77777777" w:rsidR="00411FE2" w:rsidRPr="003B320E" w:rsidRDefault="00411FE2" w:rsidP="00411FE2">
            <w:pPr>
              <w:spacing w:after="0" w:line="240" w:lineRule="auto"/>
              <w:jc w:val="right"/>
              <w:rPr>
                <w:rFonts w:asciiTheme="majorHAnsi" w:eastAsia="Times New Roman" w:hAnsiTheme="majorHAnsi" w:cs="Times New Roman"/>
                <w:color w:val="000000"/>
                <w:sz w:val="24"/>
                <w:szCs w:val="24"/>
              </w:rPr>
            </w:pPr>
            <w:r w:rsidRPr="003B320E">
              <w:rPr>
                <w:rFonts w:asciiTheme="majorHAnsi" w:eastAsia="Times New Roman" w:hAnsiTheme="majorHAnsi" w:cs="Times New Roman"/>
                <w:color w:val="000000"/>
                <w:sz w:val="24"/>
                <w:szCs w:val="24"/>
              </w:rPr>
              <w:t>5</w:t>
            </w:r>
          </w:p>
        </w:tc>
        <w:tc>
          <w:tcPr>
            <w:tcW w:w="976" w:type="dxa"/>
            <w:shd w:val="clear" w:color="auto" w:fill="auto"/>
            <w:noWrap/>
            <w:vAlign w:val="bottom"/>
            <w:hideMark/>
          </w:tcPr>
          <w:p w14:paraId="349B6BE3" w14:textId="77777777" w:rsidR="00411FE2" w:rsidRPr="003B320E" w:rsidRDefault="00411FE2" w:rsidP="00411FE2">
            <w:pPr>
              <w:spacing w:after="0" w:line="240" w:lineRule="auto"/>
              <w:jc w:val="right"/>
              <w:rPr>
                <w:rFonts w:asciiTheme="majorHAnsi" w:eastAsia="Times New Roman" w:hAnsiTheme="majorHAnsi" w:cs="Times New Roman"/>
                <w:color w:val="000000"/>
                <w:sz w:val="24"/>
                <w:szCs w:val="24"/>
              </w:rPr>
            </w:pPr>
            <w:r w:rsidRPr="003B320E">
              <w:rPr>
                <w:rFonts w:asciiTheme="majorHAnsi" w:eastAsia="Times New Roman" w:hAnsiTheme="majorHAnsi" w:cs="Times New Roman"/>
                <w:color w:val="000000"/>
                <w:sz w:val="24"/>
                <w:szCs w:val="24"/>
              </w:rPr>
              <w:t>28.9</w:t>
            </w:r>
          </w:p>
        </w:tc>
        <w:tc>
          <w:tcPr>
            <w:tcW w:w="976" w:type="dxa"/>
            <w:shd w:val="clear" w:color="auto" w:fill="auto"/>
            <w:noWrap/>
            <w:vAlign w:val="bottom"/>
            <w:hideMark/>
          </w:tcPr>
          <w:p w14:paraId="4986A03B" w14:textId="77777777" w:rsidR="00411FE2" w:rsidRPr="003B320E" w:rsidRDefault="00411FE2" w:rsidP="00411FE2">
            <w:pPr>
              <w:spacing w:after="0" w:line="240" w:lineRule="auto"/>
              <w:jc w:val="right"/>
              <w:rPr>
                <w:rFonts w:asciiTheme="majorHAnsi" w:eastAsia="Times New Roman" w:hAnsiTheme="majorHAnsi" w:cs="Times New Roman"/>
                <w:color w:val="000000"/>
                <w:sz w:val="24"/>
                <w:szCs w:val="24"/>
              </w:rPr>
            </w:pPr>
            <w:r w:rsidRPr="003B320E">
              <w:rPr>
                <w:rFonts w:asciiTheme="majorHAnsi" w:eastAsia="Times New Roman" w:hAnsiTheme="majorHAnsi" w:cs="Times New Roman"/>
                <w:color w:val="000000"/>
                <w:sz w:val="24"/>
                <w:szCs w:val="24"/>
              </w:rPr>
              <w:t>19.1</w:t>
            </w:r>
          </w:p>
        </w:tc>
        <w:tc>
          <w:tcPr>
            <w:tcW w:w="976" w:type="dxa"/>
            <w:shd w:val="clear" w:color="auto" w:fill="auto"/>
            <w:noWrap/>
            <w:vAlign w:val="bottom"/>
            <w:hideMark/>
          </w:tcPr>
          <w:p w14:paraId="4CBDDD30" w14:textId="77777777" w:rsidR="00411FE2" w:rsidRPr="003B320E" w:rsidRDefault="00411FE2" w:rsidP="00411FE2">
            <w:pPr>
              <w:spacing w:after="0" w:line="240" w:lineRule="auto"/>
              <w:jc w:val="right"/>
              <w:rPr>
                <w:rFonts w:asciiTheme="majorHAnsi" w:eastAsia="Times New Roman" w:hAnsiTheme="majorHAnsi" w:cs="Times New Roman"/>
                <w:color w:val="000000"/>
                <w:sz w:val="24"/>
                <w:szCs w:val="24"/>
              </w:rPr>
            </w:pPr>
            <w:r w:rsidRPr="003B320E">
              <w:rPr>
                <w:rFonts w:asciiTheme="majorHAnsi" w:eastAsia="Times New Roman" w:hAnsiTheme="majorHAnsi" w:cs="Times New Roman"/>
                <w:color w:val="000000"/>
                <w:sz w:val="24"/>
                <w:szCs w:val="24"/>
              </w:rPr>
              <w:t>8.9</w:t>
            </w:r>
          </w:p>
        </w:tc>
        <w:tc>
          <w:tcPr>
            <w:tcW w:w="976" w:type="dxa"/>
            <w:shd w:val="clear" w:color="auto" w:fill="auto"/>
            <w:noWrap/>
            <w:vAlign w:val="bottom"/>
            <w:hideMark/>
          </w:tcPr>
          <w:p w14:paraId="2ADB478A" w14:textId="77777777" w:rsidR="00411FE2" w:rsidRPr="003B320E" w:rsidRDefault="00411FE2" w:rsidP="00411FE2">
            <w:pPr>
              <w:spacing w:after="0" w:line="240" w:lineRule="auto"/>
              <w:jc w:val="right"/>
              <w:rPr>
                <w:rFonts w:asciiTheme="majorHAnsi" w:eastAsia="Times New Roman" w:hAnsiTheme="majorHAnsi" w:cs="Times New Roman"/>
                <w:color w:val="000000"/>
                <w:sz w:val="24"/>
                <w:szCs w:val="24"/>
              </w:rPr>
            </w:pPr>
            <w:r w:rsidRPr="003B320E">
              <w:rPr>
                <w:rFonts w:asciiTheme="majorHAnsi" w:eastAsia="Times New Roman" w:hAnsiTheme="majorHAnsi" w:cs="Times New Roman"/>
                <w:color w:val="000000"/>
                <w:sz w:val="24"/>
                <w:szCs w:val="24"/>
              </w:rPr>
              <w:t>0.9</w:t>
            </w:r>
          </w:p>
        </w:tc>
      </w:tr>
    </w:tbl>
    <w:p w14:paraId="6532CE57" w14:textId="06E8736E" w:rsidR="00115976" w:rsidRDefault="002253E5" w:rsidP="00A26DEB">
      <w:pPr>
        <w:rPr>
          <w:rFonts w:asciiTheme="majorHAnsi" w:hAnsiTheme="majorHAnsi"/>
          <w:sz w:val="24"/>
          <w:szCs w:val="24"/>
        </w:rPr>
      </w:pPr>
      <w:r>
        <w:rPr>
          <w:noProof/>
        </w:rPr>
        <w:lastRenderedPageBreak/>
        <w:drawing>
          <wp:inline distT="0" distB="0" distL="0" distR="0" wp14:anchorId="1EA0FD42" wp14:editId="46111ECA">
            <wp:extent cx="5943600" cy="3738880"/>
            <wp:effectExtent l="0" t="0" r="0" b="0"/>
            <wp:docPr id="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24"/>
                    <a:srcRect t="11025" b="2673"/>
                    <a:stretch/>
                  </pic:blipFill>
                  <pic:spPr>
                    <a:xfrm>
                      <a:off x="0" y="0"/>
                      <a:ext cx="5943600" cy="3738880"/>
                    </a:xfrm>
                    <a:prstGeom prst="rect">
                      <a:avLst/>
                    </a:prstGeom>
                  </pic:spPr>
                </pic:pic>
              </a:graphicData>
            </a:graphic>
          </wp:inline>
        </w:drawing>
      </w:r>
    </w:p>
    <w:p w14:paraId="19D7030D" w14:textId="59BC4B9B" w:rsidR="002253E5" w:rsidRPr="00334A55" w:rsidRDefault="002253E5" w:rsidP="00334A55">
      <w:pPr>
        <w:jc w:val="center"/>
        <w:rPr>
          <w:rFonts w:asciiTheme="majorHAnsi" w:hAnsiTheme="majorHAnsi"/>
          <w:b/>
          <w:sz w:val="24"/>
          <w:szCs w:val="24"/>
        </w:rPr>
      </w:pPr>
      <w:r w:rsidRPr="00334A55">
        <w:rPr>
          <w:rFonts w:asciiTheme="majorHAnsi" w:hAnsiTheme="majorHAnsi"/>
          <w:b/>
          <w:sz w:val="24"/>
          <w:szCs w:val="24"/>
        </w:rPr>
        <w:t>Figure 1</w:t>
      </w:r>
      <w:r w:rsidR="00334A55" w:rsidRPr="00334A55">
        <w:rPr>
          <w:rFonts w:asciiTheme="majorHAnsi" w:hAnsiTheme="majorHAnsi"/>
          <w:b/>
          <w:sz w:val="24"/>
          <w:szCs w:val="24"/>
        </w:rPr>
        <w:t>0</w:t>
      </w:r>
      <w:r w:rsidR="00F256C8">
        <w:rPr>
          <w:rFonts w:asciiTheme="majorHAnsi" w:hAnsiTheme="majorHAnsi"/>
          <w:b/>
          <w:sz w:val="24"/>
          <w:szCs w:val="24"/>
        </w:rPr>
        <w:t xml:space="preserve">. </w:t>
      </w:r>
      <w:r w:rsidRPr="00334A55">
        <w:rPr>
          <w:rFonts w:asciiTheme="majorHAnsi" w:hAnsiTheme="majorHAnsi"/>
          <w:b/>
          <w:sz w:val="24"/>
          <w:szCs w:val="24"/>
        </w:rPr>
        <w:t xml:space="preserve"> Schematic of Collimators and </w:t>
      </w:r>
      <w:r w:rsidR="00ED1785">
        <w:rPr>
          <w:rFonts w:asciiTheme="majorHAnsi" w:hAnsiTheme="majorHAnsi"/>
          <w:b/>
          <w:sz w:val="24"/>
          <w:szCs w:val="24"/>
        </w:rPr>
        <w:t>T</w:t>
      </w:r>
      <w:r w:rsidRPr="00334A55">
        <w:rPr>
          <w:rFonts w:asciiTheme="majorHAnsi" w:hAnsiTheme="majorHAnsi"/>
          <w:b/>
          <w:sz w:val="24"/>
          <w:szCs w:val="24"/>
        </w:rPr>
        <w:t xml:space="preserve">heir </w:t>
      </w:r>
      <w:r w:rsidR="00ED1785">
        <w:rPr>
          <w:rFonts w:asciiTheme="majorHAnsi" w:hAnsiTheme="majorHAnsi"/>
          <w:b/>
          <w:sz w:val="24"/>
          <w:szCs w:val="24"/>
        </w:rPr>
        <w:t>L</w:t>
      </w:r>
      <w:r w:rsidRPr="00334A55">
        <w:rPr>
          <w:rFonts w:asciiTheme="majorHAnsi" w:hAnsiTheme="majorHAnsi"/>
          <w:b/>
          <w:sz w:val="24"/>
          <w:szCs w:val="24"/>
        </w:rPr>
        <w:t>ocations</w:t>
      </w:r>
    </w:p>
    <w:p w14:paraId="689CD121" w14:textId="77777777" w:rsidR="002253E5" w:rsidRDefault="002253E5" w:rsidP="00A26DEB">
      <w:pPr>
        <w:rPr>
          <w:rFonts w:asciiTheme="majorHAnsi" w:hAnsiTheme="majorHAnsi"/>
          <w:b/>
          <w:sz w:val="24"/>
          <w:szCs w:val="24"/>
          <w:u w:val="single"/>
        </w:rPr>
      </w:pPr>
    </w:p>
    <w:p w14:paraId="512BAA5A" w14:textId="5E4B6872" w:rsidR="002253E5" w:rsidRPr="002253E5" w:rsidRDefault="002253E5" w:rsidP="00A26DEB">
      <w:pPr>
        <w:rPr>
          <w:rFonts w:asciiTheme="majorHAnsi" w:hAnsiTheme="majorHAnsi"/>
          <w:sz w:val="24"/>
          <w:szCs w:val="24"/>
        </w:rPr>
      </w:pPr>
      <w:r>
        <w:rPr>
          <w:rFonts w:asciiTheme="majorHAnsi" w:hAnsiTheme="majorHAnsi"/>
          <w:sz w:val="24"/>
          <w:szCs w:val="24"/>
        </w:rPr>
        <w:t>Collimator 1 will be rigidly mounted to a 16” beam pipe with the downstream end allowed to slide in “Z” to accommodate thermal growth. It will have a 7-spoke all aluminum support placed in the shadow of the collimator fins. The chamber will have a 6 strut system for alignment to the Upstream Torus.</w:t>
      </w:r>
    </w:p>
    <w:p w14:paraId="6DCAC7D5" w14:textId="2CFCDBD5" w:rsidR="002253E5" w:rsidRPr="002253E5" w:rsidRDefault="002253E5" w:rsidP="00A26DEB">
      <w:pPr>
        <w:rPr>
          <w:rFonts w:asciiTheme="majorHAnsi" w:hAnsiTheme="majorHAnsi"/>
          <w:b/>
          <w:sz w:val="24"/>
          <w:szCs w:val="24"/>
          <w:u w:val="single"/>
        </w:rPr>
      </w:pPr>
      <w:r>
        <w:rPr>
          <w:noProof/>
        </w:rPr>
        <w:lastRenderedPageBreak/>
        <w:drawing>
          <wp:inline distT="0" distB="0" distL="0" distR="0" wp14:anchorId="7B8A5111" wp14:editId="3A713700">
            <wp:extent cx="5419725" cy="4831609"/>
            <wp:effectExtent l="19050" t="19050" r="9525" b="26670"/>
            <wp:docPr id="2" name="Content Placeholder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pic:cNvPicPr>
                      <a:picLocks noGrp="1" noChangeAspect="1"/>
                    </pic:cNvPicPr>
                  </pic:nvPicPr>
                  <pic:blipFill>
                    <a:blip r:embed="rId25"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bwMode="auto">
                    <a:xfrm>
                      <a:off x="0" y="0"/>
                      <a:ext cx="5424667" cy="4836014"/>
                    </a:xfrm>
                    <a:prstGeom prst="rect">
                      <a:avLst/>
                    </a:prstGeom>
                    <a:noFill/>
                    <a:ln w="9525">
                      <a:solidFill>
                        <a:schemeClr val="tx1"/>
                      </a:solidFill>
                      <a:miter lim="800000"/>
                      <a:headEnd/>
                      <a:tailEnd/>
                    </a:ln>
                    <a:effectLst/>
                  </pic:spPr>
                </pic:pic>
              </a:graphicData>
            </a:graphic>
          </wp:inline>
        </w:drawing>
      </w:r>
    </w:p>
    <w:p w14:paraId="2457D24B" w14:textId="6BCA3662" w:rsidR="002253E5" w:rsidRPr="00334A55" w:rsidRDefault="002253E5" w:rsidP="00334A55">
      <w:pPr>
        <w:jc w:val="center"/>
        <w:rPr>
          <w:rFonts w:asciiTheme="majorHAnsi" w:hAnsiTheme="majorHAnsi"/>
          <w:b/>
          <w:sz w:val="24"/>
          <w:szCs w:val="24"/>
        </w:rPr>
      </w:pPr>
      <w:r w:rsidRPr="00334A55">
        <w:rPr>
          <w:rFonts w:asciiTheme="majorHAnsi" w:hAnsiTheme="majorHAnsi"/>
          <w:b/>
          <w:sz w:val="24"/>
          <w:szCs w:val="24"/>
        </w:rPr>
        <w:t>Figure 1</w:t>
      </w:r>
      <w:r w:rsidR="00334A55" w:rsidRPr="00334A55">
        <w:rPr>
          <w:rFonts w:asciiTheme="majorHAnsi" w:hAnsiTheme="majorHAnsi"/>
          <w:b/>
          <w:sz w:val="24"/>
          <w:szCs w:val="24"/>
        </w:rPr>
        <w:t>1</w:t>
      </w:r>
      <w:r w:rsidR="00F256C8">
        <w:rPr>
          <w:rFonts w:asciiTheme="majorHAnsi" w:hAnsiTheme="majorHAnsi"/>
          <w:b/>
          <w:sz w:val="24"/>
          <w:szCs w:val="24"/>
        </w:rPr>
        <w:t xml:space="preserve">. </w:t>
      </w:r>
      <w:r w:rsidRPr="00334A55">
        <w:rPr>
          <w:rFonts w:asciiTheme="majorHAnsi" w:hAnsiTheme="majorHAnsi"/>
          <w:b/>
          <w:sz w:val="24"/>
          <w:szCs w:val="24"/>
        </w:rPr>
        <w:t xml:space="preserve"> Collimator 1 with </w:t>
      </w:r>
      <w:r w:rsidR="00377793">
        <w:rPr>
          <w:rFonts w:asciiTheme="majorHAnsi" w:hAnsiTheme="majorHAnsi"/>
          <w:b/>
          <w:sz w:val="24"/>
          <w:szCs w:val="24"/>
        </w:rPr>
        <w:t>S</w:t>
      </w:r>
      <w:r w:rsidRPr="00334A55">
        <w:rPr>
          <w:rFonts w:asciiTheme="majorHAnsi" w:hAnsiTheme="majorHAnsi"/>
          <w:b/>
          <w:sz w:val="24"/>
          <w:szCs w:val="24"/>
        </w:rPr>
        <w:t xml:space="preserve">upport </w:t>
      </w:r>
      <w:r w:rsidR="00377793">
        <w:rPr>
          <w:rFonts w:asciiTheme="majorHAnsi" w:hAnsiTheme="majorHAnsi"/>
          <w:b/>
          <w:sz w:val="24"/>
          <w:szCs w:val="24"/>
        </w:rPr>
        <w:t>S</w:t>
      </w:r>
      <w:r w:rsidRPr="00334A55">
        <w:rPr>
          <w:rFonts w:asciiTheme="majorHAnsi" w:hAnsiTheme="majorHAnsi"/>
          <w:b/>
          <w:sz w:val="24"/>
          <w:szCs w:val="24"/>
        </w:rPr>
        <w:t>ystem</w:t>
      </w:r>
    </w:p>
    <w:p w14:paraId="6A2626EA" w14:textId="77777777" w:rsidR="002253E5" w:rsidRDefault="002253E5">
      <w:pPr>
        <w:rPr>
          <w:rFonts w:asciiTheme="majorHAnsi" w:hAnsiTheme="majorHAnsi"/>
          <w:sz w:val="24"/>
          <w:szCs w:val="24"/>
        </w:rPr>
      </w:pPr>
      <w:r>
        <w:rPr>
          <w:rFonts w:asciiTheme="majorHAnsi" w:hAnsiTheme="majorHAnsi"/>
          <w:sz w:val="24"/>
          <w:szCs w:val="24"/>
        </w:rPr>
        <w:t>Collimators 2 and 4 will have tungsten petals with a copper body and take 2KW and 200 W respectively.</w:t>
      </w:r>
    </w:p>
    <w:p w14:paraId="02FB7385" w14:textId="432FB7B3" w:rsidR="00F81B14" w:rsidRDefault="002253E5">
      <w:pPr>
        <w:rPr>
          <w:noProof/>
        </w:rPr>
      </w:pPr>
      <w:r>
        <w:rPr>
          <w:noProof/>
        </w:rPr>
        <w:drawing>
          <wp:inline distT="0" distB="0" distL="0" distR="0" wp14:anchorId="1B6D52C5" wp14:editId="38A46991">
            <wp:extent cx="2428875" cy="2022360"/>
            <wp:effectExtent l="0" t="0" r="0" b="0"/>
            <wp:docPr id="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26"/>
                    <a:srcRect r="19748"/>
                    <a:stretch/>
                  </pic:blipFill>
                  <pic:spPr>
                    <a:xfrm>
                      <a:off x="0" y="0"/>
                      <a:ext cx="2436644" cy="2028829"/>
                    </a:xfrm>
                    <a:prstGeom prst="rect">
                      <a:avLst/>
                    </a:prstGeom>
                  </pic:spPr>
                </pic:pic>
              </a:graphicData>
            </a:graphic>
          </wp:inline>
        </w:drawing>
      </w:r>
      <w:r w:rsidR="00F81B14">
        <w:rPr>
          <w:noProof/>
        </w:rPr>
        <w:t xml:space="preserve">          </w:t>
      </w:r>
      <w:r w:rsidR="00F81B14">
        <w:rPr>
          <w:noProof/>
        </w:rPr>
        <w:drawing>
          <wp:inline distT="0" distB="0" distL="0" distR="0" wp14:anchorId="3D69A70E" wp14:editId="18825983">
            <wp:extent cx="543719" cy="1304925"/>
            <wp:effectExtent l="0" t="0" r="889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rotWithShape="1">
                    <a:blip r:embed="rId26"/>
                    <a:srcRect l="84439" r="1604" b="49871"/>
                    <a:stretch/>
                  </pic:blipFill>
                  <pic:spPr>
                    <a:xfrm>
                      <a:off x="0" y="0"/>
                      <a:ext cx="547941" cy="1315058"/>
                    </a:xfrm>
                    <a:prstGeom prst="rect">
                      <a:avLst/>
                    </a:prstGeom>
                  </pic:spPr>
                </pic:pic>
              </a:graphicData>
            </a:graphic>
          </wp:inline>
        </w:drawing>
      </w:r>
      <w:r w:rsidR="00F81B14">
        <w:rPr>
          <w:noProof/>
        </w:rPr>
        <w:t xml:space="preserve">                 </w:t>
      </w:r>
      <w:r>
        <w:rPr>
          <w:noProof/>
        </w:rPr>
        <w:drawing>
          <wp:inline distT="0" distB="0" distL="0" distR="0" wp14:anchorId="2EECE854" wp14:editId="5199BA9A">
            <wp:extent cx="1733550" cy="1610838"/>
            <wp:effectExtent l="0" t="0" r="0" b="8890"/>
            <wp:docPr id="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27"/>
                    <a:stretch>
                      <a:fillRect/>
                    </a:stretch>
                  </pic:blipFill>
                  <pic:spPr>
                    <a:xfrm>
                      <a:off x="0" y="0"/>
                      <a:ext cx="1741448" cy="1618177"/>
                    </a:xfrm>
                    <a:prstGeom prst="rect">
                      <a:avLst/>
                    </a:prstGeom>
                  </pic:spPr>
                </pic:pic>
              </a:graphicData>
            </a:graphic>
          </wp:inline>
        </w:drawing>
      </w:r>
    </w:p>
    <w:p w14:paraId="03A1DA65" w14:textId="77777777" w:rsidR="00131F2C" w:rsidRDefault="00F81B14" w:rsidP="00334A55">
      <w:pPr>
        <w:jc w:val="center"/>
        <w:rPr>
          <w:rFonts w:asciiTheme="majorHAnsi" w:hAnsiTheme="majorHAnsi"/>
          <w:b/>
          <w:sz w:val="24"/>
          <w:szCs w:val="24"/>
        </w:rPr>
      </w:pPr>
      <w:r w:rsidRPr="008A7DC4">
        <w:rPr>
          <w:rFonts w:asciiTheme="majorHAnsi" w:hAnsiTheme="majorHAnsi"/>
          <w:b/>
          <w:sz w:val="24"/>
          <w:szCs w:val="24"/>
        </w:rPr>
        <w:t>Figure 1</w:t>
      </w:r>
      <w:r w:rsidR="00334A55" w:rsidRPr="008A7DC4">
        <w:rPr>
          <w:rFonts w:asciiTheme="majorHAnsi" w:hAnsiTheme="majorHAnsi"/>
          <w:b/>
          <w:sz w:val="24"/>
          <w:szCs w:val="24"/>
        </w:rPr>
        <w:t>2</w:t>
      </w:r>
      <w:r w:rsidR="00F256C8">
        <w:rPr>
          <w:rFonts w:asciiTheme="majorHAnsi" w:hAnsiTheme="majorHAnsi"/>
          <w:b/>
          <w:sz w:val="24"/>
          <w:szCs w:val="24"/>
        </w:rPr>
        <w:t xml:space="preserve">. </w:t>
      </w:r>
      <w:r w:rsidRPr="008A7DC4">
        <w:rPr>
          <w:rFonts w:asciiTheme="majorHAnsi" w:hAnsiTheme="majorHAnsi"/>
          <w:b/>
          <w:sz w:val="24"/>
          <w:szCs w:val="24"/>
        </w:rPr>
        <w:t xml:space="preserve"> Collimators 2 and 4 </w:t>
      </w:r>
      <w:r w:rsidR="00377793">
        <w:rPr>
          <w:rFonts w:asciiTheme="majorHAnsi" w:hAnsiTheme="majorHAnsi"/>
          <w:b/>
          <w:sz w:val="24"/>
          <w:szCs w:val="24"/>
        </w:rPr>
        <w:t>T</w:t>
      </w:r>
      <w:r w:rsidRPr="008A7DC4">
        <w:rPr>
          <w:rFonts w:asciiTheme="majorHAnsi" w:hAnsiTheme="majorHAnsi"/>
          <w:b/>
          <w:sz w:val="24"/>
          <w:szCs w:val="24"/>
        </w:rPr>
        <w:t xml:space="preserve">hermal </w:t>
      </w:r>
      <w:r w:rsidR="00377793">
        <w:rPr>
          <w:rFonts w:asciiTheme="majorHAnsi" w:hAnsiTheme="majorHAnsi"/>
          <w:b/>
          <w:sz w:val="24"/>
          <w:szCs w:val="24"/>
        </w:rPr>
        <w:t>A</w:t>
      </w:r>
      <w:r w:rsidRPr="008A7DC4">
        <w:rPr>
          <w:rFonts w:asciiTheme="majorHAnsi" w:hAnsiTheme="majorHAnsi"/>
          <w:b/>
          <w:sz w:val="24"/>
          <w:szCs w:val="24"/>
        </w:rPr>
        <w:t>nalyses</w:t>
      </w:r>
    </w:p>
    <w:p w14:paraId="273D41D3" w14:textId="77777777" w:rsidR="00131F2C" w:rsidRDefault="00131F2C" w:rsidP="00131F2C">
      <w:pPr>
        <w:rPr>
          <w:rFonts w:asciiTheme="majorHAnsi" w:hAnsiTheme="majorHAnsi"/>
          <w:b/>
          <w:i/>
          <w:sz w:val="24"/>
          <w:szCs w:val="24"/>
        </w:rPr>
      </w:pPr>
      <w:r>
        <w:rPr>
          <w:rFonts w:asciiTheme="majorHAnsi" w:hAnsiTheme="majorHAnsi"/>
          <w:b/>
          <w:i/>
          <w:sz w:val="24"/>
          <w:szCs w:val="24"/>
        </w:rPr>
        <w:lastRenderedPageBreak/>
        <w:t>Summary</w:t>
      </w:r>
    </w:p>
    <w:p w14:paraId="41EE8469" w14:textId="1D188533" w:rsidR="00115976" w:rsidRPr="008A7DC4" w:rsidRDefault="00131F2C" w:rsidP="00131F2C">
      <w:pPr>
        <w:rPr>
          <w:rFonts w:asciiTheme="majorHAnsi" w:hAnsiTheme="majorHAnsi"/>
          <w:sz w:val="24"/>
          <w:szCs w:val="24"/>
        </w:rPr>
      </w:pPr>
      <w:r>
        <w:rPr>
          <w:rFonts w:asciiTheme="majorHAnsi" w:hAnsiTheme="majorHAnsi"/>
          <w:sz w:val="24"/>
          <w:szCs w:val="24"/>
        </w:rPr>
        <w:t>Preliminary engineering at MIT-Bates has completed baseline designs of the upstream torus, collimators and alignment, hybrid coil prototype, hybrid coil cooling and fabrication, hybrid vacuum chamber and integration into Hall A. Strategic choices were made during preliminary engineering design to focus on higher risk items in order to mitigate that risk and execute a successful experiment. The Hybrid coil is a defendable design that meets mechanical, thermal, alignment, and physics requirements for the MOLLER experiment. This will be confirmed empirically when we perform the testing on the prototype later this year.</w:t>
      </w:r>
      <w:bookmarkStart w:id="0" w:name="_GoBack"/>
      <w:bookmarkEnd w:id="0"/>
      <w:r w:rsidR="00115976" w:rsidRPr="008A7DC4">
        <w:rPr>
          <w:rFonts w:asciiTheme="majorHAnsi" w:hAnsiTheme="majorHAnsi"/>
          <w:sz w:val="24"/>
          <w:szCs w:val="24"/>
        </w:rPr>
        <w:br w:type="page"/>
      </w:r>
    </w:p>
    <w:p w14:paraId="1D84AE90" w14:textId="159816B1" w:rsidR="000C29D1" w:rsidRDefault="00BB24F5" w:rsidP="000C29D1">
      <w:pPr>
        <w:pStyle w:val="Title"/>
        <w:jc w:val="center"/>
        <w:rPr>
          <w:b/>
          <w:sz w:val="36"/>
          <w:szCs w:val="36"/>
        </w:rPr>
      </w:pPr>
      <w:r w:rsidRPr="00F81B14">
        <w:rPr>
          <w:b/>
          <w:sz w:val="36"/>
          <w:szCs w:val="36"/>
        </w:rPr>
        <w:lastRenderedPageBreak/>
        <w:t>Reference Material</w:t>
      </w:r>
    </w:p>
    <w:p w14:paraId="630B3CF9" w14:textId="11227B85" w:rsidR="00D41D29" w:rsidRDefault="00D41D29" w:rsidP="00F81B14">
      <w:r>
        <w:object w:dxaOrig="7183" w:dyaOrig="5399" w14:anchorId="35B2FAA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style="width:389.7pt;height:292.35pt" o:ole="">
            <v:imagedata r:id="rId28" o:title=""/>
          </v:shape>
          <o:OLEObject Type="Embed" ProgID="PowerPoint.Slide.12" ShapeID="_x0000_i1039" DrawAspect="Content" ObjectID="_1565682031" r:id="rId29"/>
        </w:object>
      </w:r>
    </w:p>
    <w:p w14:paraId="412F13BE" w14:textId="77777777" w:rsidR="00D41D29" w:rsidRPr="00F81B14" w:rsidRDefault="00D41D29" w:rsidP="00F81B14"/>
    <w:p w14:paraId="0A524D1E" w14:textId="77777777" w:rsidR="003B320E" w:rsidRPr="003B320E" w:rsidRDefault="009715B5" w:rsidP="00223362">
      <w:pPr>
        <w:rPr>
          <w:rFonts w:asciiTheme="majorHAnsi" w:hAnsiTheme="majorHAnsi"/>
          <w:b/>
          <w:sz w:val="24"/>
          <w:szCs w:val="24"/>
          <w:u w:val="single"/>
        </w:rPr>
      </w:pPr>
      <w:r w:rsidRPr="003B320E">
        <w:rPr>
          <w:rFonts w:asciiTheme="majorHAnsi" w:hAnsiTheme="majorHAnsi"/>
          <w:noProof/>
          <w:sz w:val="24"/>
          <w:szCs w:val="24"/>
        </w:rPr>
        <w:drawing>
          <wp:inline distT="0" distB="0" distL="0" distR="0" wp14:anchorId="56D3F4D6" wp14:editId="0C1BAA39">
            <wp:extent cx="5943600" cy="3311525"/>
            <wp:effectExtent l="0" t="0" r="0" b="3175"/>
            <wp:docPr id="17" name="Content Placeholder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pic:cNvPicPr>
                      <a:picLocks noGrp="1" noChangeAspect="1"/>
                    </pic:cNvPicPr>
                  </pic:nvPicPr>
                  <pic:blipFill rotWithShape="1">
                    <a:blip r:embed="rId30" cstate="print">
                      <a:extLst>
                        <a:ext uri="{28A0092B-C50C-407E-A947-70E740481C1C}">
                          <a14:useLocalDpi xmlns:a14="http://schemas.microsoft.com/office/drawing/2010/main" val="0"/>
                        </a:ext>
                      </a:extLst>
                    </a:blip>
                    <a:srcRect l="1695"/>
                    <a:stretch/>
                  </pic:blipFill>
                  <pic:spPr bwMode="auto">
                    <a:xfrm>
                      <a:off x="0" y="0"/>
                      <a:ext cx="5943600" cy="3311525"/>
                    </a:xfrm>
                    <a:prstGeom prst="rect">
                      <a:avLst/>
                    </a:prstGeom>
                    <a:noFill/>
                    <a:ln w="9525">
                      <a:noFill/>
                      <a:miter lim="800000"/>
                      <a:headEnd/>
                      <a:tailEnd/>
                    </a:ln>
                    <a:effectLst/>
                  </pic:spPr>
                </pic:pic>
              </a:graphicData>
            </a:graphic>
          </wp:inline>
        </w:drawing>
      </w:r>
    </w:p>
    <w:p w14:paraId="3ABE4AC0" w14:textId="0A80EE9C" w:rsidR="00BB24F5" w:rsidRDefault="009715B5" w:rsidP="00334A55">
      <w:pPr>
        <w:jc w:val="center"/>
        <w:rPr>
          <w:rFonts w:asciiTheme="majorHAnsi" w:hAnsiTheme="majorHAnsi"/>
          <w:b/>
          <w:sz w:val="24"/>
          <w:szCs w:val="24"/>
        </w:rPr>
      </w:pPr>
      <w:r w:rsidRPr="00334A55">
        <w:rPr>
          <w:rFonts w:asciiTheme="majorHAnsi" w:hAnsiTheme="majorHAnsi"/>
          <w:b/>
          <w:sz w:val="24"/>
          <w:szCs w:val="24"/>
        </w:rPr>
        <w:t>Figure</w:t>
      </w:r>
      <w:r w:rsidR="00F81B14" w:rsidRPr="00334A55">
        <w:rPr>
          <w:rFonts w:asciiTheme="majorHAnsi" w:hAnsiTheme="majorHAnsi"/>
          <w:b/>
          <w:sz w:val="24"/>
          <w:szCs w:val="24"/>
        </w:rPr>
        <w:t>1</w:t>
      </w:r>
      <w:r w:rsidR="00334A55">
        <w:rPr>
          <w:rFonts w:asciiTheme="majorHAnsi" w:hAnsiTheme="majorHAnsi"/>
          <w:b/>
          <w:sz w:val="24"/>
          <w:szCs w:val="24"/>
        </w:rPr>
        <w:t>3</w:t>
      </w:r>
      <w:r w:rsidR="00F256C8">
        <w:rPr>
          <w:rFonts w:asciiTheme="majorHAnsi" w:hAnsiTheme="majorHAnsi"/>
          <w:b/>
          <w:sz w:val="24"/>
          <w:szCs w:val="24"/>
        </w:rPr>
        <w:t xml:space="preserve">. </w:t>
      </w:r>
      <w:r w:rsidRPr="00334A55">
        <w:rPr>
          <w:rFonts w:asciiTheme="majorHAnsi" w:hAnsiTheme="majorHAnsi"/>
          <w:b/>
          <w:sz w:val="24"/>
          <w:szCs w:val="24"/>
        </w:rPr>
        <w:t xml:space="preserve"> Cooling System Schematic</w:t>
      </w:r>
    </w:p>
    <w:p w14:paraId="76796806" w14:textId="77777777" w:rsidR="0094653C" w:rsidRDefault="0094653C" w:rsidP="00334A55">
      <w:pPr>
        <w:jc w:val="center"/>
        <w:rPr>
          <w:rFonts w:asciiTheme="majorHAnsi" w:hAnsiTheme="majorHAnsi"/>
          <w:b/>
          <w:sz w:val="24"/>
          <w:szCs w:val="24"/>
        </w:rPr>
      </w:pPr>
    </w:p>
    <w:p w14:paraId="02CB73B7" w14:textId="2067B227" w:rsidR="0075580A" w:rsidRDefault="0075580A" w:rsidP="00334A55">
      <w:pPr>
        <w:jc w:val="center"/>
        <w:rPr>
          <w:rFonts w:asciiTheme="majorHAnsi" w:hAnsiTheme="majorHAnsi"/>
          <w:b/>
          <w:sz w:val="24"/>
          <w:szCs w:val="24"/>
        </w:rPr>
      </w:pPr>
      <w:r>
        <w:rPr>
          <w:rFonts w:asciiTheme="majorHAnsi" w:hAnsiTheme="majorHAnsi"/>
          <w:b/>
          <w:sz w:val="24"/>
          <w:szCs w:val="24"/>
        </w:rPr>
        <w:t>Prototype Hybrid Coil Drawings</w:t>
      </w:r>
    </w:p>
    <w:p w14:paraId="4CDB9FE3" w14:textId="178816E4" w:rsidR="0075580A" w:rsidRPr="0094653C" w:rsidRDefault="007B623A" w:rsidP="007B623A">
      <w:pPr>
        <w:jc w:val="center"/>
        <w:rPr>
          <w:rFonts w:asciiTheme="majorHAnsi" w:hAnsiTheme="majorHAnsi"/>
          <w:b/>
          <w:sz w:val="24"/>
          <w:szCs w:val="24"/>
        </w:rPr>
      </w:pPr>
      <w:r>
        <w:rPr>
          <w:rFonts w:asciiTheme="majorHAnsi" w:hAnsiTheme="majorHAnsi"/>
          <w:b/>
          <w:sz w:val="24"/>
          <w:szCs w:val="24"/>
        </w:rPr>
        <w:object w:dxaOrig="23760" w:dyaOrig="18360" w14:anchorId="332CD091">
          <v:shape id="_x0000_i1026" type="#_x0000_t75" style="width:343.35pt;height:266.2pt" o:ole="">
            <v:imagedata r:id="rId31" o:title=""/>
          </v:shape>
          <o:OLEObject Type="Embed" ProgID="AcroExch.Document.DC" ShapeID="_x0000_i1026" DrawAspect="Content" ObjectID="_1565682032" r:id="rId32"/>
        </w:object>
      </w:r>
      <w:r>
        <w:rPr>
          <w:rFonts w:asciiTheme="majorHAnsi" w:hAnsiTheme="majorHAnsi"/>
          <w:b/>
          <w:sz w:val="24"/>
          <w:szCs w:val="24"/>
        </w:rPr>
        <w:object w:dxaOrig="23760" w:dyaOrig="18360" w14:anchorId="134D05CC">
          <v:shape id="_x0000_i1025" type="#_x0000_t75" style="width:339.75pt;height:261.65pt" o:ole="">
            <v:imagedata r:id="rId33" o:title=""/>
          </v:shape>
          <o:OLEObject Type="Embed" ProgID="AcroExch.Document.DC" ShapeID="_x0000_i1025" DrawAspect="Content" ObjectID="_1565682033" r:id="rId34"/>
        </w:object>
      </w:r>
      <w:r>
        <w:rPr>
          <w:rFonts w:asciiTheme="majorHAnsi" w:hAnsiTheme="majorHAnsi"/>
          <w:sz w:val="24"/>
          <w:szCs w:val="24"/>
        </w:rPr>
        <w:object w:dxaOrig="23760" w:dyaOrig="18360" w14:anchorId="0E6E3C52">
          <v:shape id="_x0000_i1028" type="#_x0000_t75" style="width:377.8pt;height:291.9pt" o:ole="">
            <v:imagedata r:id="rId35" o:title=""/>
          </v:shape>
          <o:OLEObject Type="Embed" ProgID="AcroExch.Document.DC" ShapeID="_x0000_i1028" DrawAspect="Content" ObjectID="_1565682034" r:id="rId36"/>
        </w:object>
      </w:r>
      <w:r>
        <w:rPr>
          <w:rFonts w:asciiTheme="majorHAnsi" w:hAnsiTheme="majorHAnsi"/>
          <w:sz w:val="24"/>
          <w:szCs w:val="24"/>
        </w:rPr>
        <w:object w:dxaOrig="23760" w:dyaOrig="18360" w14:anchorId="49689E88">
          <v:shape id="_x0000_i1027" type="#_x0000_t75" style="width:376.6pt;height:292.85pt" o:ole="">
            <v:imagedata r:id="rId37" o:title=""/>
          </v:shape>
          <o:OLEObject Type="Embed" ProgID="AcroExch.Document.DC" ShapeID="_x0000_i1027" DrawAspect="Content" ObjectID="_1565682035" r:id="rId38"/>
        </w:object>
      </w:r>
    </w:p>
    <w:p w14:paraId="72EB32B4" w14:textId="77777777" w:rsidR="0075580A" w:rsidRDefault="0075580A" w:rsidP="00334A55">
      <w:pPr>
        <w:jc w:val="center"/>
        <w:rPr>
          <w:rFonts w:asciiTheme="majorHAnsi" w:hAnsiTheme="majorHAnsi"/>
          <w:sz w:val="24"/>
          <w:szCs w:val="24"/>
        </w:rPr>
      </w:pPr>
    </w:p>
    <w:p w14:paraId="6F8CAB2D" w14:textId="081AB929" w:rsidR="0075580A" w:rsidRDefault="0094653C" w:rsidP="0094653C">
      <w:pPr>
        <w:jc w:val="center"/>
        <w:rPr>
          <w:rFonts w:asciiTheme="majorHAnsi" w:hAnsiTheme="majorHAnsi"/>
          <w:sz w:val="24"/>
          <w:szCs w:val="24"/>
        </w:rPr>
      </w:pPr>
      <w:r>
        <w:rPr>
          <w:rFonts w:asciiTheme="majorHAnsi" w:hAnsiTheme="majorHAnsi"/>
          <w:sz w:val="24"/>
          <w:szCs w:val="24"/>
        </w:rPr>
        <w:object w:dxaOrig="23760" w:dyaOrig="18360" w14:anchorId="0F1E4008">
          <v:shape id="_x0000_i1029" type="#_x0000_t75" style="width:373.05pt;height:288.25pt" o:ole="">
            <v:imagedata r:id="rId39" o:title=""/>
          </v:shape>
          <o:OLEObject Type="Embed" ProgID="AcroExch.Document.DC" ShapeID="_x0000_i1029" DrawAspect="Content" ObjectID="_1565682036" r:id="rId40"/>
        </w:object>
      </w:r>
    </w:p>
    <w:p w14:paraId="04E4617C" w14:textId="7E56CAC9" w:rsidR="0075580A" w:rsidRDefault="0075580A" w:rsidP="00334A55">
      <w:pPr>
        <w:jc w:val="center"/>
        <w:rPr>
          <w:rFonts w:asciiTheme="majorHAnsi" w:hAnsiTheme="majorHAnsi"/>
          <w:sz w:val="24"/>
          <w:szCs w:val="24"/>
        </w:rPr>
      </w:pPr>
      <w:r>
        <w:rPr>
          <w:rFonts w:asciiTheme="majorHAnsi" w:hAnsiTheme="majorHAnsi"/>
          <w:sz w:val="24"/>
          <w:szCs w:val="24"/>
        </w:rPr>
        <w:object w:dxaOrig="23760" w:dyaOrig="18360" w14:anchorId="24BD6D14">
          <v:shape id="_x0000_i1030" type="#_x0000_t75" style="width:378.95pt;height:292.85pt" o:ole="">
            <v:imagedata r:id="rId41" o:title=""/>
          </v:shape>
          <o:OLEObject Type="Embed" ProgID="AcroExch.Document.DC" ShapeID="_x0000_i1030" DrawAspect="Content" ObjectID="_1565682037" r:id="rId42"/>
        </w:object>
      </w:r>
    </w:p>
    <w:p w14:paraId="62AE8F15" w14:textId="77777777" w:rsidR="0075580A" w:rsidRDefault="0075580A" w:rsidP="00334A55">
      <w:pPr>
        <w:jc w:val="center"/>
        <w:rPr>
          <w:rFonts w:asciiTheme="majorHAnsi" w:hAnsiTheme="majorHAnsi"/>
          <w:sz w:val="24"/>
          <w:szCs w:val="24"/>
        </w:rPr>
      </w:pPr>
    </w:p>
    <w:p w14:paraId="5DB40174" w14:textId="77777777" w:rsidR="0075580A" w:rsidRDefault="0075580A" w:rsidP="00334A55">
      <w:pPr>
        <w:jc w:val="center"/>
        <w:rPr>
          <w:rFonts w:asciiTheme="majorHAnsi" w:hAnsiTheme="majorHAnsi"/>
          <w:sz w:val="24"/>
          <w:szCs w:val="24"/>
        </w:rPr>
      </w:pPr>
    </w:p>
    <w:p w14:paraId="5DA89D66" w14:textId="69A3DD3D" w:rsidR="0075580A" w:rsidRDefault="0075580A" w:rsidP="00334A55">
      <w:pPr>
        <w:jc w:val="center"/>
        <w:rPr>
          <w:rFonts w:asciiTheme="majorHAnsi" w:hAnsiTheme="majorHAnsi"/>
          <w:sz w:val="24"/>
          <w:szCs w:val="24"/>
        </w:rPr>
      </w:pPr>
      <w:r>
        <w:rPr>
          <w:rFonts w:asciiTheme="majorHAnsi" w:hAnsiTheme="majorHAnsi"/>
          <w:sz w:val="24"/>
          <w:szCs w:val="24"/>
        </w:rPr>
        <w:object w:dxaOrig="7183" w:dyaOrig="5399" w14:anchorId="4E6B58C2">
          <v:shape id="_x0000_i1031" type="#_x0000_t75" style="width:359.35pt;height:269.85pt" o:ole="">
            <v:imagedata r:id="rId43" o:title=""/>
          </v:shape>
          <o:OLEObject Type="Embed" ProgID="PowerPoint.Slide.12" ShapeID="_x0000_i1031" DrawAspect="Content" ObjectID="_1565682038" r:id="rId44"/>
        </w:object>
      </w:r>
    </w:p>
    <w:p w14:paraId="2BAA53F6" w14:textId="77777777" w:rsidR="0075580A" w:rsidRDefault="0075580A" w:rsidP="00334A55">
      <w:pPr>
        <w:jc w:val="center"/>
        <w:rPr>
          <w:rFonts w:asciiTheme="majorHAnsi" w:hAnsiTheme="majorHAnsi"/>
          <w:sz w:val="24"/>
          <w:szCs w:val="24"/>
        </w:rPr>
      </w:pPr>
    </w:p>
    <w:p w14:paraId="4063DEA8" w14:textId="4D91D04B" w:rsidR="0075580A" w:rsidRDefault="0075580A" w:rsidP="00334A55">
      <w:pPr>
        <w:jc w:val="center"/>
        <w:rPr>
          <w:rFonts w:asciiTheme="majorHAnsi" w:hAnsiTheme="majorHAnsi"/>
          <w:sz w:val="24"/>
          <w:szCs w:val="24"/>
        </w:rPr>
      </w:pPr>
      <w:r>
        <w:rPr>
          <w:rFonts w:asciiTheme="majorHAnsi" w:hAnsiTheme="majorHAnsi"/>
          <w:sz w:val="24"/>
          <w:szCs w:val="24"/>
        </w:rPr>
        <w:object w:dxaOrig="7183" w:dyaOrig="5399" w14:anchorId="6DF0AA0B">
          <v:shape id="_x0000_i1032" type="#_x0000_t75" style="width:359.35pt;height:269.85pt" o:ole="">
            <v:imagedata r:id="rId45" o:title=""/>
          </v:shape>
          <o:OLEObject Type="Embed" ProgID="PowerPoint.Slide.12" ShapeID="_x0000_i1032" DrawAspect="Content" ObjectID="_1565682039" r:id="rId46"/>
        </w:object>
      </w:r>
    </w:p>
    <w:p w14:paraId="44B85398" w14:textId="77777777" w:rsidR="0075580A" w:rsidRDefault="0075580A" w:rsidP="00334A55">
      <w:pPr>
        <w:jc w:val="center"/>
        <w:rPr>
          <w:rFonts w:asciiTheme="majorHAnsi" w:hAnsiTheme="majorHAnsi"/>
          <w:sz w:val="24"/>
          <w:szCs w:val="24"/>
        </w:rPr>
      </w:pPr>
    </w:p>
    <w:p w14:paraId="4040E155" w14:textId="77777777" w:rsidR="0075580A" w:rsidRDefault="0075580A" w:rsidP="00334A55">
      <w:pPr>
        <w:jc w:val="center"/>
        <w:rPr>
          <w:rFonts w:asciiTheme="majorHAnsi" w:hAnsiTheme="majorHAnsi"/>
          <w:sz w:val="24"/>
          <w:szCs w:val="24"/>
        </w:rPr>
      </w:pPr>
    </w:p>
    <w:p w14:paraId="14113D9E" w14:textId="3A661DCB" w:rsidR="0075580A" w:rsidRDefault="0075580A" w:rsidP="00334A55">
      <w:pPr>
        <w:jc w:val="center"/>
        <w:rPr>
          <w:rFonts w:asciiTheme="majorHAnsi" w:hAnsiTheme="majorHAnsi"/>
          <w:sz w:val="24"/>
          <w:szCs w:val="24"/>
        </w:rPr>
      </w:pPr>
      <w:r>
        <w:rPr>
          <w:rFonts w:asciiTheme="majorHAnsi" w:hAnsiTheme="majorHAnsi"/>
          <w:sz w:val="24"/>
          <w:szCs w:val="24"/>
        </w:rPr>
        <w:object w:dxaOrig="7183" w:dyaOrig="5399" w14:anchorId="7A91CC7C">
          <v:shape id="_x0000_i1038" type="#_x0000_t75" style="width:359.35pt;height:269.85pt" o:ole="">
            <v:imagedata r:id="rId47" o:title=""/>
          </v:shape>
          <o:OLEObject Type="Embed" ProgID="PowerPoint.Slide.12" ShapeID="_x0000_i1038" DrawAspect="Content" ObjectID="_1565682040" r:id="rId48"/>
        </w:object>
      </w:r>
    </w:p>
    <w:p w14:paraId="31F82EBE" w14:textId="1AF10AD0" w:rsidR="0075580A" w:rsidRDefault="0075580A" w:rsidP="00334A55">
      <w:pPr>
        <w:jc w:val="center"/>
        <w:rPr>
          <w:rFonts w:asciiTheme="majorHAnsi" w:hAnsiTheme="majorHAnsi"/>
          <w:sz w:val="24"/>
          <w:szCs w:val="24"/>
        </w:rPr>
      </w:pPr>
      <w:r>
        <w:rPr>
          <w:rFonts w:asciiTheme="majorHAnsi" w:hAnsiTheme="majorHAnsi"/>
          <w:sz w:val="24"/>
          <w:szCs w:val="24"/>
        </w:rPr>
        <w:object w:dxaOrig="7183" w:dyaOrig="5399" w14:anchorId="2C3884DC">
          <v:shape id="_x0000_i1033" type="#_x0000_t75" style="width:359.35pt;height:269.85pt" o:ole="">
            <v:imagedata r:id="rId49" o:title=""/>
          </v:shape>
          <o:OLEObject Type="Embed" ProgID="PowerPoint.Slide.12" ShapeID="_x0000_i1033" DrawAspect="Content" ObjectID="_1565682041" r:id="rId50"/>
        </w:object>
      </w:r>
    </w:p>
    <w:p w14:paraId="0F4DC7B6" w14:textId="77777777" w:rsidR="0075580A" w:rsidRDefault="0075580A" w:rsidP="00334A55">
      <w:pPr>
        <w:jc w:val="center"/>
        <w:rPr>
          <w:rFonts w:asciiTheme="majorHAnsi" w:hAnsiTheme="majorHAnsi"/>
          <w:sz w:val="24"/>
          <w:szCs w:val="24"/>
        </w:rPr>
      </w:pPr>
    </w:p>
    <w:p w14:paraId="35F35826" w14:textId="77777777" w:rsidR="0075580A" w:rsidRDefault="0075580A" w:rsidP="00334A55">
      <w:pPr>
        <w:jc w:val="center"/>
        <w:rPr>
          <w:rFonts w:asciiTheme="majorHAnsi" w:hAnsiTheme="majorHAnsi"/>
          <w:sz w:val="24"/>
          <w:szCs w:val="24"/>
        </w:rPr>
      </w:pPr>
    </w:p>
    <w:p w14:paraId="53898B23" w14:textId="77777777" w:rsidR="0075580A" w:rsidRDefault="0075580A" w:rsidP="00334A55">
      <w:pPr>
        <w:jc w:val="center"/>
        <w:rPr>
          <w:rFonts w:asciiTheme="majorHAnsi" w:hAnsiTheme="majorHAnsi"/>
          <w:sz w:val="24"/>
          <w:szCs w:val="24"/>
        </w:rPr>
      </w:pPr>
    </w:p>
    <w:p w14:paraId="5EAB95AE" w14:textId="33D34512" w:rsidR="0075580A" w:rsidRDefault="0075580A" w:rsidP="00334A55">
      <w:pPr>
        <w:jc w:val="center"/>
        <w:rPr>
          <w:rFonts w:asciiTheme="majorHAnsi" w:hAnsiTheme="majorHAnsi"/>
          <w:sz w:val="24"/>
          <w:szCs w:val="24"/>
        </w:rPr>
      </w:pPr>
      <w:r>
        <w:rPr>
          <w:rFonts w:asciiTheme="majorHAnsi" w:hAnsiTheme="majorHAnsi"/>
          <w:sz w:val="24"/>
          <w:szCs w:val="24"/>
        </w:rPr>
        <w:object w:dxaOrig="7183" w:dyaOrig="5399" w14:anchorId="4B0D9B5B">
          <v:shape id="_x0000_i1034" type="#_x0000_t75" style="width:359.35pt;height:269.85pt" o:ole="">
            <v:imagedata r:id="rId51" o:title=""/>
          </v:shape>
          <o:OLEObject Type="Embed" ProgID="PowerPoint.Slide.12" ShapeID="_x0000_i1034" DrawAspect="Content" ObjectID="_1565682042" r:id="rId52"/>
        </w:object>
      </w:r>
    </w:p>
    <w:p w14:paraId="640DC766" w14:textId="77777777" w:rsidR="0075580A" w:rsidRDefault="0075580A" w:rsidP="00334A55">
      <w:pPr>
        <w:jc w:val="center"/>
        <w:rPr>
          <w:rFonts w:asciiTheme="majorHAnsi" w:hAnsiTheme="majorHAnsi"/>
          <w:sz w:val="24"/>
          <w:szCs w:val="24"/>
        </w:rPr>
      </w:pPr>
    </w:p>
    <w:p w14:paraId="7FA78FFC" w14:textId="4E58771C" w:rsidR="0075580A" w:rsidRDefault="0075580A" w:rsidP="00334A55">
      <w:pPr>
        <w:jc w:val="center"/>
        <w:rPr>
          <w:rFonts w:asciiTheme="majorHAnsi" w:hAnsiTheme="majorHAnsi"/>
          <w:sz w:val="24"/>
          <w:szCs w:val="24"/>
        </w:rPr>
      </w:pPr>
      <w:r>
        <w:rPr>
          <w:rFonts w:asciiTheme="majorHAnsi" w:hAnsiTheme="majorHAnsi"/>
          <w:sz w:val="24"/>
          <w:szCs w:val="24"/>
        </w:rPr>
        <w:object w:dxaOrig="7183" w:dyaOrig="5399" w14:anchorId="32DE479D">
          <v:shape id="_x0000_i1035" type="#_x0000_t75" style="width:359.35pt;height:269.85pt" o:ole="">
            <v:imagedata r:id="rId53" o:title=""/>
          </v:shape>
          <o:OLEObject Type="Embed" ProgID="PowerPoint.Slide.12" ShapeID="_x0000_i1035" DrawAspect="Content" ObjectID="_1565682043" r:id="rId54"/>
        </w:object>
      </w:r>
    </w:p>
    <w:p w14:paraId="382CC203" w14:textId="77777777" w:rsidR="00D66638" w:rsidRDefault="00D66638" w:rsidP="00334A55">
      <w:pPr>
        <w:jc w:val="center"/>
        <w:rPr>
          <w:rFonts w:asciiTheme="majorHAnsi" w:hAnsiTheme="majorHAnsi"/>
          <w:sz w:val="24"/>
          <w:szCs w:val="24"/>
        </w:rPr>
      </w:pPr>
    </w:p>
    <w:p w14:paraId="281BCE20" w14:textId="77777777" w:rsidR="00D66638" w:rsidRDefault="00D66638" w:rsidP="00334A55">
      <w:pPr>
        <w:jc w:val="center"/>
        <w:rPr>
          <w:rFonts w:asciiTheme="majorHAnsi" w:hAnsiTheme="majorHAnsi"/>
          <w:sz w:val="24"/>
          <w:szCs w:val="24"/>
        </w:rPr>
      </w:pPr>
    </w:p>
    <w:p w14:paraId="0C7B80B6" w14:textId="77777777" w:rsidR="0094653C" w:rsidRDefault="0094653C" w:rsidP="0094653C">
      <w:pPr>
        <w:pStyle w:val="Heading2"/>
        <w:numPr>
          <w:ilvl w:val="0"/>
          <w:numId w:val="0"/>
        </w:numPr>
        <w:spacing w:after="120"/>
        <w:ind w:left="576" w:hanging="576"/>
        <w:rPr>
          <w:rFonts w:eastAsia="Times New Roman"/>
          <w:b/>
          <w:i/>
          <w:color w:val="auto"/>
          <w:sz w:val="24"/>
          <w:szCs w:val="24"/>
        </w:rPr>
      </w:pPr>
      <w:r w:rsidRPr="00334A55">
        <w:rPr>
          <w:rFonts w:eastAsia="Times New Roman"/>
          <w:b/>
          <w:i/>
          <w:color w:val="auto"/>
          <w:sz w:val="24"/>
          <w:szCs w:val="24"/>
        </w:rPr>
        <w:lastRenderedPageBreak/>
        <w:t>Specifications</w:t>
      </w:r>
    </w:p>
    <w:tbl>
      <w:tblPr>
        <w:tblStyle w:val="TableGrid"/>
        <w:tblW w:w="0" w:type="auto"/>
        <w:tblLook w:val="04A0" w:firstRow="1" w:lastRow="0" w:firstColumn="1" w:lastColumn="0" w:noHBand="0" w:noVBand="1"/>
      </w:tblPr>
      <w:tblGrid>
        <w:gridCol w:w="3235"/>
        <w:gridCol w:w="1980"/>
        <w:gridCol w:w="1797"/>
        <w:gridCol w:w="2338"/>
      </w:tblGrid>
      <w:tr w:rsidR="0094653C" w:rsidRPr="003B320E" w14:paraId="68C4E186" w14:textId="77777777" w:rsidTr="000A7AED">
        <w:tc>
          <w:tcPr>
            <w:tcW w:w="3235" w:type="dxa"/>
          </w:tcPr>
          <w:p w14:paraId="7905885A" w14:textId="77777777" w:rsidR="0094653C" w:rsidRPr="003B320E" w:rsidRDefault="0094653C" w:rsidP="000A7AED">
            <w:pPr>
              <w:rPr>
                <w:rFonts w:asciiTheme="majorHAnsi" w:hAnsiTheme="majorHAnsi"/>
                <w:sz w:val="24"/>
                <w:szCs w:val="24"/>
              </w:rPr>
            </w:pPr>
            <w:r w:rsidRPr="003B320E">
              <w:rPr>
                <w:rFonts w:asciiTheme="majorHAnsi" w:hAnsiTheme="majorHAnsi"/>
                <w:sz w:val="24"/>
                <w:szCs w:val="24"/>
              </w:rPr>
              <w:t>Parameter</w:t>
            </w:r>
          </w:p>
        </w:tc>
        <w:tc>
          <w:tcPr>
            <w:tcW w:w="1980" w:type="dxa"/>
          </w:tcPr>
          <w:p w14:paraId="644CD469" w14:textId="77777777" w:rsidR="0094653C" w:rsidRPr="003B320E" w:rsidRDefault="0094653C" w:rsidP="000A7AED">
            <w:pPr>
              <w:rPr>
                <w:rFonts w:asciiTheme="majorHAnsi" w:hAnsiTheme="majorHAnsi"/>
                <w:sz w:val="24"/>
                <w:szCs w:val="24"/>
              </w:rPr>
            </w:pPr>
            <w:r w:rsidRPr="003B320E">
              <w:rPr>
                <w:rFonts w:asciiTheme="majorHAnsi" w:hAnsiTheme="majorHAnsi"/>
                <w:sz w:val="24"/>
                <w:szCs w:val="24"/>
              </w:rPr>
              <w:t>Value</w:t>
            </w:r>
          </w:p>
        </w:tc>
        <w:tc>
          <w:tcPr>
            <w:tcW w:w="1797" w:type="dxa"/>
          </w:tcPr>
          <w:p w14:paraId="727DB9C0" w14:textId="77777777" w:rsidR="0094653C" w:rsidRPr="003B320E" w:rsidRDefault="0094653C" w:rsidP="000A7AED">
            <w:pPr>
              <w:rPr>
                <w:rFonts w:asciiTheme="majorHAnsi" w:hAnsiTheme="majorHAnsi"/>
                <w:sz w:val="24"/>
                <w:szCs w:val="24"/>
              </w:rPr>
            </w:pPr>
            <w:r w:rsidRPr="003B320E">
              <w:rPr>
                <w:rFonts w:asciiTheme="majorHAnsi" w:hAnsiTheme="majorHAnsi"/>
                <w:sz w:val="24"/>
                <w:szCs w:val="24"/>
              </w:rPr>
              <w:t>Unit</w:t>
            </w:r>
          </w:p>
        </w:tc>
        <w:tc>
          <w:tcPr>
            <w:tcW w:w="2338" w:type="dxa"/>
          </w:tcPr>
          <w:p w14:paraId="5C4BF362" w14:textId="77777777" w:rsidR="0094653C" w:rsidRPr="003B320E" w:rsidRDefault="0094653C" w:rsidP="000A7AED">
            <w:pPr>
              <w:rPr>
                <w:rFonts w:asciiTheme="majorHAnsi" w:hAnsiTheme="majorHAnsi"/>
                <w:sz w:val="24"/>
                <w:szCs w:val="24"/>
              </w:rPr>
            </w:pPr>
            <w:r w:rsidRPr="003B320E">
              <w:rPr>
                <w:rFonts w:asciiTheme="majorHAnsi" w:hAnsiTheme="majorHAnsi"/>
                <w:sz w:val="24"/>
                <w:szCs w:val="24"/>
              </w:rPr>
              <w:t>Notes</w:t>
            </w:r>
          </w:p>
        </w:tc>
      </w:tr>
      <w:tr w:rsidR="0094653C" w:rsidRPr="003B320E" w14:paraId="3D858049" w14:textId="77777777" w:rsidTr="000A7AED">
        <w:tc>
          <w:tcPr>
            <w:tcW w:w="3235" w:type="dxa"/>
          </w:tcPr>
          <w:p w14:paraId="640CB33C" w14:textId="77777777" w:rsidR="0094653C" w:rsidRPr="003B320E" w:rsidRDefault="0094653C" w:rsidP="000A7AED">
            <w:pPr>
              <w:rPr>
                <w:rFonts w:asciiTheme="majorHAnsi" w:hAnsiTheme="majorHAnsi"/>
                <w:sz w:val="24"/>
                <w:szCs w:val="24"/>
              </w:rPr>
            </w:pPr>
            <w:r w:rsidRPr="003B320E">
              <w:rPr>
                <w:rFonts w:asciiTheme="majorHAnsi" w:hAnsiTheme="majorHAnsi"/>
                <w:sz w:val="24"/>
                <w:szCs w:val="24"/>
              </w:rPr>
              <w:t>Vacuum Camber Lid mass</w:t>
            </w:r>
          </w:p>
        </w:tc>
        <w:tc>
          <w:tcPr>
            <w:tcW w:w="1980" w:type="dxa"/>
          </w:tcPr>
          <w:p w14:paraId="5644F1AB" w14:textId="77777777" w:rsidR="0094653C" w:rsidRPr="003B320E" w:rsidRDefault="0094653C" w:rsidP="000A7AED">
            <w:pPr>
              <w:jc w:val="right"/>
              <w:rPr>
                <w:rFonts w:asciiTheme="majorHAnsi" w:hAnsiTheme="majorHAnsi"/>
                <w:sz w:val="24"/>
                <w:szCs w:val="24"/>
              </w:rPr>
            </w:pPr>
            <w:r w:rsidRPr="003B320E">
              <w:rPr>
                <w:rFonts w:asciiTheme="majorHAnsi" w:hAnsiTheme="majorHAnsi"/>
                <w:sz w:val="24"/>
                <w:szCs w:val="24"/>
              </w:rPr>
              <w:t>10,500</w:t>
            </w:r>
          </w:p>
        </w:tc>
        <w:tc>
          <w:tcPr>
            <w:tcW w:w="1797" w:type="dxa"/>
          </w:tcPr>
          <w:p w14:paraId="2DF8040A" w14:textId="77777777" w:rsidR="0094653C" w:rsidRPr="003B320E" w:rsidRDefault="0094653C" w:rsidP="000A7AED">
            <w:pPr>
              <w:rPr>
                <w:rFonts w:asciiTheme="majorHAnsi" w:hAnsiTheme="majorHAnsi"/>
                <w:sz w:val="24"/>
                <w:szCs w:val="24"/>
              </w:rPr>
            </w:pPr>
            <w:r w:rsidRPr="003B320E">
              <w:rPr>
                <w:rFonts w:asciiTheme="majorHAnsi" w:hAnsiTheme="majorHAnsi"/>
                <w:sz w:val="24"/>
                <w:szCs w:val="24"/>
              </w:rPr>
              <w:t>lb.</w:t>
            </w:r>
          </w:p>
        </w:tc>
        <w:tc>
          <w:tcPr>
            <w:tcW w:w="2338" w:type="dxa"/>
          </w:tcPr>
          <w:p w14:paraId="1EBFC216" w14:textId="77777777" w:rsidR="0094653C" w:rsidRPr="003B320E" w:rsidRDefault="0094653C" w:rsidP="000A7AED">
            <w:pPr>
              <w:rPr>
                <w:rFonts w:asciiTheme="majorHAnsi" w:hAnsiTheme="majorHAnsi"/>
                <w:sz w:val="24"/>
                <w:szCs w:val="24"/>
              </w:rPr>
            </w:pPr>
          </w:p>
        </w:tc>
      </w:tr>
      <w:tr w:rsidR="0094653C" w:rsidRPr="003B320E" w14:paraId="1B0B5196" w14:textId="77777777" w:rsidTr="000A7AED">
        <w:tc>
          <w:tcPr>
            <w:tcW w:w="3235" w:type="dxa"/>
          </w:tcPr>
          <w:p w14:paraId="4597567F" w14:textId="77777777" w:rsidR="0094653C" w:rsidRPr="003B320E" w:rsidRDefault="0094653C" w:rsidP="000A7AED">
            <w:pPr>
              <w:rPr>
                <w:rFonts w:asciiTheme="majorHAnsi" w:hAnsiTheme="majorHAnsi"/>
                <w:sz w:val="24"/>
                <w:szCs w:val="24"/>
              </w:rPr>
            </w:pPr>
            <w:r w:rsidRPr="003B320E">
              <w:rPr>
                <w:rFonts w:asciiTheme="majorHAnsi" w:hAnsiTheme="majorHAnsi"/>
                <w:sz w:val="24"/>
                <w:szCs w:val="24"/>
              </w:rPr>
              <w:t>Vacuum Chamber Base mass</w:t>
            </w:r>
          </w:p>
        </w:tc>
        <w:tc>
          <w:tcPr>
            <w:tcW w:w="1980" w:type="dxa"/>
          </w:tcPr>
          <w:p w14:paraId="59DE2824" w14:textId="77777777" w:rsidR="0094653C" w:rsidRPr="003B320E" w:rsidRDefault="0094653C" w:rsidP="000A7AED">
            <w:pPr>
              <w:jc w:val="right"/>
              <w:rPr>
                <w:rFonts w:asciiTheme="majorHAnsi" w:hAnsiTheme="majorHAnsi"/>
                <w:sz w:val="24"/>
                <w:szCs w:val="24"/>
              </w:rPr>
            </w:pPr>
            <w:r w:rsidRPr="003B320E">
              <w:rPr>
                <w:rFonts w:asciiTheme="majorHAnsi" w:hAnsiTheme="majorHAnsi"/>
                <w:sz w:val="24"/>
                <w:szCs w:val="24"/>
              </w:rPr>
              <w:t>27,800</w:t>
            </w:r>
          </w:p>
        </w:tc>
        <w:tc>
          <w:tcPr>
            <w:tcW w:w="1797" w:type="dxa"/>
          </w:tcPr>
          <w:p w14:paraId="3AB6DD65" w14:textId="77777777" w:rsidR="0094653C" w:rsidRPr="003B320E" w:rsidRDefault="0094653C" w:rsidP="000A7AED">
            <w:pPr>
              <w:rPr>
                <w:rFonts w:asciiTheme="majorHAnsi" w:hAnsiTheme="majorHAnsi"/>
                <w:sz w:val="24"/>
                <w:szCs w:val="24"/>
              </w:rPr>
            </w:pPr>
            <w:r w:rsidRPr="003B320E">
              <w:rPr>
                <w:rFonts w:asciiTheme="majorHAnsi" w:hAnsiTheme="majorHAnsi"/>
                <w:sz w:val="24"/>
                <w:szCs w:val="24"/>
              </w:rPr>
              <w:t>lb.</w:t>
            </w:r>
          </w:p>
        </w:tc>
        <w:tc>
          <w:tcPr>
            <w:tcW w:w="2338" w:type="dxa"/>
          </w:tcPr>
          <w:p w14:paraId="14585040" w14:textId="77777777" w:rsidR="0094653C" w:rsidRPr="003B320E" w:rsidRDefault="0094653C" w:rsidP="000A7AED">
            <w:pPr>
              <w:rPr>
                <w:rFonts w:asciiTheme="majorHAnsi" w:hAnsiTheme="majorHAnsi"/>
                <w:sz w:val="24"/>
                <w:szCs w:val="24"/>
              </w:rPr>
            </w:pPr>
          </w:p>
        </w:tc>
      </w:tr>
      <w:tr w:rsidR="0094653C" w:rsidRPr="003B320E" w14:paraId="212FA89E" w14:textId="77777777" w:rsidTr="000A7AED">
        <w:tc>
          <w:tcPr>
            <w:tcW w:w="3235" w:type="dxa"/>
          </w:tcPr>
          <w:p w14:paraId="1C45B306" w14:textId="77777777" w:rsidR="0094653C" w:rsidRPr="003B320E" w:rsidRDefault="0094653C" w:rsidP="000A7AED">
            <w:pPr>
              <w:rPr>
                <w:rFonts w:asciiTheme="majorHAnsi" w:hAnsiTheme="majorHAnsi"/>
                <w:sz w:val="24"/>
                <w:szCs w:val="24"/>
              </w:rPr>
            </w:pPr>
            <w:r w:rsidRPr="003B320E">
              <w:rPr>
                <w:rFonts w:asciiTheme="majorHAnsi" w:hAnsiTheme="majorHAnsi"/>
                <w:sz w:val="24"/>
                <w:szCs w:val="24"/>
              </w:rPr>
              <w:t>Vacuum Chamber Assy mass</w:t>
            </w:r>
          </w:p>
        </w:tc>
        <w:tc>
          <w:tcPr>
            <w:tcW w:w="1980" w:type="dxa"/>
          </w:tcPr>
          <w:p w14:paraId="38F1A441" w14:textId="77777777" w:rsidR="0094653C" w:rsidRPr="003B320E" w:rsidRDefault="0094653C" w:rsidP="000A7AED">
            <w:pPr>
              <w:jc w:val="right"/>
              <w:rPr>
                <w:rFonts w:asciiTheme="majorHAnsi" w:hAnsiTheme="majorHAnsi"/>
                <w:sz w:val="24"/>
                <w:szCs w:val="24"/>
              </w:rPr>
            </w:pPr>
            <w:r w:rsidRPr="003B320E">
              <w:rPr>
                <w:rFonts w:asciiTheme="majorHAnsi" w:hAnsiTheme="majorHAnsi"/>
                <w:sz w:val="24"/>
                <w:szCs w:val="24"/>
              </w:rPr>
              <w:t>38,300</w:t>
            </w:r>
          </w:p>
        </w:tc>
        <w:tc>
          <w:tcPr>
            <w:tcW w:w="1797" w:type="dxa"/>
          </w:tcPr>
          <w:p w14:paraId="2937187F" w14:textId="77777777" w:rsidR="0094653C" w:rsidRPr="003B320E" w:rsidRDefault="0094653C" w:rsidP="000A7AED">
            <w:pPr>
              <w:rPr>
                <w:rFonts w:asciiTheme="majorHAnsi" w:hAnsiTheme="majorHAnsi"/>
                <w:sz w:val="24"/>
                <w:szCs w:val="24"/>
              </w:rPr>
            </w:pPr>
            <w:r w:rsidRPr="003B320E">
              <w:rPr>
                <w:rFonts w:asciiTheme="majorHAnsi" w:hAnsiTheme="majorHAnsi"/>
                <w:sz w:val="24"/>
                <w:szCs w:val="24"/>
              </w:rPr>
              <w:t>lb.</w:t>
            </w:r>
          </w:p>
        </w:tc>
        <w:tc>
          <w:tcPr>
            <w:tcW w:w="2338" w:type="dxa"/>
          </w:tcPr>
          <w:p w14:paraId="41B39388" w14:textId="77777777" w:rsidR="0094653C" w:rsidRPr="003B320E" w:rsidRDefault="0094653C" w:rsidP="000A7AED">
            <w:pPr>
              <w:rPr>
                <w:rFonts w:asciiTheme="majorHAnsi" w:hAnsiTheme="majorHAnsi"/>
                <w:sz w:val="24"/>
                <w:szCs w:val="24"/>
              </w:rPr>
            </w:pPr>
          </w:p>
        </w:tc>
      </w:tr>
      <w:tr w:rsidR="0094653C" w:rsidRPr="003B320E" w14:paraId="61648452" w14:textId="77777777" w:rsidTr="000A7AED">
        <w:tc>
          <w:tcPr>
            <w:tcW w:w="3235" w:type="dxa"/>
          </w:tcPr>
          <w:p w14:paraId="3C647191" w14:textId="77777777" w:rsidR="0094653C" w:rsidRPr="003B320E" w:rsidRDefault="0094653C" w:rsidP="000A7AED">
            <w:pPr>
              <w:rPr>
                <w:rFonts w:asciiTheme="majorHAnsi" w:hAnsiTheme="majorHAnsi"/>
                <w:sz w:val="24"/>
                <w:szCs w:val="24"/>
              </w:rPr>
            </w:pPr>
            <w:r w:rsidRPr="003B320E">
              <w:rPr>
                <w:rFonts w:asciiTheme="majorHAnsi" w:hAnsiTheme="majorHAnsi"/>
                <w:sz w:val="24"/>
                <w:szCs w:val="24"/>
              </w:rPr>
              <w:t>Magnet Support Frame mass</w:t>
            </w:r>
          </w:p>
        </w:tc>
        <w:tc>
          <w:tcPr>
            <w:tcW w:w="1980" w:type="dxa"/>
          </w:tcPr>
          <w:p w14:paraId="74659C0B" w14:textId="77777777" w:rsidR="0094653C" w:rsidRPr="003B320E" w:rsidRDefault="0094653C" w:rsidP="000A7AED">
            <w:pPr>
              <w:jc w:val="right"/>
              <w:rPr>
                <w:rFonts w:asciiTheme="majorHAnsi" w:hAnsiTheme="majorHAnsi"/>
                <w:sz w:val="24"/>
                <w:szCs w:val="24"/>
              </w:rPr>
            </w:pPr>
            <w:r w:rsidRPr="003B320E">
              <w:rPr>
                <w:rFonts w:asciiTheme="majorHAnsi" w:hAnsiTheme="majorHAnsi"/>
                <w:sz w:val="24"/>
                <w:szCs w:val="24"/>
              </w:rPr>
              <w:t>3400</w:t>
            </w:r>
          </w:p>
        </w:tc>
        <w:tc>
          <w:tcPr>
            <w:tcW w:w="1797" w:type="dxa"/>
          </w:tcPr>
          <w:p w14:paraId="79204010" w14:textId="77777777" w:rsidR="0094653C" w:rsidRPr="003B320E" w:rsidRDefault="0094653C" w:rsidP="000A7AED">
            <w:pPr>
              <w:rPr>
                <w:rFonts w:asciiTheme="majorHAnsi" w:hAnsiTheme="majorHAnsi"/>
                <w:sz w:val="24"/>
                <w:szCs w:val="24"/>
              </w:rPr>
            </w:pPr>
            <w:r w:rsidRPr="003B320E">
              <w:rPr>
                <w:rFonts w:asciiTheme="majorHAnsi" w:hAnsiTheme="majorHAnsi"/>
                <w:sz w:val="24"/>
                <w:szCs w:val="24"/>
              </w:rPr>
              <w:t>lb.</w:t>
            </w:r>
          </w:p>
        </w:tc>
        <w:tc>
          <w:tcPr>
            <w:tcW w:w="2338" w:type="dxa"/>
          </w:tcPr>
          <w:p w14:paraId="65469F92" w14:textId="77777777" w:rsidR="0094653C" w:rsidRPr="003B320E" w:rsidRDefault="0094653C" w:rsidP="000A7AED">
            <w:pPr>
              <w:rPr>
                <w:rFonts w:asciiTheme="majorHAnsi" w:hAnsiTheme="majorHAnsi"/>
                <w:sz w:val="24"/>
                <w:szCs w:val="24"/>
              </w:rPr>
            </w:pPr>
          </w:p>
        </w:tc>
      </w:tr>
      <w:tr w:rsidR="0094653C" w:rsidRPr="003B320E" w14:paraId="561E3442" w14:textId="77777777" w:rsidTr="000A7AED">
        <w:tc>
          <w:tcPr>
            <w:tcW w:w="3235" w:type="dxa"/>
          </w:tcPr>
          <w:p w14:paraId="68352749" w14:textId="77777777" w:rsidR="0094653C" w:rsidRPr="003B320E" w:rsidRDefault="0094653C" w:rsidP="000A7AED">
            <w:pPr>
              <w:rPr>
                <w:rFonts w:asciiTheme="majorHAnsi" w:hAnsiTheme="majorHAnsi"/>
                <w:sz w:val="24"/>
                <w:szCs w:val="24"/>
              </w:rPr>
            </w:pPr>
            <w:r w:rsidRPr="003B320E">
              <w:rPr>
                <w:rFonts w:asciiTheme="majorHAnsi" w:hAnsiTheme="majorHAnsi"/>
                <w:sz w:val="24"/>
                <w:szCs w:val="24"/>
              </w:rPr>
              <w:t>Coil mass</w:t>
            </w:r>
          </w:p>
        </w:tc>
        <w:tc>
          <w:tcPr>
            <w:tcW w:w="1980" w:type="dxa"/>
          </w:tcPr>
          <w:p w14:paraId="5A311221" w14:textId="77777777" w:rsidR="0094653C" w:rsidRPr="003B320E" w:rsidRDefault="0094653C" w:rsidP="000A7AED">
            <w:pPr>
              <w:jc w:val="right"/>
              <w:rPr>
                <w:rFonts w:asciiTheme="majorHAnsi" w:hAnsiTheme="majorHAnsi"/>
                <w:sz w:val="24"/>
                <w:szCs w:val="24"/>
              </w:rPr>
            </w:pPr>
            <w:r w:rsidRPr="003B320E">
              <w:rPr>
                <w:rFonts w:asciiTheme="majorHAnsi" w:hAnsiTheme="majorHAnsi"/>
                <w:sz w:val="24"/>
                <w:szCs w:val="24"/>
              </w:rPr>
              <w:t>177</w:t>
            </w:r>
          </w:p>
        </w:tc>
        <w:tc>
          <w:tcPr>
            <w:tcW w:w="1797" w:type="dxa"/>
          </w:tcPr>
          <w:p w14:paraId="27916A6F" w14:textId="77777777" w:rsidR="0094653C" w:rsidRPr="003B320E" w:rsidRDefault="0094653C" w:rsidP="000A7AED">
            <w:pPr>
              <w:rPr>
                <w:rFonts w:asciiTheme="majorHAnsi" w:hAnsiTheme="majorHAnsi"/>
                <w:sz w:val="24"/>
                <w:szCs w:val="24"/>
              </w:rPr>
            </w:pPr>
            <w:r w:rsidRPr="003B320E">
              <w:rPr>
                <w:rFonts w:asciiTheme="majorHAnsi" w:hAnsiTheme="majorHAnsi"/>
                <w:sz w:val="24"/>
                <w:szCs w:val="24"/>
              </w:rPr>
              <w:t>lb.</w:t>
            </w:r>
          </w:p>
        </w:tc>
        <w:tc>
          <w:tcPr>
            <w:tcW w:w="2338" w:type="dxa"/>
          </w:tcPr>
          <w:p w14:paraId="10ACF420" w14:textId="77777777" w:rsidR="0094653C" w:rsidRPr="003B320E" w:rsidRDefault="0094653C" w:rsidP="000A7AED">
            <w:pPr>
              <w:rPr>
                <w:rFonts w:asciiTheme="majorHAnsi" w:hAnsiTheme="majorHAnsi"/>
                <w:sz w:val="24"/>
                <w:szCs w:val="24"/>
              </w:rPr>
            </w:pPr>
            <w:r w:rsidRPr="003B320E">
              <w:rPr>
                <w:rFonts w:asciiTheme="majorHAnsi" w:hAnsiTheme="majorHAnsi"/>
                <w:sz w:val="24"/>
                <w:szCs w:val="24"/>
              </w:rPr>
              <w:t>Each (x7)</w:t>
            </w:r>
          </w:p>
        </w:tc>
      </w:tr>
      <w:tr w:rsidR="0094653C" w:rsidRPr="003B320E" w14:paraId="722F65A6" w14:textId="77777777" w:rsidTr="000A7AED">
        <w:tc>
          <w:tcPr>
            <w:tcW w:w="3235" w:type="dxa"/>
          </w:tcPr>
          <w:p w14:paraId="5FC7B080" w14:textId="77777777" w:rsidR="0094653C" w:rsidRPr="003B320E" w:rsidRDefault="0094653C" w:rsidP="000A7AED">
            <w:pPr>
              <w:rPr>
                <w:rFonts w:asciiTheme="majorHAnsi" w:hAnsiTheme="majorHAnsi"/>
                <w:sz w:val="24"/>
                <w:szCs w:val="24"/>
              </w:rPr>
            </w:pPr>
            <w:r w:rsidRPr="003B320E">
              <w:rPr>
                <w:rFonts w:asciiTheme="majorHAnsi" w:hAnsiTheme="majorHAnsi"/>
                <w:sz w:val="24"/>
                <w:szCs w:val="24"/>
              </w:rPr>
              <w:t>Coil + Carrier Assy</w:t>
            </w:r>
          </w:p>
        </w:tc>
        <w:tc>
          <w:tcPr>
            <w:tcW w:w="1980" w:type="dxa"/>
          </w:tcPr>
          <w:p w14:paraId="0ACB0741" w14:textId="77777777" w:rsidR="0094653C" w:rsidRPr="003B320E" w:rsidRDefault="0094653C" w:rsidP="000A7AED">
            <w:pPr>
              <w:jc w:val="right"/>
              <w:rPr>
                <w:rFonts w:asciiTheme="majorHAnsi" w:hAnsiTheme="majorHAnsi"/>
                <w:sz w:val="24"/>
                <w:szCs w:val="24"/>
              </w:rPr>
            </w:pPr>
            <w:r w:rsidRPr="003B320E">
              <w:rPr>
                <w:rFonts w:asciiTheme="majorHAnsi" w:hAnsiTheme="majorHAnsi"/>
                <w:sz w:val="24"/>
                <w:szCs w:val="24"/>
              </w:rPr>
              <w:t>1,575</w:t>
            </w:r>
          </w:p>
        </w:tc>
        <w:tc>
          <w:tcPr>
            <w:tcW w:w="1797" w:type="dxa"/>
          </w:tcPr>
          <w:p w14:paraId="29E1F98B" w14:textId="77777777" w:rsidR="0094653C" w:rsidRPr="003B320E" w:rsidRDefault="0094653C" w:rsidP="000A7AED">
            <w:pPr>
              <w:rPr>
                <w:rFonts w:asciiTheme="majorHAnsi" w:hAnsiTheme="majorHAnsi"/>
                <w:sz w:val="24"/>
                <w:szCs w:val="24"/>
              </w:rPr>
            </w:pPr>
            <w:r w:rsidRPr="003B320E">
              <w:rPr>
                <w:rFonts w:asciiTheme="majorHAnsi" w:hAnsiTheme="majorHAnsi"/>
                <w:sz w:val="24"/>
                <w:szCs w:val="24"/>
              </w:rPr>
              <w:t>lb.</w:t>
            </w:r>
          </w:p>
        </w:tc>
        <w:tc>
          <w:tcPr>
            <w:tcW w:w="2338" w:type="dxa"/>
          </w:tcPr>
          <w:p w14:paraId="5D2F146C" w14:textId="77777777" w:rsidR="0094653C" w:rsidRPr="003B320E" w:rsidRDefault="0094653C" w:rsidP="000A7AED">
            <w:pPr>
              <w:rPr>
                <w:rFonts w:asciiTheme="majorHAnsi" w:hAnsiTheme="majorHAnsi"/>
                <w:sz w:val="24"/>
                <w:szCs w:val="24"/>
              </w:rPr>
            </w:pPr>
            <w:r w:rsidRPr="003B320E">
              <w:rPr>
                <w:rFonts w:asciiTheme="majorHAnsi" w:hAnsiTheme="majorHAnsi"/>
                <w:sz w:val="24"/>
                <w:szCs w:val="24"/>
              </w:rPr>
              <w:t>Each (x7)</w:t>
            </w:r>
          </w:p>
        </w:tc>
      </w:tr>
      <w:tr w:rsidR="0094653C" w:rsidRPr="003B320E" w14:paraId="4F489D50" w14:textId="77777777" w:rsidTr="000A7AED">
        <w:tc>
          <w:tcPr>
            <w:tcW w:w="3235" w:type="dxa"/>
          </w:tcPr>
          <w:p w14:paraId="1F5B7928" w14:textId="77777777" w:rsidR="0094653C" w:rsidRPr="003B320E" w:rsidRDefault="0094653C" w:rsidP="000A7AED">
            <w:pPr>
              <w:rPr>
                <w:rFonts w:asciiTheme="majorHAnsi" w:hAnsiTheme="majorHAnsi"/>
                <w:sz w:val="24"/>
                <w:szCs w:val="24"/>
              </w:rPr>
            </w:pPr>
            <w:r w:rsidRPr="003B320E">
              <w:rPr>
                <w:rFonts w:asciiTheme="majorHAnsi" w:hAnsiTheme="majorHAnsi"/>
                <w:sz w:val="24"/>
                <w:szCs w:val="24"/>
              </w:rPr>
              <w:t xml:space="preserve">Hybrid Toroid Magnet Assy </w:t>
            </w:r>
          </w:p>
        </w:tc>
        <w:tc>
          <w:tcPr>
            <w:tcW w:w="1980" w:type="dxa"/>
          </w:tcPr>
          <w:p w14:paraId="1343C415" w14:textId="77777777" w:rsidR="0094653C" w:rsidRPr="003B320E" w:rsidRDefault="0094653C" w:rsidP="000A7AED">
            <w:pPr>
              <w:jc w:val="right"/>
              <w:rPr>
                <w:rFonts w:asciiTheme="majorHAnsi" w:hAnsiTheme="majorHAnsi"/>
                <w:sz w:val="24"/>
                <w:szCs w:val="24"/>
              </w:rPr>
            </w:pPr>
            <w:r w:rsidRPr="003B320E">
              <w:rPr>
                <w:rFonts w:asciiTheme="majorHAnsi" w:hAnsiTheme="majorHAnsi"/>
                <w:sz w:val="24"/>
                <w:szCs w:val="24"/>
              </w:rPr>
              <w:t>14,700</w:t>
            </w:r>
          </w:p>
        </w:tc>
        <w:tc>
          <w:tcPr>
            <w:tcW w:w="1797" w:type="dxa"/>
          </w:tcPr>
          <w:p w14:paraId="29C61739" w14:textId="77777777" w:rsidR="0094653C" w:rsidRPr="003B320E" w:rsidRDefault="0094653C" w:rsidP="000A7AED">
            <w:pPr>
              <w:rPr>
                <w:rFonts w:asciiTheme="majorHAnsi" w:hAnsiTheme="majorHAnsi"/>
                <w:sz w:val="24"/>
                <w:szCs w:val="24"/>
              </w:rPr>
            </w:pPr>
            <w:r w:rsidRPr="003B320E">
              <w:rPr>
                <w:rFonts w:asciiTheme="majorHAnsi" w:hAnsiTheme="majorHAnsi"/>
                <w:sz w:val="24"/>
                <w:szCs w:val="24"/>
              </w:rPr>
              <w:t>lb.</w:t>
            </w:r>
          </w:p>
        </w:tc>
        <w:tc>
          <w:tcPr>
            <w:tcW w:w="2338" w:type="dxa"/>
          </w:tcPr>
          <w:p w14:paraId="2F75A506" w14:textId="77777777" w:rsidR="0094653C" w:rsidRPr="003B320E" w:rsidRDefault="0094653C" w:rsidP="000A7AED">
            <w:pPr>
              <w:rPr>
                <w:rFonts w:asciiTheme="majorHAnsi" w:hAnsiTheme="majorHAnsi"/>
                <w:sz w:val="24"/>
                <w:szCs w:val="24"/>
              </w:rPr>
            </w:pPr>
          </w:p>
        </w:tc>
      </w:tr>
      <w:tr w:rsidR="0094653C" w:rsidRPr="003B320E" w14:paraId="5AFEC63D" w14:textId="77777777" w:rsidTr="000A7AED">
        <w:tc>
          <w:tcPr>
            <w:tcW w:w="3235" w:type="dxa"/>
          </w:tcPr>
          <w:p w14:paraId="2FC7E081" w14:textId="77777777" w:rsidR="0094653C" w:rsidRPr="003B320E" w:rsidRDefault="0094653C" w:rsidP="000A7AED">
            <w:pPr>
              <w:rPr>
                <w:rFonts w:asciiTheme="majorHAnsi" w:hAnsiTheme="majorHAnsi"/>
                <w:sz w:val="24"/>
                <w:szCs w:val="24"/>
              </w:rPr>
            </w:pPr>
            <w:r w:rsidRPr="003B320E">
              <w:rPr>
                <w:rFonts w:asciiTheme="majorHAnsi" w:hAnsiTheme="majorHAnsi"/>
                <w:sz w:val="24"/>
                <w:szCs w:val="24"/>
              </w:rPr>
              <w:t>Hybrid Toroid Complete Assy</w:t>
            </w:r>
          </w:p>
        </w:tc>
        <w:tc>
          <w:tcPr>
            <w:tcW w:w="1980" w:type="dxa"/>
          </w:tcPr>
          <w:p w14:paraId="21FC718F" w14:textId="77777777" w:rsidR="0094653C" w:rsidRPr="003B320E" w:rsidRDefault="0094653C" w:rsidP="000A7AED">
            <w:pPr>
              <w:jc w:val="right"/>
              <w:rPr>
                <w:rFonts w:asciiTheme="majorHAnsi" w:hAnsiTheme="majorHAnsi"/>
                <w:sz w:val="24"/>
                <w:szCs w:val="24"/>
              </w:rPr>
            </w:pPr>
            <w:r w:rsidRPr="003B320E">
              <w:rPr>
                <w:rFonts w:asciiTheme="majorHAnsi" w:hAnsiTheme="majorHAnsi"/>
                <w:sz w:val="24"/>
                <w:szCs w:val="24"/>
              </w:rPr>
              <w:t>53,000</w:t>
            </w:r>
          </w:p>
        </w:tc>
        <w:tc>
          <w:tcPr>
            <w:tcW w:w="1797" w:type="dxa"/>
          </w:tcPr>
          <w:p w14:paraId="6C9D335E" w14:textId="77777777" w:rsidR="0094653C" w:rsidRPr="003B320E" w:rsidRDefault="0094653C" w:rsidP="000A7AED">
            <w:pPr>
              <w:rPr>
                <w:rFonts w:asciiTheme="majorHAnsi" w:hAnsiTheme="majorHAnsi"/>
                <w:sz w:val="24"/>
                <w:szCs w:val="24"/>
              </w:rPr>
            </w:pPr>
            <w:r w:rsidRPr="003B320E">
              <w:rPr>
                <w:rFonts w:asciiTheme="majorHAnsi" w:hAnsiTheme="majorHAnsi"/>
                <w:sz w:val="24"/>
                <w:szCs w:val="24"/>
              </w:rPr>
              <w:t>lb.</w:t>
            </w:r>
          </w:p>
        </w:tc>
        <w:tc>
          <w:tcPr>
            <w:tcW w:w="2338" w:type="dxa"/>
          </w:tcPr>
          <w:p w14:paraId="65C894BB" w14:textId="77777777" w:rsidR="0094653C" w:rsidRPr="003B320E" w:rsidRDefault="0094653C" w:rsidP="000A7AED">
            <w:pPr>
              <w:rPr>
                <w:rFonts w:asciiTheme="majorHAnsi" w:hAnsiTheme="majorHAnsi"/>
                <w:sz w:val="24"/>
                <w:szCs w:val="24"/>
              </w:rPr>
            </w:pPr>
            <w:r w:rsidRPr="003B320E">
              <w:rPr>
                <w:rFonts w:asciiTheme="majorHAnsi" w:hAnsiTheme="majorHAnsi"/>
                <w:sz w:val="24"/>
                <w:szCs w:val="24"/>
              </w:rPr>
              <w:t>Coils + vacuum chamber</w:t>
            </w:r>
          </w:p>
        </w:tc>
      </w:tr>
      <w:tr w:rsidR="0094653C" w:rsidRPr="003B320E" w14:paraId="37FC7E09" w14:textId="77777777" w:rsidTr="000A7AED">
        <w:tc>
          <w:tcPr>
            <w:tcW w:w="3235" w:type="dxa"/>
          </w:tcPr>
          <w:p w14:paraId="7B07F91C" w14:textId="77777777" w:rsidR="0094653C" w:rsidRPr="003B320E" w:rsidRDefault="0094653C" w:rsidP="000A7AED">
            <w:pPr>
              <w:rPr>
                <w:rFonts w:asciiTheme="majorHAnsi" w:hAnsiTheme="majorHAnsi"/>
                <w:sz w:val="24"/>
                <w:szCs w:val="24"/>
              </w:rPr>
            </w:pPr>
            <w:r w:rsidRPr="003B320E">
              <w:rPr>
                <w:rFonts w:asciiTheme="majorHAnsi" w:hAnsiTheme="majorHAnsi"/>
                <w:sz w:val="24"/>
                <w:szCs w:val="24"/>
              </w:rPr>
              <w:t>Water per coil</w:t>
            </w:r>
          </w:p>
        </w:tc>
        <w:tc>
          <w:tcPr>
            <w:tcW w:w="1980" w:type="dxa"/>
          </w:tcPr>
          <w:p w14:paraId="7BEC9709" w14:textId="77777777" w:rsidR="0094653C" w:rsidRPr="003B320E" w:rsidRDefault="0094653C" w:rsidP="000A7AED">
            <w:pPr>
              <w:jc w:val="right"/>
              <w:rPr>
                <w:rFonts w:asciiTheme="majorHAnsi" w:hAnsiTheme="majorHAnsi"/>
                <w:sz w:val="24"/>
                <w:szCs w:val="24"/>
              </w:rPr>
            </w:pPr>
            <w:r w:rsidRPr="003B320E">
              <w:rPr>
                <w:rFonts w:asciiTheme="majorHAnsi" w:hAnsiTheme="majorHAnsi"/>
                <w:sz w:val="24"/>
                <w:szCs w:val="24"/>
              </w:rPr>
              <w:t>12</w:t>
            </w:r>
          </w:p>
        </w:tc>
        <w:tc>
          <w:tcPr>
            <w:tcW w:w="1797" w:type="dxa"/>
          </w:tcPr>
          <w:p w14:paraId="3E6B3BD1" w14:textId="77777777" w:rsidR="0094653C" w:rsidRPr="003B320E" w:rsidRDefault="0094653C" w:rsidP="000A7AED">
            <w:pPr>
              <w:rPr>
                <w:rFonts w:asciiTheme="majorHAnsi" w:hAnsiTheme="majorHAnsi"/>
                <w:sz w:val="24"/>
                <w:szCs w:val="24"/>
              </w:rPr>
            </w:pPr>
            <w:r w:rsidRPr="003B320E">
              <w:rPr>
                <w:rFonts w:asciiTheme="majorHAnsi" w:hAnsiTheme="majorHAnsi"/>
                <w:sz w:val="24"/>
                <w:szCs w:val="24"/>
              </w:rPr>
              <w:t>GPM</w:t>
            </w:r>
          </w:p>
        </w:tc>
        <w:tc>
          <w:tcPr>
            <w:tcW w:w="2338" w:type="dxa"/>
          </w:tcPr>
          <w:p w14:paraId="32E28B08" w14:textId="77777777" w:rsidR="0094653C" w:rsidRPr="003B320E" w:rsidRDefault="0094653C" w:rsidP="000A7AED">
            <w:pPr>
              <w:rPr>
                <w:rFonts w:asciiTheme="majorHAnsi" w:hAnsiTheme="majorHAnsi"/>
                <w:sz w:val="24"/>
                <w:szCs w:val="24"/>
              </w:rPr>
            </w:pPr>
            <w:r w:rsidRPr="003B320E">
              <w:rPr>
                <w:rFonts w:asciiTheme="majorHAnsi" w:hAnsiTheme="majorHAnsi"/>
                <w:sz w:val="24"/>
                <w:szCs w:val="24"/>
              </w:rPr>
              <w:t>Hybrid only</w:t>
            </w:r>
          </w:p>
        </w:tc>
      </w:tr>
      <w:tr w:rsidR="0094653C" w:rsidRPr="003B320E" w14:paraId="3F0E98BC" w14:textId="77777777" w:rsidTr="000A7AED">
        <w:tc>
          <w:tcPr>
            <w:tcW w:w="3235" w:type="dxa"/>
          </w:tcPr>
          <w:p w14:paraId="6C7BE7B9" w14:textId="77777777" w:rsidR="0094653C" w:rsidRPr="003B320E" w:rsidRDefault="0094653C" w:rsidP="000A7AED">
            <w:pPr>
              <w:rPr>
                <w:rFonts w:asciiTheme="majorHAnsi" w:hAnsiTheme="majorHAnsi"/>
                <w:sz w:val="24"/>
                <w:szCs w:val="24"/>
              </w:rPr>
            </w:pPr>
            <w:r w:rsidRPr="003B320E">
              <w:rPr>
                <w:rFonts w:asciiTheme="majorHAnsi" w:hAnsiTheme="majorHAnsi"/>
                <w:sz w:val="24"/>
                <w:szCs w:val="24"/>
              </w:rPr>
              <w:t>Total water for Hybrid Magnet system</w:t>
            </w:r>
          </w:p>
        </w:tc>
        <w:tc>
          <w:tcPr>
            <w:tcW w:w="1980" w:type="dxa"/>
          </w:tcPr>
          <w:p w14:paraId="687596D8" w14:textId="77777777" w:rsidR="0094653C" w:rsidRPr="003B320E" w:rsidRDefault="0094653C" w:rsidP="000A7AED">
            <w:pPr>
              <w:jc w:val="right"/>
              <w:rPr>
                <w:rFonts w:asciiTheme="majorHAnsi" w:hAnsiTheme="majorHAnsi"/>
                <w:sz w:val="24"/>
                <w:szCs w:val="24"/>
              </w:rPr>
            </w:pPr>
            <w:r w:rsidRPr="003B320E">
              <w:rPr>
                <w:rFonts w:asciiTheme="majorHAnsi" w:hAnsiTheme="majorHAnsi"/>
                <w:sz w:val="24"/>
                <w:szCs w:val="24"/>
              </w:rPr>
              <w:t>120</w:t>
            </w:r>
          </w:p>
        </w:tc>
        <w:tc>
          <w:tcPr>
            <w:tcW w:w="1797" w:type="dxa"/>
          </w:tcPr>
          <w:p w14:paraId="0228D961" w14:textId="77777777" w:rsidR="0094653C" w:rsidRPr="003B320E" w:rsidRDefault="0094653C" w:rsidP="000A7AED">
            <w:pPr>
              <w:rPr>
                <w:rFonts w:asciiTheme="majorHAnsi" w:hAnsiTheme="majorHAnsi"/>
                <w:sz w:val="24"/>
                <w:szCs w:val="24"/>
              </w:rPr>
            </w:pPr>
            <w:r w:rsidRPr="003B320E">
              <w:rPr>
                <w:rFonts w:asciiTheme="majorHAnsi" w:hAnsiTheme="majorHAnsi"/>
                <w:sz w:val="24"/>
                <w:szCs w:val="24"/>
              </w:rPr>
              <w:t>GPM</w:t>
            </w:r>
          </w:p>
        </w:tc>
        <w:tc>
          <w:tcPr>
            <w:tcW w:w="2338" w:type="dxa"/>
          </w:tcPr>
          <w:p w14:paraId="742809D8" w14:textId="77777777" w:rsidR="0094653C" w:rsidRPr="003B320E" w:rsidRDefault="0094653C" w:rsidP="000A7AED">
            <w:pPr>
              <w:rPr>
                <w:rFonts w:asciiTheme="majorHAnsi" w:hAnsiTheme="majorHAnsi"/>
                <w:sz w:val="24"/>
                <w:szCs w:val="24"/>
              </w:rPr>
            </w:pPr>
            <w:r w:rsidRPr="003B320E">
              <w:rPr>
                <w:rFonts w:asciiTheme="majorHAnsi" w:hAnsiTheme="majorHAnsi"/>
                <w:sz w:val="24"/>
                <w:szCs w:val="24"/>
              </w:rPr>
              <w:t>Estimate, including upstream coils and collimators</w:t>
            </w:r>
          </w:p>
        </w:tc>
      </w:tr>
      <w:tr w:rsidR="0094653C" w:rsidRPr="003B320E" w14:paraId="1193E92F" w14:textId="77777777" w:rsidTr="000A7AED">
        <w:tc>
          <w:tcPr>
            <w:tcW w:w="3235" w:type="dxa"/>
          </w:tcPr>
          <w:p w14:paraId="2E06390B" w14:textId="77777777" w:rsidR="0094653C" w:rsidRPr="003B320E" w:rsidRDefault="0094653C" w:rsidP="000A7AED">
            <w:pPr>
              <w:rPr>
                <w:rFonts w:asciiTheme="majorHAnsi" w:hAnsiTheme="majorHAnsi"/>
                <w:sz w:val="24"/>
                <w:szCs w:val="24"/>
              </w:rPr>
            </w:pPr>
            <w:r w:rsidRPr="003B320E">
              <w:rPr>
                <w:rFonts w:asciiTheme="majorHAnsi" w:hAnsiTheme="majorHAnsi"/>
                <w:sz w:val="24"/>
                <w:szCs w:val="24"/>
              </w:rPr>
              <w:t>Water system pressure</w:t>
            </w:r>
          </w:p>
        </w:tc>
        <w:tc>
          <w:tcPr>
            <w:tcW w:w="1980" w:type="dxa"/>
          </w:tcPr>
          <w:p w14:paraId="3FC71F2E" w14:textId="77777777" w:rsidR="0094653C" w:rsidRPr="003B320E" w:rsidRDefault="0094653C" w:rsidP="000A7AED">
            <w:pPr>
              <w:jc w:val="right"/>
              <w:rPr>
                <w:rFonts w:asciiTheme="majorHAnsi" w:hAnsiTheme="majorHAnsi"/>
                <w:sz w:val="24"/>
                <w:szCs w:val="24"/>
              </w:rPr>
            </w:pPr>
            <w:r w:rsidRPr="003B320E">
              <w:rPr>
                <w:rFonts w:asciiTheme="majorHAnsi" w:hAnsiTheme="majorHAnsi"/>
                <w:sz w:val="24"/>
                <w:szCs w:val="24"/>
              </w:rPr>
              <w:t>250</w:t>
            </w:r>
          </w:p>
        </w:tc>
        <w:tc>
          <w:tcPr>
            <w:tcW w:w="1797" w:type="dxa"/>
          </w:tcPr>
          <w:p w14:paraId="55040CCA" w14:textId="77777777" w:rsidR="0094653C" w:rsidRPr="003B320E" w:rsidRDefault="0094653C" w:rsidP="000A7AED">
            <w:pPr>
              <w:rPr>
                <w:rFonts w:asciiTheme="majorHAnsi" w:hAnsiTheme="majorHAnsi"/>
                <w:sz w:val="24"/>
                <w:szCs w:val="24"/>
              </w:rPr>
            </w:pPr>
            <w:r w:rsidRPr="003B320E">
              <w:rPr>
                <w:rFonts w:asciiTheme="majorHAnsi" w:hAnsiTheme="majorHAnsi"/>
                <w:sz w:val="24"/>
                <w:szCs w:val="24"/>
              </w:rPr>
              <w:t>PSIG</w:t>
            </w:r>
          </w:p>
        </w:tc>
        <w:tc>
          <w:tcPr>
            <w:tcW w:w="2338" w:type="dxa"/>
          </w:tcPr>
          <w:p w14:paraId="176B7C80" w14:textId="77777777" w:rsidR="0094653C" w:rsidRPr="003B320E" w:rsidRDefault="0094653C" w:rsidP="000A7AED">
            <w:pPr>
              <w:rPr>
                <w:rFonts w:asciiTheme="majorHAnsi" w:hAnsiTheme="majorHAnsi"/>
                <w:sz w:val="24"/>
                <w:szCs w:val="24"/>
              </w:rPr>
            </w:pPr>
          </w:p>
        </w:tc>
      </w:tr>
      <w:tr w:rsidR="0094653C" w:rsidRPr="003B320E" w14:paraId="54B48D54" w14:textId="77777777" w:rsidTr="000A7AED">
        <w:tc>
          <w:tcPr>
            <w:tcW w:w="3235" w:type="dxa"/>
          </w:tcPr>
          <w:p w14:paraId="726569C4" w14:textId="77777777" w:rsidR="0094653C" w:rsidRPr="003B320E" w:rsidRDefault="0094653C" w:rsidP="000A7AED">
            <w:pPr>
              <w:rPr>
                <w:rFonts w:asciiTheme="majorHAnsi" w:hAnsiTheme="majorHAnsi"/>
                <w:sz w:val="24"/>
                <w:szCs w:val="24"/>
              </w:rPr>
            </w:pPr>
            <w:r w:rsidRPr="003B320E">
              <w:rPr>
                <w:rFonts w:asciiTheme="majorHAnsi" w:hAnsiTheme="majorHAnsi"/>
                <w:sz w:val="24"/>
                <w:szCs w:val="24"/>
              </w:rPr>
              <w:t>Power per coil</w:t>
            </w:r>
          </w:p>
        </w:tc>
        <w:tc>
          <w:tcPr>
            <w:tcW w:w="1980" w:type="dxa"/>
          </w:tcPr>
          <w:p w14:paraId="37977F29" w14:textId="77777777" w:rsidR="0094653C" w:rsidRPr="003B320E" w:rsidRDefault="0094653C" w:rsidP="000A7AED">
            <w:pPr>
              <w:jc w:val="right"/>
              <w:rPr>
                <w:rFonts w:asciiTheme="majorHAnsi" w:hAnsiTheme="majorHAnsi"/>
                <w:sz w:val="24"/>
                <w:szCs w:val="24"/>
              </w:rPr>
            </w:pPr>
            <w:r w:rsidRPr="003B320E">
              <w:rPr>
                <w:rFonts w:asciiTheme="majorHAnsi" w:hAnsiTheme="majorHAnsi"/>
                <w:sz w:val="24"/>
                <w:szCs w:val="24"/>
              </w:rPr>
              <w:t>109</w:t>
            </w:r>
          </w:p>
        </w:tc>
        <w:tc>
          <w:tcPr>
            <w:tcW w:w="1797" w:type="dxa"/>
          </w:tcPr>
          <w:p w14:paraId="49F62495" w14:textId="77777777" w:rsidR="0094653C" w:rsidRPr="003B320E" w:rsidRDefault="0094653C" w:rsidP="000A7AED">
            <w:pPr>
              <w:rPr>
                <w:rFonts w:asciiTheme="majorHAnsi" w:hAnsiTheme="majorHAnsi"/>
                <w:sz w:val="24"/>
                <w:szCs w:val="24"/>
              </w:rPr>
            </w:pPr>
            <w:r w:rsidRPr="003B320E">
              <w:rPr>
                <w:rFonts w:asciiTheme="majorHAnsi" w:hAnsiTheme="majorHAnsi"/>
                <w:sz w:val="24"/>
                <w:szCs w:val="24"/>
              </w:rPr>
              <w:t>kW</w:t>
            </w:r>
          </w:p>
        </w:tc>
        <w:tc>
          <w:tcPr>
            <w:tcW w:w="2338" w:type="dxa"/>
          </w:tcPr>
          <w:p w14:paraId="02E6360F" w14:textId="77777777" w:rsidR="0094653C" w:rsidRPr="003B320E" w:rsidRDefault="0094653C" w:rsidP="000A7AED">
            <w:pPr>
              <w:rPr>
                <w:rFonts w:asciiTheme="majorHAnsi" w:hAnsiTheme="majorHAnsi"/>
                <w:sz w:val="24"/>
                <w:szCs w:val="24"/>
              </w:rPr>
            </w:pPr>
          </w:p>
        </w:tc>
      </w:tr>
      <w:tr w:rsidR="0094653C" w:rsidRPr="003B320E" w14:paraId="7261CF27" w14:textId="77777777" w:rsidTr="000A7AED">
        <w:tc>
          <w:tcPr>
            <w:tcW w:w="3235" w:type="dxa"/>
          </w:tcPr>
          <w:p w14:paraId="2D9EABFB" w14:textId="77777777" w:rsidR="0094653C" w:rsidRPr="003B320E" w:rsidRDefault="0094653C" w:rsidP="000A7AED">
            <w:pPr>
              <w:rPr>
                <w:rFonts w:asciiTheme="majorHAnsi" w:hAnsiTheme="majorHAnsi"/>
                <w:sz w:val="24"/>
                <w:szCs w:val="24"/>
              </w:rPr>
            </w:pPr>
            <w:r w:rsidRPr="003B320E">
              <w:rPr>
                <w:rFonts w:asciiTheme="majorHAnsi" w:hAnsiTheme="majorHAnsi"/>
                <w:sz w:val="24"/>
                <w:szCs w:val="24"/>
              </w:rPr>
              <w:t xml:space="preserve">Total Power for Hybrid Magnet </w:t>
            </w:r>
          </w:p>
        </w:tc>
        <w:tc>
          <w:tcPr>
            <w:tcW w:w="1980" w:type="dxa"/>
          </w:tcPr>
          <w:p w14:paraId="3B388C35" w14:textId="77777777" w:rsidR="0094653C" w:rsidRPr="003B320E" w:rsidRDefault="0094653C" w:rsidP="000A7AED">
            <w:pPr>
              <w:jc w:val="right"/>
              <w:rPr>
                <w:rFonts w:asciiTheme="majorHAnsi" w:hAnsiTheme="majorHAnsi"/>
                <w:sz w:val="24"/>
                <w:szCs w:val="24"/>
              </w:rPr>
            </w:pPr>
            <w:r w:rsidRPr="003B320E">
              <w:rPr>
                <w:rFonts w:asciiTheme="majorHAnsi" w:hAnsiTheme="majorHAnsi"/>
                <w:sz w:val="24"/>
                <w:szCs w:val="24"/>
              </w:rPr>
              <w:t>761</w:t>
            </w:r>
          </w:p>
        </w:tc>
        <w:tc>
          <w:tcPr>
            <w:tcW w:w="1797" w:type="dxa"/>
          </w:tcPr>
          <w:p w14:paraId="0367A6CC" w14:textId="77777777" w:rsidR="0094653C" w:rsidRPr="003B320E" w:rsidRDefault="0094653C" w:rsidP="000A7AED">
            <w:pPr>
              <w:rPr>
                <w:rFonts w:asciiTheme="majorHAnsi" w:hAnsiTheme="majorHAnsi"/>
                <w:sz w:val="24"/>
                <w:szCs w:val="24"/>
              </w:rPr>
            </w:pPr>
            <w:r w:rsidRPr="003B320E">
              <w:rPr>
                <w:rFonts w:asciiTheme="majorHAnsi" w:hAnsiTheme="majorHAnsi"/>
                <w:sz w:val="24"/>
                <w:szCs w:val="24"/>
              </w:rPr>
              <w:t>kW</w:t>
            </w:r>
          </w:p>
        </w:tc>
        <w:tc>
          <w:tcPr>
            <w:tcW w:w="2338" w:type="dxa"/>
          </w:tcPr>
          <w:p w14:paraId="3A7695E9" w14:textId="77777777" w:rsidR="0094653C" w:rsidRPr="003B320E" w:rsidRDefault="0094653C" w:rsidP="000A7AED">
            <w:pPr>
              <w:rPr>
                <w:rFonts w:asciiTheme="majorHAnsi" w:hAnsiTheme="majorHAnsi"/>
                <w:sz w:val="24"/>
                <w:szCs w:val="24"/>
              </w:rPr>
            </w:pPr>
          </w:p>
        </w:tc>
      </w:tr>
    </w:tbl>
    <w:p w14:paraId="4033561E" w14:textId="77777777" w:rsidR="0094653C" w:rsidRDefault="0094653C" w:rsidP="00334A55">
      <w:pPr>
        <w:jc w:val="center"/>
        <w:rPr>
          <w:rFonts w:asciiTheme="majorHAnsi" w:hAnsiTheme="majorHAnsi"/>
          <w:sz w:val="24"/>
          <w:szCs w:val="24"/>
        </w:rPr>
      </w:pPr>
    </w:p>
    <w:p w14:paraId="5D37D45A" w14:textId="77777777" w:rsidR="0075580A" w:rsidRDefault="0075580A" w:rsidP="00334A55">
      <w:pPr>
        <w:jc w:val="center"/>
        <w:rPr>
          <w:rFonts w:asciiTheme="majorHAnsi" w:hAnsiTheme="majorHAnsi"/>
          <w:sz w:val="24"/>
          <w:szCs w:val="24"/>
        </w:rPr>
      </w:pPr>
    </w:p>
    <w:p w14:paraId="41DA7848" w14:textId="502CCACC" w:rsidR="0075580A" w:rsidRDefault="0075580A" w:rsidP="00334A55">
      <w:pPr>
        <w:jc w:val="center"/>
        <w:rPr>
          <w:rFonts w:asciiTheme="majorHAnsi" w:hAnsiTheme="majorHAnsi"/>
          <w:sz w:val="24"/>
          <w:szCs w:val="24"/>
        </w:rPr>
      </w:pPr>
      <w:r>
        <w:rPr>
          <w:rFonts w:asciiTheme="majorHAnsi" w:hAnsiTheme="majorHAnsi"/>
          <w:sz w:val="24"/>
          <w:szCs w:val="24"/>
        </w:rPr>
        <w:object w:dxaOrig="7183" w:dyaOrig="5399" w14:anchorId="616CDB49">
          <v:shape id="_x0000_i1036" type="#_x0000_t75" style="width:359.35pt;height:269.85pt" o:ole="">
            <v:imagedata r:id="rId55" o:title=""/>
          </v:shape>
          <o:OLEObject Type="Embed" ProgID="PowerPoint.Slide.12" ShapeID="_x0000_i1036" DrawAspect="Content" ObjectID="_1565682044" r:id="rId56"/>
        </w:object>
      </w:r>
    </w:p>
    <w:p w14:paraId="28255DEE" w14:textId="77777777" w:rsidR="0075580A" w:rsidRDefault="0075580A" w:rsidP="00334A55">
      <w:pPr>
        <w:jc w:val="center"/>
        <w:rPr>
          <w:rFonts w:asciiTheme="majorHAnsi" w:hAnsiTheme="majorHAnsi"/>
          <w:sz w:val="24"/>
          <w:szCs w:val="24"/>
        </w:rPr>
      </w:pPr>
    </w:p>
    <w:p w14:paraId="3C914835" w14:textId="77777777" w:rsidR="0075580A" w:rsidRDefault="0075580A" w:rsidP="00334A55">
      <w:pPr>
        <w:jc w:val="center"/>
        <w:rPr>
          <w:rFonts w:asciiTheme="majorHAnsi" w:hAnsiTheme="majorHAnsi"/>
          <w:sz w:val="24"/>
          <w:szCs w:val="24"/>
        </w:rPr>
      </w:pPr>
    </w:p>
    <w:p w14:paraId="2C8BDD71" w14:textId="5C09AB6A" w:rsidR="0075580A" w:rsidRPr="00334A55" w:rsidRDefault="0075580A" w:rsidP="00334A55">
      <w:pPr>
        <w:jc w:val="center"/>
        <w:rPr>
          <w:rFonts w:asciiTheme="majorHAnsi" w:hAnsiTheme="majorHAnsi"/>
          <w:sz w:val="24"/>
          <w:szCs w:val="24"/>
        </w:rPr>
      </w:pPr>
      <w:r>
        <w:rPr>
          <w:rFonts w:asciiTheme="majorHAnsi" w:hAnsiTheme="majorHAnsi"/>
          <w:sz w:val="24"/>
          <w:szCs w:val="24"/>
        </w:rPr>
        <w:object w:dxaOrig="7183" w:dyaOrig="5399" w14:anchorId="7A01DE44">
          <v:shape id="_x0000_i1037" type="#_x0000_t75" style="width:359.35pt;height:269.85pt" o:ole="">
            <v:imagedata r:id="rId57" o:title=""/>
          </v:shape>
          <o:OLEObject Type="Embed" ProgID="PowerPoint.Slide.12" ShapeID="_x0000_i1037" DrawAspect="Content" ObjectID="_1565682045" r:id="rId58"/>
        </w:object>
      </w:r>
    </w:p>
    <w:sectPr w:rsidR="0075580A" w:rsidRPr="00334A55" w:rsidSect="00083465">
      <w:footerReference w:type="default" r:id="rId59"/>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FDD533B" w14:textId="77777777" w:rsidR="00E54C62" w:rsidRDefault="00E54C62" w:rsidP="003B26C6">
      <w:pPr>
        <w:spacing w:after="0" w:line="240" w:lineRule="auto"/>
      </w:pPr>
      <w:r>
        <w:separator/>
      </w:r>
    </w:p>
  </w:endnote>
  <w:endnote w:type="continuationSeparator" w:id="0">
    <w:p w14:paraId="664B1922" w14:textId="77777777" w:rsidR="00E54C62" w:rsidRDefault="00E54C62" w:rsidP="003B26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35319171"/>
      <w:docPartObj>
        <w:docPartGallery w:val="Page Numbers (Bottom of Page)"/>
        <w:docPartUnique/>
      </w:docPartObj>
    </w:sdtPr>
    <w:sdtEndPr>
      <w:rPr>
        <w:noProof/>
      </w:rPr>
    </w:sdtEndPr>
    <w:sdtContent>
      <w:p w14:paraId="22C3FFB2" w14:textId="342C3DAD" w:rsidR="003B26C6" w:rsidRDefault="003B26C6">
        <w:pPr>
          <w:pStyle w:val="Footer"/>
          <w:jc w:val="center"/>
        </w:pPr>
        <w:r>
          <w:fldChar w:fldCharType="begin"/>
        </w:r>
        <w:r>
          <w:instrText xml:space="preserve"> PAGE   \* MERGEFORMAT </w:instrText>
        </w:r>
        <w:r>
          <w:fldChar w:fldCharType="separate"/>
        </w:r>
        <w:r w:rsidR="009D534F">
          <w:rPr>
            <w:noProof/>
          </w:rPr>
          <w:t>24</w:t>
        </w:r>
        <w:r>
          <w:rPr>
            <w:noProof/>
          </w:rPr>
          <w:fldChar w:fldCharType="end"/>
        </w:r>
      </w:p>
    </w:sdtContent>
  </w:sdt>
  <w:p w14:paraId="71F5CD93" w14:textId="77777777" w:rsidR="003B26C6" w:rsidRDefault="003B26C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4D2E753" w14:textId="77777777" w:rsidR="00E54C62" w:rsidRDefault="00E54C62" w:rsidP="003B26C6">
      <w:pPr>
        <w:spacing w:after="0" w:line="240" w:lineRule="auto"/>
      </w:pPr>
      <w:r>
        <w:separator/>
      </w:r>
    </w:p>
  </w:footnote>
  <w:footnote w:type="continuationSeparator" w:id="0">
    <w:p w14:paraId="05F70407" w14:textId="77777777" w:rsidR="00E54C62" w:rsidRDefault="00E54C62" w:rsidP="003B26C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751069"/>
    <w:multiLevelType w:val="hybridMultilevel"/>
    <w:tmpl w:val="5B6814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079929AF"/>
    <w:multiLevelType w:val="hybridMultilevel"/>
    <w:tmpl w:val="EFAA1338"/>
    <w:lvl w:ilvl="0" w:tplc="E84AF54C">
      <w:start w:val="1"/>
      <w:numFmt w:val="lowerRoman"/>
      <w:lvlText w:val="%1."/>
      <w:lvlJc w:val="left"/>
      <w:pPr>
        <w:ind w:left="2874" w:hanging="720"/>
      </w:pPr>
      <w:rPr>
        <w:rFonts w:hint="default"/>
        <w:b w:val="0"/>
      </w:rPr>
    </w:lvl>
    <w:lvl w:ilvl="1" w:tplc="04090019" w:tentative="1">
      <w:start w:val="1"/>
      <w:numFmt w:val="lowerLetter"/>
      <w:lvlText w:val="%2."/>
      <w:lvlJc w:val="left"/>
      <w:pPr>
        <w:ind w:left="3234" w:hanging="360"/>
      </w:pPr>
    </w:lvl>
    <w:lvl w:ilvl="2" w:tplc="0409001B" w:tentative="1">
      <w:start w:val="1"/>
      <w:numFmt w:val="lowerRoman"/>
      <w:lvlText w:val="%3."/>
      <w:lvlJc w:val="right"/>
      <w:pPr>
        <w:ind w:left="3954" w:hanging="180"/>
      </w:pPr>
    </w:lvl>
    <w:lvl w:ilvl="3" w:tplc="0409000F" w:tentative="1">
      <w:start w:val="1"/>
      <w:numFmt w:val="decimal"/>
      <w:lvlText w:val="%4."/>
      <w:lvlJc w:val="left"/>
      <w:pPr>
        <w:ind w:left="4674" w:hanging="360"/>
      </w:pPr>
    </w:lvl>
    <w:lvl w:ilvl="4" w:tplc="04090019" w:tentative="1">
      <w:start w:val="1"/>
      <w:numFmt w:val="lowerLetter"/>
      <w:lvlText w:val="%5."/>
      <w:lvlJc w:val="left"/>
      <w:pPr>
        <w:ind w:left="5394" w:hanging="360"/>
      </w:pPr>
    </w:lvl>
    <w:lvl w:ilvl="5" w:tplc="0409001B" w:tentative="1">
      <w:start w:val="1"/>
      <w:numFmt w:val="lowerRoman"/>
      <w:lvlText w:val="%6."/>
      <w:lvlJc w:val="right"/>
      <w:pPr>
        <w:ind w:left="6114" w:hanging="180"/>
      </w:pPr>
    </w:lvl>
    <w:lvl w:ilvl="6" w:tplc="0409000F" w:tentative="1">
      <w:start w:val="1"/>
      <w:numFmt w:val="decimal"/>
      <w:lvlText w:val="%7."/>
      <w:lvlJc w:val="left"/>
      <w:pPr>
        <w:ind w:left="6834" w:hanging="360"/>
      </w:pPr>
    </w:lvl>
    <w:lvl w:ilvl="7" w:tplc="04090019" w:tentative="1">
      <w:start w:val="1"/>
      <w:numFmt w:val="lowerLetter"/>
      <w:lvlText w:val="%8."/>
      <w:lvlJc w:val="left"/>
      <w:pPr>
        <w:ind w:left="7554" w:hanging="360"/>
      </w:pPr>
    </w:lvl>
    <w:lvl w:ilvl="8" w:tplc="0409001B" w:tentative="1">
      <w:start w:val="1"/>
      <w:numFmt w:val="lowerRoman"/>
      <w:lvlText w:val="%9."/>
      <w:lvlJc w:val="right"/>
      <w:pPr>
        <w:ind w:left="8274" w:hanging="180"/>
      </w:pPr>
    </w:lvl>
  </w:abstractNum>
  <w:abstractNum w:abstractNumId="2" w15:restartNumberingAfterBreak="0">
    <w:nsid w:val="0FE21064"/>
    <w:multiLevelType w:val="hybridMultilevel"/>
    <w:tmpl w:val="EC4E16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11174797"/>
    <w:multiLevelType w:val="hybridMultilevel"/>
    <w:tmpl w:val="7D06C88C"/>
    <w:lvl w:ilvl="0" w:tplc="04090001">
      <w:start w:val="1"/>
      <w:numFmt w:val="bullet"/>
      <w:lvlText w:val=""/>
      <w:lvlJc w:val="left"/>
      <w:pPr>
        <w:ind w:left="1584" w:hanging="360"/>
      </w:pPr>
      <w:rPr>
        <w:rFonts w:ascii="Symbol" w:hAnsi="Symbol" w:hint="default"/>
      </w:rPr>
    </w:lvl>
    <w:lvl w:ilvl="1" w:tplc="04090003" w:tentative="1">
      <w:start w:val="1"/>
      <w:numFmt w:val="bullet"/>
      <w:lvlText w:val="o"/>
      <w:lvlJc w:val="left"/>
      <w:pPr>
        <w:ind w:left="2304" w:hanging="360"/>
      </w:pPr>
      <w:rPr>
        <w:rFonts w:ascii="Courier New" w:hAnsi="Courier New" w:cs="Courier New" w:hint="default"/>
      </w:rPr>
    </w:lvl>
    <w:lvl w:ilvl="2" w:tplc="04090005" w:tentative="1">
      <w:start w:val="1"/>
      <w:numFmt w:val="bullet"/>
      <w:lvlText w:val=""/>
      <w:lvlJc w:val="left"/>
      <w:pPr>
        <w:ind w:left="3024" w:hanging="360"/>
      </w:pPr>
      <w:rPr>
        <w:rFonts w:ascii="Wingdings" w:hAnsi="Wingdings" w:hint="default"/>
      </w:rPr>
    </w:lvl>
    <w:lvl w:ilvl="3" w:tplc="04090001" w:tentative="1">
      <w:start w:val="1"/>
      <w:numFmt w:val="bullet"/>
      <w:lvlText w:val=""/>
      <w:lvlJc w:val="left"/>
      <w:pPr>
        <w:ind w:left="3744" w:hanging="360"/>
      </w:pPr>
      <w:rPr>
        <w:rFonts w:ascii="Symbol" w:hAnsi="Symbol" w:hint="default"/>
      </w:rPr>
    </w:lvl>
    <w:lvl w:ilvl="4" w:tplc="04090003" w:tentative="1">
      <w:start w:val="1"/>
      <w:numFmt w:val="bullet"/>
      <w:lvlText w:val="o"/>
      <w:lvlJc w:val="left"/>
      <w:pPr>
        <w:ind w:left="4464" w:hanging="360"/>
      </w:pPr>
      <w:rPr>
        <w:rFonts w:ascii="Courier New" w:hAnsi="Courier New" w:cs="Courier New" w:hint="default"/>
      </w:rPr>
    </w:lvl>
    <w:lvl w:ilvl="5" w:tplc="04090005" w:tentative="1">
      <w:start w:val="1"/>
      <w:numFmt w:val="bullet"/>
      <w:lvlText w:val=""/>
      <w:lvlJc w:val="left"/>
      <w:pPr>
        <w:ind w:left="5184" w:hanging="360"/>
      </w:pPr>
      <w:rPr>
        <w:rFonts w:ascii="Wingdings" w:hAnsi="Wingdings" w:hint="default"/>
      </w:rPr>
    </w:lvl>
    <w:lvl w:ilvl="6" w:tplc="04090001" w:tentative="1">
      <w:start w:val="1"/>
      <w:numFmt w:val="bullet"/>
      <w:lvlText w:val=""/>
      <w:lvlJc w:val="left"/>
      <w:pPr>
        <w:ind w:left="5904" w:hanging="360"/>
      </w:pPr>
      <w:rPr>
        <w:rFonts w:ascii="Symbol" w:hAnsi="Symbol" w:hint="default"/>
      </w:rPr>
    </w:lvl>
    <w:lvl w:ilvl="7" w:tplc="04090003" w:tentative="1">
      <w:start w:val="1"/>
      <w:numFmt w:val="bullet"/>
      <w:lvlText w:val="o"/>
      <w:lvlJc w:val="left"/>
      <w:pPr>
        <w:ind w:left="6624" w:hanging="360"/>
      </w:pPr>
      <w:rPr>
        <w:rFonts w:ascii="Courier New" w:hAnsi="Courier New" w:cs="Courier New" w:hint="default"/>
      </w:rPr>
    </w:lvl>
    <w:lvl w:ilvl="8" w:tplc="04090005" w:tentative="1">
      <w:start w:val="1"/>
      <w:numFmt w:val="bullet"/>
      <w:lvlText w:val=""/>
      <w:lvlJc w:val="left"/>
      <w:pPr>
        <w:ind w:left="7344" w:hanging="360"/>
      </w:pPr>
      <w:rPr>
        <w:rFonts w:ascii="Wingdings" w:hAnsi="Wingdings" w:hint="default"/>
      </w:rPr>
    </w:lvl>
  </w:abstractNum>
  <w:abstractNum w:abstractNumId="4" w15:restartNumberingAfterBreak="0">
    <w:nsid w:val="1440120A"/>
    <w:multiLevelType w:val="hybridMultilevel"/>
    <w:tmpl w:val="6FC687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2E022D3"/>
    <w:multiLevelType w:val="hybridMultilevel"/>
    <w:tmpl w:val="DB3066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FDF1D3F"/>
    <w:multiLevelType w:val="multilevel"/>
    <w:tmpl w:val="74C087F4"/>
    <w:lvl w:ilvl="0">
      <w:start w:val="1"/>
      <w:numFmt w:val="decimal"/>
      <w:lvlText w:val="%1"/>
      <w:lvlJc w:val="left"/>
      <w:pPr>
        <w:ind w:left="645" w:hanging="645"/>
      </w:pPr>
      <w:rPr>
        <w:rFonts w:hint="default"/>
      </w:rPr>
    </w:lvl>
    <w:lvl w:ilvl="1">
      <w:numFmt w:val="decimal"/>
      <w:lvlText w:val="%1.%2"/>
      <w:lvlJc w:val="left"/>
      <w:pPr>
        <w:ind w:left="645" w:hanging="64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 w15:restartNumberingAfterBreak="0">
    <w:nsid w:val="4DBB31E2"/>
    <w:multiLevelType w:val="multilevel"/>
    <w:tmpl w:val="4480629E"/>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color w:val="auto"/>
        <w:sz w:val="36"/>
        <w:szCs w:val="36"/>
      </w:rPr>
    </w:lvl>
    <w:lvl w:ilvl="2">
      <w:start w:val="1"/>
      <w:numFmt w:val="decimal"/>
      <w:pStyle w:val="Heading3"/>
      <w:lvlText w:val="%1.%2.%3"/>
      <w:lvlJc w:val="left"/>
      <w:pPr>
        <w:ind w:left="720" w:hanging="72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num w:numId="1">
    <w:abstractNumId w:val="7"/>
  </w:num>
  <w:num w:numId="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7"/>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6"/>
  </w:num>
  <w:num w:numId="5">
    <w:abstractNumId w:val="3"/>
  </w:num>
  <w:num w:numId="6">
    <w:abstractNumId w:val="1"/>
  </w:num>
  <w:num w:numId="7">
    <w:abstractNumId w:val="4"/>
  </w:num>
  <w:num w:numId="8">
    <w:abstractNumId w:val="2"/>
  </w:num>
  <w:num w:numId="9">
    <w:abstractNumId w:val="0"/>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1"/>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7673"/>
    <w:rsid w:val="00010416"/>
    <w:rsid w:val="0002615E"/>
    <w:rsid w:val="00083465"/>
    <w:rsid w:val="000B7CF9"/>
    <w:rsid w:val="000C29D1"/>
    <w:rsid w:val="000D056A"/>
    <w:rsid w:val="000D4D9A"/>
    <w:rsid w:val="000E17AE"/>
    <w:rsid w:val="00101880"/>
    <w:rsid w:val="00115976"/>
    <w:rsid w:val="00131F2C"/>
    <w:rsid w:val="00140A9D"/>
    <w:rsid w:val="00143B31"/>
    <w:rsid w:val="00160026"/>
    <w:rsid w:val="00190C7B"/>
    <w:rsid w:val="00192EAA"/>
    <w:rsid w:val="001B4388"/>
    <w:rsid w:val="001C1B06"/>
    <w:rsid w:val="001E63B3"/>
    <w:rsid w:val="00217D4F"/>
    <w:rsid w:val="00223362"/>
    <w:rsid w:val="002253E5"/>
    <w:rsid w:val="00265A29"/>
    <w:rsid w:val="00275396"/>
    <w:rsid w:val="00291B5A"/>
    <w:rsid w:val="002E4334"/>
    <w:rsid w:val="003057C0"/>
    <w:rsid w:val="00334A55"/>
    <w:rsid w:val="00346656"/>
    <w:rsid w:val="00353523"/>
    <w:rsid w:val="00375F36"/>
    <w:rsid w:val="00377793"/>
    <w:rsid w:val="003962EA"/>
    <w:rsid w:val="003B26C6"/>
    <w:rsid w:val="003B320E"/>
    <w:rsid w:val="003C082F"/>
    <w:rsid w:val="003F0ABC"/>
    <w:rsid w:val="00400811"/>
    <w:rsid w:val="00405858"/>
    <w:rsid w:val="00405990"/>
    <w:rsid w:val="00411FE2"/>
    <w:rsid w:val="00412389"/>
    <w:rsid w:val="004203DA"/>
    <w:rsid w:val="00447673"/>
    <w:rsid w:val="00460875"/>
    <w:rsid w:val="004D4B49"/>
    <w:rsid w:val="004D57FB"/>
    <w:rsid w:val="005216CE"/>
    <w:rsid w:val="00522C95"/>
    <w:rsid w:val="00536839"/>
    <w:rsid w:val="0055017D"/>
    <w:rsid w:val="0058299F"/>
    <w:rsid w:val="005A14F7"/>
    <w:rsid w:val="005A525E"/>
    <w:rsid w:val="005B5453"/>
    <w:rsid w:val="005B723E"/>
    <w:rsid w:val="005C0923"/>
    <w:rsid w:val="0060182E"/>
    <w:rsid w:val="00602507"/>
    <w:rsid w:val="006077D5"/>
    <w:rsid w:val="00614D43"/>
    <w:rsid w:val="00617EE4"/>
    <w:rsid w:val="0067702C"/>
    <w:rsid w:val="00684895"/>
    <w:rsid w:val="006A2E24"/>
    <w:rsid w:val="006C6FE3"/>
    <w:rsid w:val="006E5F8E"/>
    <w:rsid w:val="00703F14"/>
    <w:rsid w:val="00711E7B"/>
    <w:rsid w:val="00735F85"/>
    <w:rsid w:val="0075580A"/>
    <w:rsid w:val="007B623A"/>
    <w:rsid w:val="007B6E56"/>
    <w:rsid w:val="007E7074"/>
    <w:rsid w:val="00862CAE"/>
    <w:rsid w:val="0088043C"/>
    <w:rsid w:val="008A63CB"/>
    <w:rsid w:val="008A7DC4"/>
    <w:rsid w:val="008C5DA0"/>
    <w:rsid w:val="008D35EA"/>
    <w:rsid w:val="00912EBD"/>
    <w:rsid w:val="0094653C"/>
    <w:rsid w:val="00966D4F"/>
    <w:rsid w:val="009715B5"/>
    <w:rsid w:val="00984CA6"/>
    <w:rsid w:val="0099231A"/>
    <w:rsid w:val="009A411A"/>
    <w:rsid w:val="009A594B"/>
    <w:rsid w:val="009B460E"/>
    <w:rsid w:val="009C7435"/>
    <w:rsid w:val="009C7D7E"/>
    <w:rsid w:val="009D2981"/>
    <w:rsid w:val="009D534F"/>
    <w:rsid w:val="009E2D3B"/>
    <w:rsid w:val="00A12353"/>
    <w:rsid w:val="00A26DEB"/>
    <w:rsid w:val="00A32750"/>
    <w:rsid w:val="00A92A65"/>
    <w:rsid w:val="00AC1A00"/>
    <w:rsid w:val="00AD25BE"/>
    <w:rsid w:val="00B262DE"/>
    <w:rsid w:val="00B75A27"/>
    <w:rsid w:val="00BB24F5"/>
    <w:rsid w:val="00C44F6A"/>
    <w:rsid w:val="00C61C85"/>
    <w:rsid w:val="00C63FB8"/>
    <w:rsid w:val="00C848FA"/>
    <w:rsid w:val="00C949D5"/>
    <w:rsid w:val="00CB1F96"/>
    <w:rsid w:val="00CD1239"/>
    <w:rsid w:val="00CF3687"/>
    <w:rsid w:val="00D23175"/>
    <w:rsid w:val="00D41D29"/>
    <w:rsid w:val="00D54BB6"/>
    <w:rsid w:val="00D66638"/>
    <w:rsid w:val="00DB513D"/>
    <w:rsid w:val="00DF6B8D"/>
    <w:rsid w:val="00E04950"/>
    <w:rsid w:val="00E54C62"/>
    <w:rsid w:val="00E63E71"/>
    <w:rsid w:val="00E654B7"/>
    <w:rsid w:val="00E75D77"/>
    <w:rsid w:val="00EC60AB"/>
    <w:rsid w:val="00ED1785"/>
    <w:rsid w:val="00ED2BE0"/>
    <w:rsid w:val="00F11B0F"/>
    <w:rsid w:val="00F256C8"/>
    <w:rsid w:val="00F34C60"/>
    <w:rsid w:val="00F70A94"/>
    <w:rsid w:val="00F71499"/>
    <w:rsid w:val="00F81B14"/>
    <w:rsid w:val="00F86248"/>
    <w:rsid w:val="00FB2294"/>
    <w:rsid w:val="00FB6A2A"/>
    <w:rsid w:val="00FE4D5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BDFD31"/>
  <w15:chartTrackingRefBased/>
  <w15:docId w15:val="{FA34DA1E-B00A-43E9-900A-8B2C604D0A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447673"/>
    <w:pPr>
      <w:keepNext/>
      <w:keepLines/>
      <w:numPr>
        <w:numId w:val="1"/>
      </w:numPr>
      <w:spacing w:before="240" w:after="0"/>
      <w:outlineLvl w:val="0"/>
    </w:pPr>
    <w:rPr>
      <w:rFonts w:asciiTheme="majorHAnsi" w:eastAsiaTheme="majorEastAsia" w:hAnsiTheme="majorHAnsi" w:cstheme="majorBidi"/>
      <w:color w:val="A5A5A5" w:themeColor="accent1" w:themeShade="BF"/>
      <w:sz w:val="32"/>
      <w:szCs w:val="32"/>
    </w:rPr>
  </w:style>
  <w:style w:type="paragraph" w:styleId="Heading2">
    <w:name w:val="heading 2"/>
    <w:basedOn w:val="Normal"/>
    <w:next w:val="Normal"/>
    <w:link w:val="Heading2Char"/>
    <w:uiPriority w:val="9"/>
    <w:unhideWhenUsed/>
    <w:qFormat/>
    <w:rsid w:val="00735F85"/>
    <w:pPr>
      <w:keepNext/>
      <w:keepLines/>
      <w:numPr>
        <w:ilvl w:val="1"/>
        <w:numId w:val="1"/>
      </w:numPr>
      <w:spacing w:before="40" w:after="0"/>
      <w:outlineLvl w:val="1"/>
    </w:pPr>
    <w:rPr>
      <w:rFonts w:asciiTheme="majorHAnsi" w:eastAsiaTheme="majorEastAsia" w:hAnsiTheme="majorHAnsi" w:cstheme="majorBidi"/>
      <w:color w:val="A5A5A5" w:themeColor="accent1" w:themeShade="BF"/>
      <w:sz w:val="26"/>
      <w:szCs w:val="26"/>
    </w:rPr>
  </w:style>
  <w:style w:type="paragraph" w:styleId="Heading3">
    <w:name w:val="heading 3"/>
    <w:basedOn w:val="Normal"/>
    <w:next w:val="Normal"/>
    <w:link w:val="Heading3Char"/>
    <w:uiPriority w:val="9"/>
    <w:unhideWhenUsed/>
    <w:qFormat/>
    <w:rsid w:val="00447673"/>
    <w:pPr>
      <w:keepNext/>
      <w:keepLines/>
      <w:numPr>
        <w:ilvl w:val="2"/>
        <w:numId w:val="1"/>
      </w:numPr>
      <w:spacing w:before="40" w:after="0"/>
      <w:outlineLvl w:val="2"/>
    </w:pPr>
    <w:rPr>
      <w:rFonts w:asciiTheme="majorHAnsi" w:eastAsiaTheme="majorEastAsia" w:hAnsiTheme="majorHAnsi" w:cstheme="majorBidi"/>
      <w:color w:val="6E6E6E" w:themeColor="accent1" w:themeShade="7F"/>
      <w:sz w:val="24"/>
      <w:szCs w:val="24"/>
    </w:rPr>
  </w:style>
  <w:style w:type="paragraph" w:styleId="Heading4">
    <w:name w:val="heading 4"/>
    <w:basedOn w:val="Normal"/>
    <w:next w:val="Normal"/>
    <w:link w:val="Heading4Char"/>
    <w:uiPriority w:val="9"/>
    <w:unhideWhenUsed/>
    <w:qFormat/>
    <w:rsid w:val="00735F85"/>
    <w:pPr>
      <w:keepNext/>
      <w:keepLines/>
      <w:numPr>
        <w:ilvl w:val="3"/>
        <w:numId w:val="1"/>
      </w:numPr>
      <w:spacing w:before="40" w:after="0"/>
      <w:outlineLvl w:val="3"/>
    </w:pPr>
    <w:rPr>
      <w:rFonts w:asciiTheme="majorHAnsi" w:eastAsiaTheme="majorEastAsia" w:hAnsiTheme="majorHAnsi" w:cstheme="majorBidi"/>
      <w:i/>
      <w:iCs/>
      <w:color w:val="A5A5A5" w:themeColor="accent1" w:themeShade="BF"/>
    </w:rPr>
  </w:style>
  <w:style w:type="paragraph" w:styleId="Heading5">
    <w:name w:val="heading 5"/>
    <w:basedOn w:val="Normal"/>
    <w:next w:val="Normal"/>
    <w:link w:val="Heading5Char"/>
    <w:uiPriority w:val="9"/>
    <w:semiHidden/>
    <w:unhideWhenUsed/>
    <w:qFormat/>
    <w:rsid w:val="00735F85"/>
    <w:pPr>
      <w:keepNext/>
      <w:keepLines/>
      <w:numPr>
        <w:ilvl w:val="4"/>
        <w:numId w:val="1"/>
      </w:numPr>
      <w:spacing w:before="40" w:after="0"/>
      <w:outlineLvl w:val="4"/>
    </w:pPr>
    <w:rPr>
      <w:rFonts w:asciiTheme="majorHAnsi" w:eastAsiaTheme="majorEastAsia" w:hAnsiTheme="majorHAnsi" w:cstheme="majorBidi"/>
      <w:color w:val="A5A5A5" w:themeColor="accent1" w:themeShade="BF"/>
    </w:rPr>
  </w:style>
  <w:style w:type="paragraph" w:styleId="Heading6">
    <w:name w:val="heading 6"/>
    <w:basedOn w:val="Normal"/>
    <w:next w:val="Normal"/>
    <w:link w:val="Heading6Char"/>
    <w:uiPriority w:val="9"/>
    <w:semiHidden/>
    <w:unhideWhenUsed/>
    <w:qFormat/>
    <w:rsid w:val="00735F85"/>
    <w:pPr>
      <w:keepNext/>
      <w:keepLines/>
      <w:numPr>
        <w:ilvl w:val="5"/>
        <w:numId w:val="1"/>
      </w:numPr>
      <w:spacing w:before="40" w:after="0"/>
      <w:outlineLvl w:val="5"/>
    </w:pPr>
    <w:rPr>
      <w:rFonts w:asciiTheme="majorHAnsi" w:eastAsiaTheme="majorEastAsia" w:hAnsiTheme="majorHAnsi" w:cstheme="majorBidi"/>
      <w:color w:val="6E6E6E" w:themeColor="accent1" w:themeShade="7F"/>
    </w:rPr>
  </w:style>
  <w:style w:type="paragraph" w:styleId="Heading7">
    <w:name w:val="heading 7"/>
    <w:basedOn w:val="Normal"/>
    <w:next w:val="Normal"/>
    <w:link w:val="Heading7Char"/>
    <w:uiPriority w:val="9"/>
    <w:semiHidden/>
    <w:unhideWhenUsed/>
    <w:qFormat/>
    <w:rsid w:val="00735F85"/>
    <w:pPr>
      <w:keepNext/>
      <w:keepLines/>
      <w:numPr>
        <w:ilvl w:val="6"/>
        <w:numId w:val="1"/>
      </w:numPr>
      <w:spacing w:before="40" w:after="0"/>
      <w:outlineLvl w:val="6"/>
    </w:pPr>
    <w:rPr>
      <w:rFonts w:asciiTheme="majorHAnsi" w:eastAsiaTheme="majorEastAsia" w:hAnsiTheme="majorHAnsi" w:cstheme="majorBidi"/>
      <w:i/>
      <w:iCs/>
      <w:color w:val="6E6E6E" w:themeColor="accent1" w:themeShade="7F"/>
    </w:rPr>
  </w:style>
  <w:style w:type="paragraph" w:styleId="Heading8">
    <w:name w:val="heading 8"/>
    <w:basedOn w:val="Normal"/>
    <w:next w:val="Normal"/>
    <w:link w:val="Heading8Char"/>
    <w:uiPriority w:val="9"/>
    <w:semiHidden/>
    <w:unhideWhenUsed/>
    <w:qFormat/>
    <w:rsid w:val="00735F8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35F8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47673"/>
    <w:rPr>
      <w:rFonts w:asciiTheme="majorHAnsi" w:eastAsiaTheme="majorEastAsia" w:hAnsiTheme="majorHAnsi" w:cstheme="majorBidi"/>
      <w:color w:val="A5A5A5" w:themeColor="accent1" w:themeShade="BF"/>
      <w:sz w:val="32"/>
      <w:szCs w:val="32"/>
    </w:rPr>
  </w:style>
  <w:style w:type="character" w:customStyle="1" w:styleId="Heading3Char">
    <w:name w:val="Heading 3 Char"/>
    <w:basedOn w:val="DefaultParagraphFont"/>
    <w:link w:val="Heading3"/>
    <w:uiPriority w:val="9"/>
    <w:rsid w:val="00447673"/>
    <w:rPr>
      <w:rFonts w:asciiTheme="majorHAnsi" w:eastAsiaTheme="majorEastAsia" w:hAnsiTheme="majorHAnsi" w:cstheme="majorBidi"/>
      <w:color w:val="6E6E6E" w:themeColor="accent1" w:themeShade="7F"/>
      <w:sz w:val="24"/>
      <w:szCs w:val="24"/>
    </w:rPr>
  </w:style>
  <w:style w:type="character" w:customStyle="1" w:styleId="Heading2Char">
    <w:name w:val="Heading 2 Char"/>
    <w:basedOn w:val="DefaultParagraphFont"/>
    <w:link w:val="Heading2"/>
    <w:uiPriority w:val="9"/>
    <w:rsid w:val="00735F85"/>
    <w:rPr>
      <w:rFonts w:asciiTheme="majorHAnsi" w:eastAsiaTheme="majorEastAsia" w:hAnsiTheme="majorHAnsi" w:cstheme="majorBidi"/>
      <w:color w:val="A5A5A5" w:themeColor="accent1" w:themeShade="BF"/>
      <w:sz w:val="26"/>
      <w:szCs w:val="26"/>
    </w:rPr>
  </w:style>
  <w:style w:type="paragraph" w:styleId="Title">
    <w:name w:val="Title"/>
    <w:basedOn w:val="Normal"/>
    <w:next w:val="Normal"/>
    <w:link w:val="TitleChar"/>
    <w:uiPriority w:val="10"/>
    <w:qFormat/>
    <w:rsid w:val="00735F8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35F85"/>
    <w:rPr>
      <w:rFonts w:asciiTheme="majorHAnsi" w:eastAsiaTheme="majorEastAsia" w:hAnsiTheme="majorHAnsi" w:cstheme="majorBidi"/>
      <w:spacing w:val="-10"/>
      <w:kern w:val="28"/>
      <w:sz w:val="56"/>
      <w:szCs w:val="56"/>
    </w:rPr>
  </w:style>
  <w:style w:type="character" w:customStyle="1" w:styleId="Heading4Char">
    <w:name w:val="Heading 4 Char"/>
    <w:basedOn w:val="DefaultParagraphFont"/>
    <w:link w:val="Heading4"/>
    <w:uiPriority w:val="9"/>
    <w:rsid w:val="00735F85"/>
    <w:rPr>
      <w:rFonts w:asciiTheme="majorHAnsi" w:eastAsiaTheme="majorEastAsia" w:hAnsiTheme="majorHAnsi" w:cstheme="majorBidi"/>
      <w:i/>
      <w:iCs/>
      <w:color w:val="A5A5A5" w:themeColor="accent1" w:themeShade="BF"/>
    </w:rPr>
  </w:style>
  <w:style w:type="character" w:customStyle="1" w:styleId="Heading5Char">
    <w:name w:val="Heading 5 Char"/>
    <w:basedOn w:val="DefaultParagraphFont"/>
    <w:link w:val="Heading5"/>
    <w:uiPriority w:val="9"/>
    <w:semiHidden/>
    <w:rsid w:val="00735F85"/>
    <w:rPr>
      <w:rFonts w:asciiTheme="majorHAnsi" w:eastAsiaTheme="majorEastAsia" w:hAnsiTheme="majorHAnsi" w:cstheme="majorBidi"/>
      <w:color w:val="A5A5A5" w:themeColor="accent1" w:themeShade="BF"/>
    </w:rPr>
  </w:style>
  <w:style w:type="character" w:customStyle="1" w:styleId="Heading6Char">
    <w:name w:val="Heading 6 Char"/>
    <w:basedOn w:val="DefaultParagraphFont"/>
    <w:link w:val="Heading6"/>
    <w:uiPriority w:val="9"/>
    <w:semiHidden/>
    <w:rsid w:val="00735F85"/>
    <w:rPr>
      <w:rFonts w:asciiTheme="majorHAnsi" w:eastAsiaTheme="majorEastAsia" w:hAnsiTheme="majorHAnsi" w:cstheme="majorBidi"/>
      <w:color w:val="6E6E6E" w:themeColor="accent1" w:themeShade="7F"/>
    </w:rPr>
  </w:style>
  <w:style w:type="character" w:customStyle="1" w:styleId="Heading7Char">
    <w:name w:val="Heading 7 Char"/>
    <w:basedOn w:val="DefaultParagraphFont"/>
    <w:link w:val="Heading7"/>
    <w:uiPriority w:val="9"/>
    <w:semiHidden/>
    <w:rsid w:val="00735F85"/>
    <w:rPr>
      <w:rFonts w:asciiTheme="majorHAnsi" w:eastAsiaTheme="majorEastAsia" w:hAnsiTheme="majorHAnsi" w:cstheme="majorBidi"/>
      <w:i/>
      <w:iCs/>
      <w:color w:val="6E6E6E" w:themeColor="accent1" w:themeShade="7F"/>
    </w:rPr>
  </w:style>
  <w:style w:type="character" w:customStyle="1" w:styleId="Heading8Char">
    <w:name w:val="Heading 8 Char"/>
    <w:basedOn w:val="DefaultParagraphFont"/>
    <w:link w:val="Heading8"/>
    <w:uiPriority w:val="9"/>
    <w:semiHidden/>
    <w:rsid w:val="00735F85"/>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735F85"/>
    <w:rPr>
      <w:rFonts w:asciiTheme="majorHAnsi" w:eastAsiaTheme="majorEastAsia" w:hAnsiTheme="majorHAnsi" w:cstheme="majorBidi"/>
      <w:i/>
      <w:iCs/>
      <w:color w:val="272727" w:themeColor="text1" w:themeTint="D8"/>
      <w:sz w:val="21"/>
      <w:szCs w:val="21"/>
    </w:rPr>
  </w:style>
  <w:style w:type="paragraph" w:styleId="Quote">
    <w:name w:val="Quote"/>
    <w:basedOn w:val="Normal"/>
    <w:next w:val="Normal"/>
    <w:link w:val="QuoteChar"/>
    <w:uiPriority w:val="29"/>
    <w:qFormat/>
    <w:rsid w:val="0058299F"/>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58299F"/>
    <w:rPr>
      <w:i/>
      <w:iCs/>
      <w:color w:val="404040" w:themeColor="text1" w:themeTint="BF"/>
    </w:rPr>
  </w:style>
  <w:style w:type="table" w:styleId="TableGrid">
    <w:name w:val="Table Grid"/>
    <w:basedOn w:val="TableNormal"/>
    <w:uiPriority w:val="39"/>
    <w:rsid w:val="004059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405990"/>
    <w:pPr>
      <w:spacing w:after="0" w:line="240" w:lineRule="auto"/>
    </w:pPr>
  </w:style>
  <w:style w:type="paragraph" w:styleId="ListParagraph">
    <w:name w:val="List Paragraph"/>
    <w:basedOn w:val="Normal"/>
    <w:uiPriority w:val="34"/>
    <w:qFormat/>
    <w:rsid w:val="00405990"/>
    <w:pPr>
      <w:ind w:left="720"/>
      <w:contextualSpacing/>
    </w:pPr>
  </w:style>
  <w:style w:type="paragraph" w:styleId="BalloonText">
    <w:name w:val="Balloon Text"/>
    <w:basedOn w:val="Normal"/>
    <w:link w:val="BalloonTextChar"/>
    <w:uiPriority w:val="99"/>
    <w:semiHidden/>
    <w:unhideWhenUsed/>
    <w:rsid w:val="009D298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D2981"/>
    <w:rPr>
      <w:rFonts w:ascii="Segoe UI" w:hAnsi="Segoe UI" w:cs="Segoe UI"/>
      <w:sz w:val="18"/>
      <w:szCs w:val="18"/>
    </w:rPr>
  </w:style>
  <w:style w:type="character" w:styleId="Strong">
    <w:name w:val="Strong"/>
    <w:basedOn w:val="DefaultParagraphFont"/>
    <w:uiPriority w:val="22"/>
    <w:qFormat/>
    <w:rsid w:val="00711E7B"/>
    <w:rPr>
      <w:b/>
      <w:bCs/>
    </w:rPr>
  </w:style>
  <w:style w:type="character" w:customStyle="1" w:styleId="NoSpacingChar">
    <w:name w:val="No Spacing Char"/>
    <w:basedOn w:val="DefaultParagraphFont"/>
    <w:link w:val="NoSpacing"/>
    <w:uiPriority w:val="1"/>
    <w:rsid w:val="00083465"/>
  </w:style>
  <w:style w:type="paragraph" w:styleId="NormalWeb">
    <w:name w:val="Normal (Web)"/>
    <w:basedOn w:val="Normal"/>
    <w:uiPriority w:val="99"/>
    <w:semiHidden/>
    <w:unhideWhenUsed/>
    <w:rsid w:val="00BB24F5"/>
    <w:pPr>
      <w:spacing w:before="100" w:beforeAutospacing="1" w:after="100" w:afterAutospacing="1" w:line="240" w:lineRule="auto"/>
    </w:pPr>
    <w:rPr>
      <w:rFonts w:ascii="Times New Roman" w:eastAsiaTheme="minorEastAsia" w:hAnsi="Times New Roman" w:cs="Times New Roman"/>
      <w:sz w:val="24"/>
      <w:szCs w:val="24"/>
    </w:rPr>
  </w:style>
  <w:style w:type="paragraph" w:styleId="Header">
    <w:name w:val="header"/>
    <w:basedOn w:val="Normal"/>
    <w:link w:val="HeaderChar"/>
    <w:uiPriority w:val="99"/>
    <w:unhideWhenUsed/>
    <w:rsid w:val="003B26C6"/>
    <w:pPr>
      <w:tabs>
        <w:tab w:val="center" w:pos="4680"/>
        <w:tab w:val="right" w:pos="9360"/>
      </w:tabs>
      <w:spacing w:after="0" w:line="240" w:lineRule="auto"/>
    </w:pPr>
  </w:style>
  <w:style w:type="character" w:customStyle="1" w:styleId="HeaderChar">
    <w:name w:val="Header Char"/>
    <w:basedOn w:val="DefaultParagraphFont"/>
    <w:link w:val="Header"/>
    <w:uiPriority w:val="99"/>
    <w:rsid w:val="003B26C6"/>
  </w:style>
  <w:style w:type="paragraph" w:styleId="Footer">
    <w:name w:val="footer"/>
    <w:basedOn w:val="Normal"/>
    <w:link w:val="FooterChar"/>
    <w:uiPriority w:val="99"/>
    <w:unhideWhenUsed/>
    <w:rsid w:val="003B26C6"/>
    <w:pPr>
      <w:tabs>
        <w:tab w:val="center" w:pos="4680"/>
        <w:tab w:val="right" w:pos="9360"/>
      </w:tabs>
      <w:spacing w:after="0" w:line="240" w:lineRule="auto"/>
    </w:pPr>
  </w:style>
  <w:style w:type="character" w:customStyle="1" w:styleId="FooterChar">
    <w:name w:val="Footer Char"/>
    <w:basedOn w:val="DefaultParagraphFont"/>
    <w:link w:val="Footer"/>
    <w:uiPriority w:val="99"/>
    <w:rsid w:val="003B26C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3721289">
      <w:bodyDiv w:val="1"/>
      <w:marLeft w:val="0"/>
      <w:marRight w:val="0"/>
      <w:marTop w:val="0"/>
      <w:marBottom w:val="0"/>
      <w:divBdr>
        <w:top w:val="none" w:sz="0" w:space="0" w:color="auto"/>
        <w:left w:val="none" w:sz="0" w:space="0" w:color="auto"/>
        <w:bottom w:val="none" w:sz="0" w:space="0" w:color="auto"/>
        <w:right w:val="none" w:sz="0" w:space="0" w:color="auto"/>
      </w:divBdr>
    </w:div>
    <w:div w:id="125203532">
      <w:bodyDiv w:val="1"/>
      <w:marLeft w:val="0"/>
      <w:marRight w:val="0"/>
      <w:marTop w:val="0"/>
      <w:marBottom w:val="0"/>
      <w:divBdr>
        <w:top w:val="none" w:sz="0" w:space="0" w:color="auto"/>
        <w:left w:val="none" w:sz="0" w:space="0" w:color="auto"/>
        <w:bottom w:val="none" w:sz="0" w:space="0" w:color="auto"/>
        <w:right w:val="none" w:sz="0" w:space="0" w:color="auto"/>
      </w:divBdr>
    </w:div>
    <w:div w:id="220167987">
      <w:bodyDiv w:val="1"/>
      <w:marLeft w:val="0"/>
      <w:marRight w:val="0"/>
      <w:marTop w:val="0"/>
      <w:marBottom w:val="0"/>
      <w:divBdr>
        <w:top w:val="none" w:sz="0" w:space="0" w:color="auto"/>
        <w:left w:val="none" w:sz="0" w:space="0" w:color="auto"/>
        <w:bottom w:val="none" w:sz="0" w:space="0" w:color="auto"/>
        <w:right w:val="none" w:sz="0" w:space="0" w:color="auto"/>
      </w:divBdr>
    </w:div>
    <w:div w:id="231277512">
      <w:bodyDiv w:val="1"/>
      <w:marLeft w:val="0"/>
      <w:marRight w:val="0"/>
      <w:marTop w:val="0"/>
      <w:marBottom w:val="0"/>
      <w:divBdr>
        <w:top w:val="none" w:sz="0" w:space="0" w:color="auto"/>
        <w:left w:val="none" w:sz="0" w:space="0" w:color="auto"/>
        <w:bottom w:val="none" w:sz="0" w:space="0" w:color="auto"/>
        <w:right w:val="none" w:sz="0" w:space="0" w:color="auto"/>
      </w:divBdr>
    </w:div>
    <w:div w:id="485434239">
      <w:bodyDiv w:val="1"/>
      <w:marLeft w:val="0"/>
      <w:marRight w:val="0"/>
      <w:marTop w:val="0"/>
      <w:marBottom w:val="0"/>
      <w:divBdr>
        <w:top w:val="none" w:sz="0" w:space="0" w:color="auto"/>
        <w:left w:val="none" w:sz="0" w:space="0" w:color="auto"/>
        <w:bottom w:val="none" w:sz="0" w:space="0" w:color="auto"/>
        <w:right w:val="none" w:sz="0" w:space="0" w:color="auto"/>
      </w:divBdr>
    </w:div>
    <w:div w:id="785929091">
      <w:bodyDiv w:val="1"/>
      <w:marLeft w:val="0"/>
      <w:marRight w:val="0"/>
      <w:marTop w:val="0"/>
      <w:marBottom w:val="0"/>
      <w:divBdr>
        <w:top w:val="none" w:sz="0" w:space="0" w:color="auto"/>
        <w:left w:val="none" w:sz="0" w:space="0" w:color="auto"/>
        <w:bottom w:val="none" w:sz="0" w:space="0" w:color="auto"/>
        <w:right w:val="none" w:sz="0" w:space="0" w:color="auto"/>
      </w:divBdr>
    </w:div>
    <w:div w:id="890728199">
      <w:bodyDiv w:val="1"/>
      <w:marLeft w:val="0"/>
      <w:marRight w:val="0"/>
      <w:marTop w:val="0"/>
      <w:marBottom w:val="0"/>
      <w:divBdr>
        <w:top w:val="none" w:sz="0" w:space="0" w:color="auto"/>
        <w:left w:val="none" w:sz="0" w:space="0" w:color="auto"/>
        <w:bottom w:val="none" w:sz="0" w:space="0" w:color="auto"/>
        <w:right w:val="none" w:sz="0" w:space="0" w:color="auto"/>
      </w:divBdr>
    </w:div>
    <w:div w:id="921642975">
      <w:bodyDiv w:val="1"/>
      <w:marLeft w:val="0"/>
      <w:marRight w:val="0"/>
      <w:marTop w:val="0"/>
      <w:marBottom w:val="0"/>
      <w:divBdr>
        <w:top w:val="none" w:sz="0" w:space="0" w:color="auto"/>
        <w:left w:val="none" w:sz="0" w:space="0" w:color="auto"/>
        <w:bottom w:val="none" w:sz="0" w:space="0" w:color="auto"/>
        <w:right w:val="none" w:sz="0" w:space="0" w:color="auto"/>
      </w:divBdr>
    </w:div>
    <w:div w:id="1262568425">
      <w:bodyDiv w:val="1"/>
      <w:marLeft w:val="0"/>
      <w:marRight w:val="0"/>
      <w:marTop w:val="0"/>
      <w:marBottom w:val="0"/>
      <w:divBdr>
        <w:top w:val="none" w:sz="0" w:space="0" w:color="auto"/>
        <w:left w:val="none" w:sz="0" w:space="0" w:color="auto"/>
        <w:bottom w:val="none" w:sz="0" w:space="0" w:color="auto"/>
        <w:right w:val="none" w:sz="0" w:space="0" w:color="auto"/>
      </w:divBdr>
    </w:div>
    <w:div w:id="1374159838">
      <w:bodyDiv w:val="1"/>
      <w:marLeft w:val="0"/>
      <w:marRight w:val="0"/>
      <w:marTop w:val="0"/>
      <w:marBottom w:val="0"/>
      <w:divBdr>
        <w:top w:val="none" w:sz="0" w:space="0" w:color="auto"/>
        <w:left w:val="none" w:sz="0" w:space="0" w:color="auto"/>
        <w:bottom w:val="none" w:sz="0" w:space="0" w:color="auto"/>
        <w:right w:val="none" w:sz="0" w:space="0" w:color="auto"/>
      </w:divBdr>
    </w:div>
    <w:div w:id="1434396880">
      <w:bodyDiv w:val="1"/>
      <w:marLeft w:val="0"/>
      <w:marRight w:val="0"/>
      <w:marTop w:val="0"/>
      <w:marBottom w:val="0"/>
      <w:divBdr>
        <w:top w:val="none" w:sz="0" w:space="0" w:color="auto"/>
        <w:left w:val="none" w:sz="0" w:space="0" w:color="auto"/>
        <w:bottom w:val="none" w:sz="0" w:space="0" w:color="auto"/>
        <w:right w:val="none" w:sz="0" w:space="0" w:color="auto"/>
      </w:divBdr>
    </w:div>
    <w:div w:id="15107532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25.emf"/><Relationship Id="rId21" Type="http://schemas.openxmlformats.org/officeDocument/2006/relationships/image" Target="media/image12.png"/><Relationship Id="rId34" Type="http://schemas.openxmlformats.org/officeDocument/2006/relationships/oleObject" Target="embeddings/oleObject2.bin"/><Relationship Id="rId42" Type="http://schemas.openxmlformats.org/officeDocument/2006/relationships/oleObject" Target="embeddings/oleObject6.bin"/><Relationship Id="rId47" Type="http://schemas.openxmlformats.org/officeDocument/2006/relationships/image" Target="media/image29.emf"/><Relationship Id="rId50" Type="http://schemas.openxmlformats.org/officeDocument/2006/relationships/package" Target="embeddings/Microsoft_PowerPoint_Slide5.sldx"/><Relationship Id="rId55" Type="http://schemas.openxmlformats.org/officeDocument/2006/relationships/image" Target="media/image33.emf"/><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package" Target="embeddings/Microsoft_PowerPoint_Slide1.sldx"/><Relationship Id="rId41" Type="http://schemas.openxmlformats.org/officeDocument/2006/relationships/image" Target="media/image26.emf"/><Relationship Id="rId54" Type="http://schemas.openxmlformats.org/officeDocument/2006/relationships/package" Target="embeddings/Microsoft_PowerPoint_Slide7.sldx"/><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24" Type="http://schemas.openxmlformats.org/officeDocument/2006/relationships/image" Target="media/image15.png"/><Relationship Id="rId32" Type="http://schemas.openxmlformats.org/officeDocument/2006/relationships/oleObject" Target="embeddings/oleObject1.bin"/><Relationship Id="rId37" Type="http://schemas.openxmlformats.org/officeDocument/2006/relationships/image" Target="media/image24.emf"/><Relationship Id="rId40" Type="http://schemas.openxmlformats.org/officeDocument/2006/relationships/oleObject" Target="embeddings/oleObject5.bin"/><Relationship Id="rId45" Type="http://schemas.openxmlformats.org/officeDocument/2006/relationships/image" Target="media/image28.emf"/><Relationship Id="rId53" Type="http://schemas.openxmlformats.org/officeDocument/2006/relationships/image" Target="media/image32.emf"/><Relationship Id="rId58" Type="http://schemas.openxmlformats.org/officeDocument/2006/relationships/package" Target="embeddings/Microsoft_PowerPoint_Slide9.sldx"/><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emf"/><Relationship Id="rId36" Type="http://schemas.openxmlformats.org/officeDocument/2006/relationships/oleObject" Target="embeddings/oleObject3.bin"/><Relationship Id="rId49" Type="http://schemas.openxmlformats.org/officeDocument/2006/relationships/image" Target="media/image30.emf"/><Relationship Id="rId57" Type="http://schemas.openxmlformats.org/officeDocument/2006/relationships/image" Target="media/image34.emf"/><Relationship Id="rId61" Type="http://schemas.openxmlformats.org/officeDocument/2006/relationships/theme" Target="theme/theme1.xml"/><Relationship Id="rId10" Type="http://schemas.openxmlformats.org/officeDocument/2006/relationships/image" Target="media/image1.JPG"/><Relationship Id="rId19" Type="http://schemas.openxmlformats.org/officeDocument/2006/relationships/image" Target="media/image10.png"/><Relationship Id="rId31" Type="http://schemas.openxmlformats.org/officeDocument/2006/relationships/image" Target="media/image21.emf"/><Relationship Id="rId44" Type="http://schemas.openxmlformats.org/officeDocument/2006/relationships/package" Target="embeddings/Microsoft_PowerPoint_Slide2.sldx"/><Relationship Id="rId52" Type="http://schemas.openxmlformats.org/officeDocument/2006/relationships/package" Target="embeddings/Microsoft_PowerPoint_Slide6.sldx"/><Relationship Id="rId60"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gif"/><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0.png"/><Relationship Id="rId35" Type="http://schemas.openxmlformats.org/officeDocument/2006/relationships/image" Target="media/image23.emf"/><Relationship Id="rId43" Type="http://schemas.openxmlformats.org/officeDocument/2006/relationships/image" Target="media/image27.emf"/><Relationship Id="rId48" Type="http://schemas.openxmlformats.org/officeDocument/2006/relationships/package" Target="embeddings/Microsoft_PowerPoint_Slide4.sldx"/><Relationship Id="rId56" Type="http://schemas.openxmlformats.org/officeDocument/2006/relationships/package" Target="embeddings/Microsoft_PowerPoint_Slide8.sldx"/><Relationship Id="rId8" Type="http://schemas.openxmlformats.org/officeDocument/2006/relationships/endnotes" Target="endnotes.xml"/><Relationship Id="rId51" Type="http://schemas.openxmlformats.org/officeDocument/2006/relationships/image" Target="media/image31.emf"/><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2.emf"/><Relationship Id="rId38" Type="http://schemas.openxmlformats.org/officeDocument/2006/relationships/oleObject" Target="embeddings/oleObject4.bin"/><Relationship Id="rId46" Type="http://schemas.openxmlformats.org/officeDocument/2006/relationships/package" Target="embeddings/Microsoft_PowerPoint_Slide3.sldx"/><Relationship Id="rId59" Type="http://schemas.openxmlformats.org/officeDocument/2006/relationships/footer" Target="footer1.xml"/></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2017-08-31T00:00:00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1405110-841C-4F2E-A6EA-22A0B4BFAC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25</Pages>
  <Words>3461</Words>
  <Characters>19731</Characters>
  <Application>Microsoft Office Word</Application>
  <DocSecurity>0</DocSecurity>
  <Lines>164</Lines>
  <Paragraphs>46</Paragraphs>
  <ScaleCrop>false</ScaleCrop>
  <HeadingPairs>
    <vt:vector size="2" baseType="variant">
      <vt:variant>
        <vt:lpstr>Title</vt:lpstr>
      </vt:variant>
      <vt:variant>
        <vt:i4>1</vt:i4>
      </vt:variant>
    </vt:vector>
  </HeadingPairs>
  <TitlesOfParts>
    <vt:vector size="1" baseType="lpstr">
      <vt:lpstr>MOLLER Spectrometer Magnets and Collimators Preliminary Engineering</vt:lpstr>
    </vt:vector>
  </TitlesOfParts>
  <Company>Massachusetts Institute of Technology</Company>
  <LinksUpToDate>false</LinksUpToDate>
  <CharactersWithSpaces>23146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MOLLER Spectrometer Magnets and Collimators Preliminary Engineering</dc:title>
  <dc:subject/>
  <dc:creator>Bates Research and Engineering Center</dc:creator>
  <cp:keywords/>
  <dc:description/>
  <cp:lastModifiedBy>Jim Kelsey</cp:lastModifiedBy>
  <cp:revision>8</cp:revision>
  <cp:lastPrinted>2017-08-31T14:10:00Z</cp:lastPrinted>
  <dcterms:created xsi:type="dcterms:W3CDTF">2017-08-31T14:22:00Z</dcterms:created>
  <dcterms:modified xsi:type="dcterms:W3CDTF">2017-08-31T14:52:00Z</dcterms:modified>
</cp:coreProperties>
</file>