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64" w:rsidRPr="009C5D2E" w:rsidRDefault="0030013F" w:rsidP="00D22589">
      <w:pPr>
        <w:spacing w:line="240" w:lineRule="auto"/>
        <w:jc w:val="center"/>
        <w:rPr>
          <w:rFonts w:ascii="Arial" w:hAnsi="Arial" w:cs="Arial"/>
          <w:b/>
          <w:sz w:val="28"/>
          <w:szCs w:val="28"/>
        </w:rPr>
      </w:pPr>
      <w:bookmarkStart w:id="0" w:name="_GoBack"/>
      <w:bookmarkEnd w:id="0"/>
      <w:r w:rsidRPr="009C5D2E">
        <w:rPr>
          <w:rFonts w:ascii="Arial" w:hAnsi="Arial" w:cs="Arial"/>
          <w:b/>
          <w:sz w:val="28"/>
          <w:szCs w:val="28"/>
        </w:rPr>
        <w:t>Optimal Liquid Desiccant Regeneration by a Low Cost Unglazed Air and Water Heating Collector</w:t>
      </w:r>
    </w:p>
    <w:p w:rsidR="00405164" w:rsidRPr="009C5D2E" w:rsidRDefault="009C5D2E" w:rsidP="009C5D2E">
      <w:pPr>
        <w:spacing w:line="240" w:lineRule="auto"/>
        <w:jc w:val="center"/>
        <w:rPr>
          <w:rFonts w:ascii="Arial" w:hAnsi="Arial" w:cs="Arial"/>
          <w:b/>
          <w:sz w:val="18"/>
          <w:szCs w:val="18"/>
          <w:vertAlign w:val="superscript"/>
        </w:rPr>
      </w:pPr>
      <w:r w:rsidRPr="009C5D2E">
        <w:rPr>
          <w:rFonts w:ascii="Arial" w:hAnsi="Arial" w:cs="Arial"/>
          <w:b/>
          <w:sz w:val="18"/>
          <w:szCs w:val="18"/>
        </w:rPr>
        <w:t>Abdul Qadir</w:t>
      </w:r>
      <w:r w:rsidRPr="009C5D2E">
        <w:rPr>
          <w:rFonts w:ascii="Arial" w:hAnsi="Arial" w:cs="Arial"/>
          <w:b/>
          <w:sz w:val="18"/>
          <w:szCs w:val="18"/>
          <w:vertAlign w:val="superscript"/>
        </w:rPr>
        <w:t>1</w:t>
      </w:r>
      <w:r w:rsidRPr="009C5D2E">
        <w:rPr>
          <w:rFonts w:ascii="Arial" w:hAnsi="Arial" w:cs="Arial"/>
          <w:b/>
          <w:sz w:val="18"/>
          <w:szCs w:val="18"/>
        </w:rPr>
        <w:t xml:space="preserve"> and Peter Armstrong</w:t>
      </w:r>
      <w:r w:rsidRPr="009C5D2E">
        <w:rPr>
          <w:rFonts w:ascii="Arial" w:hAnsi="Arial" w:cs="Arial"/>
          <w:b/>
          <w:sz w:val="18"/>
          <w:szCs w:val="18"/>
          <w:vertAlign w:val="superscript"/>
        </w:rPr>
        <w:t>1</w:t>
      </w:r>
    </w:p>
    <w:p w:rsidR="009C5D2E" w:rsidRPr="009C5D2E" w:rsidRDefault="009C5D2E" w:rsidP="009C5D2E">
      <w:pPr>
        <w:spacing w:line="240" w:lineRule="auto"/>
        <w:jc w:val="center"/>
        <w:rPr>
          <w:rFonts w:ascii="Arial" w:hAnsi="Arial" w:cs="Arial"/>
          <w:sz w:val="18"/>
          <w:szCs w:val="18"/>
        </w:rPr>
      </w:pPr>
      <w:r w:rsidRPr="009C5D2E">
        <w:rPr>
          <w:rFonts w:ascii="Arial" w:hAnsi="Arial" w:cs="Arial"/>
          <w:sz w:val="18"/>
          <w:szCs w:val="18"/>
          <w:vertAlign w:val="superscript"/>
        </w:rPr>
        <w:t>1</w:t>
      </w:r>
      <w:r w:rsidRPr="009C5D2E">
        <w:rPr>
          <w:rFonts w:ascii="Arial" w:hAnsi="Arial" w:cs="Arial"/>
          <w:sz w:val="18"/>
          <w:szCs w:val="18"/>
        </w:rPr>
        <w:t>Masdar Institute of Science and Technology, Abu Dhabi, United Arab Emirates</w:t>
      </w:r>
    </w:p>
    <w:p w:rsidR="00FB1673" w:rsidRDefault="00FB1673" w:rsidP="003A5C52">
      <w:pPr>
        <w:spacing w:line="240" w:lineRule="auto"/>
        <w:rPr>
          <w:rFonts w:ascii="Times New Roman" w:hAnsi="Times New Roman" w:cs="Times New Roman"/>
          <w:b/>
        </w:rPr>
      </w:pPr>
    </w:p>
    <w:p w:rsidR="00405164" w:rsidRDefault="00405164" w:rsidP="003A5C52">
      <w:pPr>
        <w:spacing w:line="240" w:lineRule="auto"/>
        <w:rPr>
          <w:rFonts w:ascii="Times New Roman" w:hAnsi="Times New Roman" w:cs="Times New Roman"/>
          <w:b/>
        </w:rPr>
        <w:sectPr w:rsidR="00405164" w:rsidSect="00BA2768">
          <w:type w:val="continuous"/>
          <w:pgSz w:w="12240" w:h="15840"/>
          <w:pgMar w:top="1440" w:right="1440" w:bottom="1440" w:left="1440" w:header="720" w:footer="720" w:gutter="0"/>
          <w:cols w:space="720"/>
          <w:docGrid w:linePitch="360"/>
        </w:sectPr>
      </w:pPr>
    </w:p>
    <w:p w:rsidR="00B826FE" w:rsidRPr="009C5D2E" w:rsidRDefault="00B826FE" w:rsidP="009C5D2E">
      <w:pPr>
        <w:pStyle w:val="ListParagraph"/>
        <w:numPr>
          <w:ilvl w:val="0"/>
          <w:numId w:val="17"/>
        </w:numPr>
        <w:spacing w:line="240" w:lineRule="auto"/>
        <w:jc w:val="center"/>
        <w:rPr>
          <w:rFonts w:ascii="Arial" w:hAnsi="Arial" w:cs="Arial"/>
          <w:b/>
        </w:rPr>
      </w:pPr>
      <w:r w:rsidRPr="009C5D2E">
        <w:rPr>
          <w:rFonts w:ascii="Arial" w:hAnsi="Arial" w:cs="Arial"/>
          <w:b/>
        </w:rPr>
        <w:lastRenderedPageBreak/>
        <w:t>Abstract</w:t>
      </w:r>
    </w:p>
    <w:p w:rsidR="00B826FE" w:rsidRPr="00C6044D" w:rsidRDefault="002A32C0" w:rsidP="00C6044D">
      <w:pPr>
        <w:jc w:val="both"/>
        <w:rPr>
          <w:rFonts w:ascii="Times New Roman" w:hAnsi="Times New Roman" w:cs="Times New Roman"/>
          <w:sz w:val="20"/>
          <w:szCs w:val="20"/>
        </w:rPr>
      </w:pPr>
      <w:r>
        <w:rPr>
          <w:rFonts w:ascii="Times New Roman" w:hAnsi="Times New Roman" w:cs="Times New Roman"/>
          <w:sz w:val="20"/>
          <w:szCs w:val="20"/>
        </w:rPr>
        <w:t>S</w:t>
      </w:r>
      <w:r w:rsidR="00B826FE" w:rsidRPr="00C6044D">
        <w:rPr>
          <w:rFonts w:ascii="Times New Roman" w:hAnsi="Times New Roman" w:cs="Times New Roman"/>
          <w:sz w:val="20"/>
          <w:szCs w:val="20"/>
        </w:rPr>
        <w:t>ystem performance of a novel Liquid-Air Transpired Solar Collector (LATSC) and a falling film type, parallel plate liquid desiccant regenerator (LDR)</w:t>
      </w:r>
      <w:r w:rsidR="007A5B89">
        <w:rPr>
          <w:rFonts w:ascii="Times New Roman" w:hAnsi="Times New Roman" w:cs="Times New Roman"/>
          <w:sz w:val="20"/>
          <w:szCs w:val="20"/>
        </w:rPr>
        <w:t xml:space="preserve"> using lithium chloride as the desiccant</w:t>
      </w:r>
      <w:r>
        <w:rPr>
          <w:rFonts w:ascii="Times New Roman" w:hAnsi="Times New Roman" w:cs="Times New Roman"/>
          <w:sz w:val="20"/>
          <w:szCs w:val="20"/>
        </w:rPr>
        <w:t xml:space="preserve"> is evaluated</w:t>
      </w:r>
      <w:r w:rsidR="00B826FE" w:rsidRPr="00C6044D">
        <w:rPr>
          <w:rFonts w:ascii="Times New Roman" w:hAnsi="Times New Roman" w:cs="Times New Roman"/>
          <w:sz w:val="20"/>
          <w:szCs w:val="20"/>
        </w:rPr>
        <w:t xml:space="preserve">. </w:t>
      </w:r>
      <w:r w:rsidR="00C6044D" w:rsidRPr="00C6044D">
        <w:rPr>
          <w:rFonts w:ascii="Times New Roman" w:hAnsi="Times New Roman" w:cs="Times New Roman"/>
          <w:sz w:val="20"/>
          <w:szCs w:val="20"/>
        </w:rPr>
        <w:t xml:space="preserve">A brief overview of the LATSC is provided followed by the development of a numerical model for the LDR. The LASTC and LDR are then coupled and a sensitivity analysis is performed on the system. </w:t>
      </w:r>
      <w:r>
        <w:rPr>
          <w:rFonts w:ascii="Times New Roman" w:hAnsi="Times New Roman" w:cs="Times New Roman"/>
          <w:sz w:val="20"/>
          <w:szCs w:val="20"/>
        </w:rPr>
        <w:t>T</w:t>
      </w:r>
      <w:r w:rsidR="00C6044D" w:rsidRPr="00C6044D">
        <w:rPr>
          <w:rFonts w:ascii="Times New Roman" w:hAnsi="Times New Roman" w:cs="Times New Roman"/>
          <w:sz w:val="20"/>
          <w:szCs w:val="20"/>
        </w:rPr>
        <w:t>he combined LATSC-LDR system is optimized for typical Abu Dhabi weather conditions. It is found that</w:t>
      </w:r>
      <w:r w:rsidR="003C79FB">
        <w:rPr>
          <w:rFonts w:ascii="Times New Roman" w:hAnsi="Times New Roman" w:cs="Times New Roman"/>
          <w:sz w:val="20"/>
          <w:szCs w:val="20"/>
        </w:rPr>
        <w:t xml:space="preserve"> </w:t>
      </w:r>
      <w:r w:rsidR="003D05D0">
        <w:rPr>
          <w:rFonts w:ascii="Times New Roman" w:hAnsi="Times New Roman" w:cs="Times New Roman"/>
          <w:sz w:val="20"/>
          <w:szCs w:val="20"/>
        </w:rPr>
        <w:t xml:space="preserve">at </w:t>
      </w:r>
      <w:r w:rsidR="003C79FB">
        <w:rPr>
          <w:rFonts w:ascii="Times New Roman" w:hAnsi="Times New Roman" w:cs="Times New Roman"/>
          <w:sz w:val="20"/>
          <w:szCs w:val="20"/>
        </w:rPr>
        <w:t>LiCl desiccant solution entering and leaving conce</w:t>
      </w:r>
      <w:r>
        <w:rPr>
          <w:rFonts w:ascii="Times New Roman" w:hAnsi="Times New Roman" w:cs="Times New Roman"/>
          <w:sz w:val="20"/>
          <w:szCs w:val="20"/>
        </w:rPr>
        <w:t>n</w:t>
      </w:r>
      <w:r w:rsidR="003C79FB">
        <w:rPr>
          <w:rFonts w:ascii="Times New Roman" w:hAnsi="Times New Roman" w:cs="Times New Roman"/>
          <w:sz w:val="20"/>
          <w:szCs w:val="20"/>
        </w:rPr>
        <w:t>trations of 0.</w:t>
      </w:r>
      <w:r w:rsidR="00A81D01">
        <w:rPr>
          <w:rFonts w:ascii="Times New Roman" w:hAnsi="Times New Roman" w:cs="Times New Roman"/>
          <w:sz w:val="20"/>
          <w:szCs w:val="20"/>
        </w:rPr>
        <w:t>34</w:t>
      </w:r>
      <w:r w:rsidR="003C79FB">
        <w:rPr>
          <w:rFonts w:ascii="Times New Roman" w:hAnsi="Times New Roman" w:cs="Times New Roman"/>
          <w:sz w:val="20"/>
          <w:szCs w:val="20"/>
        </w:rPr>
        <w:t xml:space="preserve"> and 0.</w:t>
      </w:r>
      <w:r w:rsidR="00224244">
        <w:rPr>
          <w:rFonts w:ascii="Times New Roman" w:hAnsi="Times New Roman" w:cs="Times New Roman"/>
          <w:sz w:val="20"/>
          <w:szCs w:val="20"/>
        </w:rPr>
        <w:t>43</w:t>
      </w:r>
      <w:r w:rsidR="00C6044D" w:rsidRPr="00C6044D">
        <w:rPr>
          <w:rFonts w:ascii="Times New Roman" w:hAnsi="Times New Roman" w:cs="Times New Roman"/>
          <w:sz w:val="20"/>
          <w:szCs w:val="20"/>
        </w:rPr>
        <w:t xml:space="preserve"> the</w:t>
      </w:r>
      <w:r w:rsidR="00E1149D">
        <w:rPr>
          <w:rFonts w:ascii="Times New Roman" w:hAnsi="Times New Roman" w:cs="Times New Roman"/>
          <w:sz w:val="20"/>
          <w:szCs w:val="20"/>
        </w:rPr>
        <w:t xml:space="preserve"> optimal</w:t>
      </w:r>
      <w:r w:rsidR="00C6044D" w:rsidRPr="00C6044D">
        <w:rPr>
          <w:rFonts w:ascii="Times New Roman" w:hAnsi="Times New Roman" w:cs="Times New Roman"/>
          <w:sz w:val="20"/>
          <w:szCs w:val="20"/>
        </w:rPr>
        <w:t xml:space="preserve"> water thermal capacitance rate per unit collector area, air thermal capacitance rate per unit collector area, </w:t>
      </w:r>
      <w:r w:rsidR="003C79FB">
        <w:rPr>
          <w:rFonts w:ascii="Times New Roman" w:hAnsi="Times New Roman" w:cs="Times New Roman"/>
          <w:sz w:val="20"/>
          <w:szCs w:val="20"/>
        </w:rPr>
        <w:t xml:space="preserve">and </w:t>
      </w:r>
      <w:r w:rsidR="00C6044D" w:rsidRPr="00C6044D">
        <w:rPr>
          <w:rFonts w:ascii="Times New Roman" w:hAnsi="Times New Roman" w:cs="Times New Roman"/>
          <w:sz w:val="20"/>
          <w:szCs w:val="20"/>
        </w:rPr>
        <w:t xml:space="preserve">desiccant mass flow rate per unit collector area are </w:t>
      </w:r>
      <w:r w:rsidR="00CD4C16">
        <w:rPr>
          <w:rFonts w:ascii="Times New Roman" w:hAnsi="Times New Roman" w:cs="Times New Roman"/>
          <w:sz w:val="20"/>
          <w:szCs w:val="20"/>
        </w:rPr>
        <w:t>219.348</w:t>
      </w:r>
      <w:r w:rsidR="00C6044D" w:rsidRPr="00C6044D">
        <w:rPr>
          <w:rFonts w:ascii="Times New Roman" w:hAnsi="Times New Roman" w:cs="Times New Roman"/>
          <w:sz w:val="20"/>
          <w:szCs w:val="20"/>
        </w:rPr>
        <w:t>W/m</w:t>
      </w:r>
      <w:r w:rsidR="00C6044D" w:rsidRPr="00C6044D">
        <w:rPr>
          <w:rFonts w:ascii="Times New Roman" w:hAnsi="Times New Roman" w:cs="Times New Roman"/>
          <w:sz w:val="20"/>
          <w:szCs w:val="20"/>
          <w:vertAlign w:val="superscript"/>
        </w:rPr>
        <w:t>2</w:t>
      </w:r>
      <w:r w:rsidR="00C6044D" w:rsidRPr="00C6044D">
        <w:rPr>
          <w:rFonts w:ascii="Times New Roman" w:hAnsi="Times New Roman" w:cs="Times New Roman"/>
          <w:sz w:val="20"/>
          <w:szCs w:val="20"/>
        </w:rPr>
        <w:t xml:space="preserve">K, </w:t>
      </w:r>
      <w:r w:rsidR="00CD4C16">
        <w:rPr>
          <w:rFonts w:ascii="Times New Roman" w:hAnsi="Times New Roman" w:cs="Times New Roman"/>
          <w:sz w:val="20"/>
          <w:szCs w:val="20"/>
        </w:rPr>
        <w:t>31.44</w:t>
      </w:r>
      <w:r w:rsidR="00CD4C16" w:rsidRPr="00C6044D">
        <w:rPr>
          <w:rFonts w:ascii="Times New Roman" w:hAnsi="Times New Roman" w:cs="Times New Roman"/>
          <w:sz w:val="20"/>
          <w:szCs w:val="20"/>
        </w:rPr>
        <w:t xml:space="preserve"> </w:t>
      </w:r>
      <w:r w:rsidR="00C6044D" w:rsidRPr="00C6044D">
        <w:rPr>
          <w:rFonts w:ascii="Times New Roman" w:hAnsi="Times New Roman" w:cs="Times New Roman"/>
          <w:sz w:val="20"/>
          <w:szCs w:val="20"/>
        </w:rPr>
        <w:t xml:space="preserve"> Wm</w:t>
      </w:r>
      <w:r w:rsidR="00C6044D" w:rsidRPr="00C6044D">
        <w:rPr>
          <w:rFonts w:ascii="Times New Roman" w:hAnsi="Times New Roman" w:cs="Times New Roman"/>
          <w:sz w:val="20"/>
          <w:szCs w:val="20"/>
          <w:vertAlign w:val="superscript"/>
        </w:rPr>
        <w:t>2</w:t>
      </w:r>
      <w:r w:rsidR="00C6044D" w:rsidRPr="00C6044D">
        <w:rPr>
          <w:rFonts w:ascii="Times New Roman" w:hAnsi="Times New Roman" w:cs="Times New Roman"/>
          <w:sz w:val="20"/>
          <w:szCs w:val="20"/>
        </w:rPr>
        <w:t>K, and 0.</w:t>
      </w:r>
      <w:r w:rsidR="00CD4C16" w:rsidRPr="00C6044D">
        <w:rPr>
          <w:rFonts w:ascii="Times New Roman" w:hAnsi="Times New Roman" w:cs="Times New Roman"/>
          <w:sz w:val="20"/>
          <w:szCs w:val="20"/>
        </w:rPr>
        <w:t>00</w:t>
      </w:r>
      <w:r w:rsidR="00CD4C16">
        <w:rPr>
          <w:rFonts w:ascii="Times New Roman" w:hAnsi="Times New Roman" w:cs="Times New Roman"/>
          <w:sz w:val="20"/>
          <w:szCs w:val="20"/>
        </w:rPr>
        <w:t>234</w:t>
      </w:r>
      <w:r w:rsidR="00CD4C16" w:rsidRPr="00C6044D">
        <w:rPr>
          <w:rFonts w:ascii="Times New Roman" w:hAnsi="Times New Roman" w:cs="Times New Roman"/>
          <w:sz w:val="20"/>
          <w:szCs w:val="20"/>
        </w:rPr>
        <w:t xml:space="preserve"> </w:t>
      </w:r>
      <w:r w:rsidR="00C6044D" w:rsidRPr="00C6044D">
        <w:rPr>
          <w:rFonts w:ascii="Times New Roman" w:hAnsi="Times New Roman" w:cs="Times New Roman"/>
          <w:sz w:val="20"/>
          <w:szCs w:val="20"/>
        </w:rPr>
        <w:t>kg/s-m</w:t>
      </w:r>
      <w:r w:rsidR="00C6044D" w:rsidRPr="00C6044D">
        <w:rPr>
          <w:rFonts w:ascii="Times New Roman" w:hAnsi="Times New Roman" w:cs="Times New Roman"/>
          <w:sz w:val="20"/>
          <w:szCs w:val="20"/>
          <w:vertAlign w:val="superscript"/>
        </w:rPr>
        <w:t>2</w:t>
      </w:r>
      <w:r w:rsidR="00C6044D" w:rsidRPr="00C6044D">
        <w:rPr>
          <w:rFonts w:ascii="Times New Roman" w:hAnsi="Times New Roman" w:cs="Times New Roman"/>
          <w:sz w:val="20"/>
          <w:szCs w:val="20"/>
        </w:rPr>
        <w:t xml:space="preserve"> respectively</w:t>
      </w:r>
      <w:r w:rsidR="00BF56CC">
        <w:rPr>
          <w:rFonts w:ascii="Times New Roman" w:hAnsi="Times New Roman" w:cs="Times New Roman"/>
          <w:sz w:val="20"/>
          <w:szCs w:val="20"/>
        </w:rPr>
        <w:t xml:space="preserve">. The system efficiency under these conditions is </w:t>
      </w:r>
      <w:r w:rsidR="00A90E48">
        <w:rPr>
          <w:rFonts w:ascii="Times New Roman" w:hAnsi="Times New Roman" w:cs="Times New Roman"/>
          <w:sz w:val="20"/>
          <w:szCs w:val="20"/>
        </w:rPr>
        <w:t>32.58</w:t>
      </w:r>
      <w:r w:rsidR="00BF56CC">
        <w:rPr>
          <w:rFonts w:ascii="Times New Roman" w:hAnsi="Times New Roman" w:cs="Times New Roman"/>
          <w:sz w:val="20"/>
          <w:szCs w:val="20"/>
        </w:rPr>
        <w:t>%.</w:t>
      </w:r>
    </w:p>
    <w:p w:rsidR="003A5C52" w:rsidRPr="009C5D2E" w:rsidRDefault="00021D90" w:rsidP="009C5D2E">
      <w:pPr>
        <w:pStyle w:val="ListParagraph"/>
        <w:numPr>
          <w:ilvl w:val="0"/>
          <w:numId w:val="17"/>
        </w:numPr>
        <w:spacing w:line="240" w:lineRule="auto"/>
        <w:jc w:val="center"/>
        <w:rPr>
          <w:rFonts w:ascii="Arial" w:hAnsi="Arial" w:cs="Arial"/>
          <w:b/>
        </w:rPr>
      </w:pPr>
      <w:r w:rsidRPr="009C5D2E">
        <w:rPr>
          <w:rFonts w:ascii="Arial" w:hAnsi="Arial" w:cs="Arial"/>
          <w:b/>
        </w:rPr>
        <w:t>Introduction</w:t>
      </w:r>
    </w:p>
    <w:p w:rsidR="005060B5" w:rsidRPr="005060B5" w:rsidRDefault="003971F7" w:rsidP="005060B5">
      <w:pPr>
        <w:jc w:val="both"/>
        <w:rPr>
          <w:rFonts w:ascii="Times New Roman" w:hAnsi="Times New Roman" w:cs="Times New Roman"/>
          <w:sz w:val="20"/>
          <w:szCs w:val="20"/>
        </w:rPr>
      </w:pPr>
      <w:r w:rsidRPr="005060B5">
        <w:rPr>
          <w:rFonts w:ascii="Times New Roman" w:hAnsi="Times New Roman" w:cs="Times New Roman"/>
          <w:sz w:val="20"/>
          <w:szCs w:val="20"/>
        </w:rPr>
        <w:t xml:space="preserve">Air conditioning is a </w:t>
      </w:r>
      <w:r w:rsidR="00BF1DD5">
        <w:rPr>
          <w:rFonts w:ascii="Times New Roman" w:hAnsi="Times New Roman" w:cs="Times New Roman"/>
          <w:sz w:val="20"/>
          <w:szCs w:val="20"/>
        </w:rPr>
        <w:t xml:space="preserve">large electricity user in </w:t>
      </w:r>
      <w:r w:rsidRPr="005060B5">
        <w:rPr>
          <w:rFonts w:ascii="Times New Roman" w:hAnsi="Times New Roman" w:cs="Times New Roman"/>
          <w:sz w:val="20"/>
          <w:szCs w:val="20"/>
        </w:rPr>
        <w:t xml:space="preserve">hot and humid climates. </w:t>
      </w:r>
      <w:r w:rsidR="00BF1DD5">
        <w:rPr>
          <w:rFonts w:ascii="Times New Roman" w:hAnsi="Times New Roman" w:cs="Times New Roman"/>
          <w:sz w:val="20"/>
          <w:szCs w:val="20"/>
        </w:rPr>
        <w:t xml:space="preserve">For </w:t>
      </w:r>
      <w:r w:rsidRPr="005060B5">
        <w:rPr>
          <w:rFonts w:ascii="Times New Roman" w:hAnsi="Times New Roman" w:cs="Times New Roman"/>
          <w:sz w:val="20"/>
          <w:szCs w:val="20"/>
        </w:rPr>
        <w:t xml:space="preserve">example </w:t>
      </w:r>
      <w:r w:rsidR="00BF1DD5">
        <w:rPr>
          <w:rFonts w:ascii="Times New Roman" w:hAnsi="Times New Roman" w:cs="Times New Roman"/>
          <w:sz w:val="20"/>
          <w:szCs w:val="20"/>
        </w:rPr>
        <w:t>o</w:t>
      </w:r>
      <w:r w:rsidRPr="005060B5">
        <w:rPr>
          <w:rFonts w:ascii="Times New Roman" w:hAnsi="Times New Roman" w:cs="Times New Roman"/>
          <w:sz w:val="20"/>
          <w:szCs w:val="20"/>
        </w:rPr>
        <w:t>ver 60% of peak electricity use in Abu Dhabi city is attributed to cooling</w:t>
      </w:r>
      <w:r w:rsidR="002B1960">
        <w:rPr>
          <w:rFonts w:ascii="Times New Roman" w:hAnsi="Times New Roman" w:cs="Times New Roman"/>
          <w:sz w:val="20"/>
          <w:szCs w:val="20"/>
        </w:rPr>
        <w:t xml:space="preserve"> and 20% of annual electrical energy required for cooling is attributed to dehumidification</w:t>
      </w:r>
      <w:r w:rsidR="001D3E19">
        <w:rPr>
          <w:rFonts w:ascii="Times New Roman" w:hAnsi="Times New Roman" w:cs="Times New Roman"/>
          <w:sz w:val="20"/>
          <w:szCs w:val="20"/>
        </w:rPr>
        <w:t xml:space="preserve"> </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&lt;EndNote&gt;&lt;Cite&gt;&lt;Author&gt;Ali&lt;/Author&gt;&lt;Year&gt;2011&lt;/Year&gt;&lt;RecNum&gt;36&lt;/RecNum&gt;&lt;record&gt;&lt;rec-number&gt;36&lt;/rec-number&gt;&lt;foreign-keys&gt;&lt;key app="EN" db-id="zdv2p5rze0rzsnexee6v2ttdtevrwxrtaa5e"&gt;36&lt;/key&gt;&lt;/foreign-keys&gt;&lt;ref-type name="Journal Article"&gt;17&lt;/ref-type&gt;&lt;contributors&gt;&lt;authors&gt;&lt;author&gt;Muhammad Tauha Ali&lt;/author&gt;&lt;author&gt;Marwan Mokhtar&lt;/author&gt;&lt;author&gt;Peter R Armstrong&lt;/author&gt;&lt;author&gt;Matteo Cheisa&lt;/author&gt;&lt;/authors&gt;&lt;/contributors&gt;&lt;titles&gt;&lt;title&gt;A Cooling Change-Point Model of Community-Aggregate Electrical Load&lt;/title&gt;&lt;secondary-title&gt;Energy and Buildings&lt;/secondary-title&gt;&lt;/titles&gt;&lt;periodical&gt;&lt;full-title&gt;Energy and Buildings&lt;/full-title&gt;&lt;/periodical&gt;&lt;pages&gt;28-37&lt;/pages&gt;&lt;volume&gt;43&lt;/volume&gt;&lt;dates&gt;&lt;year&gt;2011&lt;/year&gt;&lt;/dates&gt;&lt;urls&gt;&lt;/urls&gt;&lt;/record&gt;&lt;/Cite&gt;&lt;/EndNote&gt;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(Ali, et al., 2011)</w:t>
      </w:r>
      <w:r w:rsidR="00AC632B">
        <w:rPr>
          <w:rFonts w:ascii="Times New Roman" w:hAnsi="Times New Roman" w:cs="Times New Roman"/>
          <w:sz w:val="20"/>
          <w:szCs w:val="20"/>
        </w:rPr>
        <w:fldChar w:fldCharType="end"/>
      </w:r>
      <w:r w:rsidR="005060B5" w:rsidRPr="005060B5">
        <w:rPr>
          <w:rFonts w:ascii="Times New Roman" w:hAnsi="Times New Roman" w:cs="Times New Roman"/>
          <w:sz w:val="20"/>
          <w:szCs w:val="20"/>
        </w:rPr>
        <w:t xml:space="preserve">. It has been proposed that latent </w:t>
      </w:r>
      <w:r w:rsidR="0000101A">
        <w:rPr>
          <w:rFonts w:ascii="Times New Roman" w:hAnsi="Times New Roman" w:cs="Times New Roman"/>
          <w:sz w:val="20"/>
          <w:szCs w:val="20"/>
        </w:rPr>
        <w:t xml:space="preserve">cooling </w:t>
      </w:r>
      <w:r w:rsidR="005060B5" w:rsidRPr="005060B5">
        <w:rPr>
          <w:rFonts w:ascii="Times New Roman" w:hAnsi="Times New Roman" w:cs="Times New Roman"/>
          <w:sz w:val="20"/>
          <w:szCs w:val="20"/>
        </w:rPr>
        <w:t>loads can be economically addressed by thermally regenerated desiccant cycle</w:t>
      </w:r>
      <w:r w:rsidR="003C79FB">
        <w:rPr>
          <w:rFonts w:ascii="Times New Roman" w:hAnsi="Times New Roman" w:cs="Times New Roman"/>
          <w:sz w:val="20"/>
          <w:szCs w:val="20"/>
        </w:rPr>
        <w:t>s</w:t>
      </w:r>
      <w:r w:rsidR="00364A0A">
        <w:rPr>
          <w:rFonts w:ascii="Times New Roman" w:hAnsi="Times New Roman" w:cs="Times New Roman"/>
          <w:sz w:val="20"/>
          <w:szCs w:val="20"/>
        </w:rPr>
        <w:t xml:space="preserve"> </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&lt;EndNote&gt;&lt;Cite&gt;&lt;Author&gt;Lof&lt;/Author&gt;&lt;Year&gt;1956&lt;/Year&gt;&lt;RecNum&gt;152&lt;/RecNum&gt;&lt;record&gt;&lt;rec-number&gt;152&lt;/rec-number&gt;&lt;foreign-keys&gt;&lt;key app="EN" db-id="zdv2p5rze0rzsnexee6v2ttdtevrwxrtaa5e"&gt;152&lt;/key&gt;&lt;/foreign-keys&gt;&lt;ref-type name="Conference Proceedings"&gt;10&lt;/ref-type&gt;&lt;contributors&gt;&lt;authors&gt;&lt;author&gt;Lof, G. O. G&lt;/author&gt;&lt;/authors&gt;&lt;/contributors&gt;&lt;titles&gt;&lt;title&gt;Cooling with solar energy&lt;/title&gt;&lt;secondary-title&gt;World Symposium on Applied Solar Energy&lt;/secondary-title&gt;&lt;/titles&gt;&lt;dates&gt;&lt;year&gt;1956&lt;/year&gt;&lt;/dates&gt;&lt;pub-location&gt;Phoenix, Arizona&lt;/pub-location&gt;&lt;urls&gt;&lt;/urls&gt;&lt;/record&gt;&lt;/Cite&gt;&lt;Cite&gt;&lt;Author&gt;Threlkeld&lt;/Author&gt;&lt;Year&gt;1998&lt;/Year&gt;&lt;RecNum&gt;108&lt;/RecNum&gt;&lt;record&gt;&lt;rec-number&gt;108&lt;/rec-number&gt;&lt;foreign-keys&gt;&lt;key app="EN" db-id="zdv2p5rze0rzsnexee6v2ttdtevrwxrtaa5e"&gt;108&lt;/key&gt;&lt;/foreign-keys&gt;&lt;ref-type name="Book"&gt;6&lt;/ref-type&gt;&lt;contributors&gt;&lt;authors&gt;&lt;author&gt;James L. Threlkeld&lt;/author&gt;&lt;author&gt;James W. Ramsey&lt;/author&gt;&lt;author&gt;Thomas H. Kuehn&lt;/author&gt;&lt;/authors&gt;&lt;/contributors&gt;&lt;titles&gt;&lt;title&gt;Thermal Environmental Engineering&lt;/title&gt;&lt;secondary-title&gt;Third Edition&lt;/secondary-title&gt;&lt;/titles&gt;&lt;dates&gt;&lt;year&gt;1998&lt;/year&gt;&lt;/dates&gt;&lt;publisher&gt;Prentice-Hall&lt;/publisher&gt;&lt;urls&gt;&lt;/urls&gt;&lt;/record&gt;&lt;/Cite&gt;&lt;/EndNote&gt;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(Lof, 1956, Threlkeld, et al., 1998)</w:t>
      </w:r>
      <w:r w:rsidR="00AC632B">
        <w:rPr>
          <w:rFonts w:ascii="Times New Roman" w:hAnsi="Times New Roman" w:cs="Times New Roman"/>
          <w:sz w:val="20"/>
          <w:szCs w:val="20"/>
        </w:rPr>
        <w:fldChar w:fldCharType="end"/>
      </w:r>
      <w:r w:rsidR="00364A0A">
        <w:rPr>
          <w:rFonts w:ascii="Times New Roman" w:hAnsi="Times New Roman" w:cs="Times New Roman"/>
          <w:sz w:val="20"/>
          <w:szCs w:val="20"/>
        </w:rPr>
        <w:t>.</w:t>
      </w:r>
      <w:r w:rsidR="003C79FB">
        <w:rPr>
          <w:rFonts w:ascii="Times New Roman" w:hAnsi="Times New Roman" w:cs="Times New Roman"/>
          <w:sz w:val="20"/>
          <w:szCs w:val="20"/>
        </w:rPr>
        <w:t xml:space="preserve"> </w:t>
      </w:r>
      <w:r w:rsidR="005060B5" w:rsidRPr="005060B5">
        <w:rPr>
          <w:rFonts w:ascii="Times New Roman" w:hAnsi="Times New Roman" w:cs="Times New Roman"/>
          <w:sz w:val="20"/>
          <w:szCs w:val="20"/>
        </w:rPr>
        <w:t>This allows for the separation of latent and sensible cooling functions and thus higher chilled water temperatures may be used to handle the sensible cooling load, decreasing the energy input to vapor compression chiller</w:t>
      </w:r>
      <w:r w:rsidR="00BF1DD5">
        <w:rPr>
          <w:rFonts w:ascii="Times New Roman" w:hAnsi="Times New Roman" w:cs="Times New Roman"/>
          <w:sz w:val="20"/>
          <w:szCs w:val="20"/>
        </w:rPr>
        <w:t>s</w:t>
      </w:r>
      <w:r w:rsidR="001D3E19" w:rsidRPr="001D3E19">
        <w:rPr>
          <w:rFonts w:ascii="Times New Roman" w:hAnsi="Times New Roman" w:cs="Times New Roman"/>
          <w:sz w:val="20"/>
          <w:szCs w:val="20"/>
        </w:rPr>
        <w:t xml:space="preserve"> </w:t>
      </w:r>
      <w:r w:rsidR="00AC632B" w:rsidRPr="005060B5">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&lt;EndNote&gt;&lt;Cite&gt;&lt;Author&gt;Armstrong&lt;/Author&gt;&lt;Year&gt;2009&lt;/Year&gt;&lt;RecNum&gt;115&lt;/RecNum&gt;&lt;record&gt;&lt;rec-number&gt;115&lt;/rec-number&gt;&lt;foreign-keys&gt;&lt;key app="EN" db-id="zdv2p5rze0rzsnexee6v2ttdtevrwxrtaa5e"&gt;115&lt;/key&gt;&lt;/foreign-keys&gt;&lt;ref-type name="Journal Article"&gt;17&lt;/ref-type&gt;&lt;contributors&gt;&lt;authors&gt;&lt;author&gt;P.R. Armstrong&lt;/author&gt;&lt;author&gt;W. Jiang &lt;/author&gt;&lt;author&gt;D. Winiarski&lt;/author&gt;&lt;author&gt;S. Katipamula&lt;/author&gt;&lt;author&gt;L.K. Norford &lt;/author&gt;&lt;author&gt;R.A.Willingham&lt;/author&gt;&lt;/authors&gt;&lt;/contributors&gt;&lt;titles&gt;&lt;title&gt;Efficient Low-Lift Cooling with Radiant Distribution, Thermal Storage, and Variable-Speed Chiller Controls— Part I: Component and Subsystem Models&lt;/title&gt;&lt;secondary-title&gt;HVAC&amp;amp;R RESEARCH&lt;/secondary-title&gt;&lt;/titles&gt;&lt;periodical&gt;&lt;full-title&gt;HVAC&amp;amp;R Research&lt;/full-title&gt;&lt;/periodical&gt;&lt;pages&gt;366-400&lt;/pages&gt;&lt;volume&gt;15&lt;/volume&gt;&lt;number&gt;2&lt;/number&gt;&lt;dates&gt;&lt;year&gt;2009&lt;/year&gt;&lt;/dates&gt;&lt;urls&gt;&lt;/urls&gt;&lt;/record&gt;&lt;/Cite&gt;&lt;/EndNote&gt;</w:instrText>
      </w:r>
      <w:r w:rsidR="00AC632B" w:rsidRPr="005060B5">
        <w:rPr>
          <w:rFonts w:ascii="Times New Roman" w:hAnsi="Times New Roman" w:cs="Times New Roman"/>
          <w:sz w:val="20"/>
          <w:szCs w:val="20"/>
        </w:rPr>
        <w:fldChar w:fldCharType="separate"/>
      </w:r>
      <w:r w:rsidR="00E011F4">
        <w:rPr>
          <w:rFonts w:ascii="Times New Roman" w:hAnsi="Times New Roman" w:cs="Times New Roman"/>
          <w:sz w:val="20"/>
          <w:szCs w:val="20"/>
        </w:rPr>
        <w:t>(Armstrong, et al., 2009)</w:t>
      </w:r>
      <w:r w:rsidR="00AC632B" w:rsidRPr="005060B5">
        <w:rPr>
          <w:rFonts w:ascii="Times New Roman" w:hAnsi="Times New Roman" w:cs="Times New Roman"/>
          <w:sz w:val="20"/>
          <w:szCs w:val="20"/>
        </w:rPr>
        <w:fldChar w:fldCharType="end"/>
      </w:r>
      <w:r w:rsidR="00BF1DD5">
        <w:rPr>
          <w:rFonts w:ascii="Times New Roman" w:hAnsi="Times New Roman" w:cs="Times New Roman"/>
          <w:sz w:val="20"/>
          <w:szCs w:val="20"/>
        </w:rPr>
        <w:t xml:space="preserve"> and </w:t>
      </w:r>
      <w:r w:rsidR="005060B5" w:rsidRPr="005060B5">
        <w:rPr>
          <w:rFonts w:ascii="Times New Roman" w:hAnsi="Times New Roman" w:cs="Times New Roman"/>
          <w:sz w:val="20"/>
          <w:szCs w:val="20"/>
        </w:rPr>
        <w:t xml:space="preserve">absorption chillers </w:t>
      </w:r>
      <w:r w:rsidR="00AC632B" w:rsidRPr="005060B5">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&lt;EndNote&gt;&lt;Cite&gt;&lt;Author&gt;Threlkeld&lt;/Author&gt;&lt;Year&gt;1998&lt;/Year&gt;&lt;RecNum&gt;108&lt;/RecNum&gt;&lt;record&gt;&lt;rec-number&gt;108&lt;/rec-number&gt;&lt;foreign-keys&gt;&lt;key app="EN" db-id="zdv2p5rze0rzsnexee6v2ttdtevrwxrtaa5e"&gt;108&lt;/key&gt;&lt;/foreign-keys&gt;&lt;ref-type name="Book"&gt;6&lt;/ref-type&gt;&lt;contributors&gt;&lt;authors&gt;&lt;author&gt;James L. Threlkeld&lt;/author&gt;&lt;author&gt;James W. Ramsey&lt;/author&gt;&lt;author&gt;Thomas H. Kuehn&lt;/author&gt;&lt;/authors&gt;&lt;/contributors&gt;&lt;titles&gt;&lt;title&gt;Thermal Environmental Engineering&lt;/title&gt;&lt;secondary-title&gt;Third Edition&lt;/secondary-title&gt;&lt;/titles&gt;&lt;dates&gt;&lt;year&gt;1998&lt;/year&gt;&lt;/dates&gt;&lt;publisher&gt;Prentice-Hall&lt;/publisher&gt;&lt;urls&gt;&lt;/urls&gt;&lt;/record&gt;&lt;/Cite&gt;&lt;/EndNote&gt;</w:instrText>
      </w:r>
      <w:r w:rsidR="00AC632B" w:rsidRPr="005060B5">
        <w:rPr>
          <w:rFonts w:ascii="Times New Roman" w:hAnsi="Times New Roman" w:cs="Times New Roman"/>
          <w:sz w:val="20"/>
          <w:szCs w:val="20"/>
        </w:rPr>
        <w:fldChar w:fldCharType="separate"/>
      </w:r>
      <w:r w:rsidR="00E011F4">
        <w:rPr>
          <w:rFonts w:ascii="Times New Roman" w:hAnsi="Times New Roman" w:cs="Times New Roman"/>
          <w:sz w:val="20"/>
          <w:szCs w:val="20"/>
        </w:rPr>
        <w:t>(Threlkeld, Ramsey and Kuehn, 1998)</w:t>
      </w:r>
      <w:r w:rsidR="00AC632B" w:rsidRPr="005060B5">
        <w:rPr>
          <w:rFonts w:ascii="Times New Roman" w:hAnsi="Times New Roman" w:cs="Times New Roman"/>
          <w:sz w:val="20"/>
          <w:szCs w:val="20"/>
        </w:rPr>
        <w:fldChar w:fldCharType="end"/>
      </w:r>
      <w:r w:rsidR="005060B5" w:rsidRPr="005060B5">
        <w:rPr>
          <w:rFonts w:ascii="Times New Roman" w:hAnsi="Times New Roman" w:cs="Times New Roman"/>
          <w:sz w:val="20"/>
          <w:szCs w:val="20"/>
        </w:rPr>
        <w:t xml:space="preserve">. </w:t>
      </w:r>
    </w:p>
    <w:p w:rsidR="00F47772" w:rsidRDefault="0025296B" w:rsidP="00F47772">
      <w:pPr>
        <w:jc w:val="both"/>
        <w:rPr>
          <w:rFonts w:ascii="Times New Roman" w:hAnsi="Times New Roman"/>
          <w:sz w:val="20"/>
          <w:szCs w:val="20"/>
        </w:rPr>
      </w:pPr>
      <w:r>
        <w:rPr>
          <w:rFonts w:ascii="Times New Roman" w:hAnsi="Times New Roman" w:cs="Times New Roman"/>
          <w:sz w:val="20"/>
          <w:szCs w:val="20"/>
        </w:rPr>
        <w:t>On</w:t>
      </w:r>
      <w:r w:rsidR="00BA336C">
        <w:rPr>
          <w:rFonts w:ascii="Times New Roman" w:hAnsi="Times New Roman" w:cs="Times New Roman"/>
          <w:sz w:val="20"/>
          <w:szCs w:val="20"/>
        </w:rPr>
        <w:t>e</w:t>
      </w:r>
      <w:r>
        <w:rPr>
          <w:rFonts w:ascii="Times New Roman" w:hAnsi="Times New Roman" w:cs="Times New Roman"/>
          <w:sz w:val="20"/>
          <w:szCs w:val="20"/>
        </w:rPr>
        <w:t xml:space="preserve"> potential </w:t>
      </w:r>
      <w:r w:rsidR="00BF1DD5">
        <w:rPr>
          <w:rFonts w:ascii="Times New Roman" w:hAnsi="Times New Roman" w:cs="Times New Roman"/>
          <w:sz w:val="20"/>
          <w:szCs w:val="20"/>
        </w:rPr>
        <w:t xml:space="preserve">regeneration </w:t>
      </w:r>
      <w:r>
        <w:rPr>
          <w:rFonts w:ascii="Times New Roman" w:hAnsi="Times New Roman" w:cs="Times New Roman"/>
          <w:sz w:val="20"/>
          <w:szCs w:val="20"/>
        </w:rPr>
        <w:t xml:space="preserve">heat source—the </w:t>
      </w:r>
      <w:r w:rsidR="003A5C52" w:rsidRPr="003A5C52">
        <w:rPr>
          <w:rFonts w:ascii="Times New Roman" w:hAnsi="Times New Roman" w:cs="Times New Roman"/>
          <w:sz w:val="20"/>
          <w:szCs w:val="20"/>
        </w:rPr>
        <w:t>Liquid Air Transpired Solar Collector (LATSC)</w:t>
      </w:r>
      <w:r>
        <w:rPr>
          <w:rFonts w:ascii="Times New Roman" w:hAnsi="Times New Roman" w:cs="Times New Roman"/>
          <w:sz w:val="20"/>
          <w:szCs w:val="20"/>
        </w:rPr>
        <w:t>—</w:t>
      </w:r>
      <w:r w:rsidR="003A5C52" w:rsidRPr="003A5C52">
        <w:rPr>
          <w:rFonts w:ascii="Times New Roman" w:hAnsi="Times New Roman" w:cs="Times New Roman"/>
          <w:sz w:val="20"/>
          <w:szCs w:val="20"/>
        </w:rPr>
        <w:t>has previously been described by Qadir and Armstrong</w:t>
      </w:r>
      <w:r w:rsidR="001D3E19">
        <w:rPr>
          <w:rFonts w:ascii="Times New Roman" w:hAnsi="Times New Roman" w:cs="Times New Roman"/>
          <w:sz w:val="20"/>
          <w:szCs w:val="20"/>
        </w:rPr>
        <w:t xml:space="preserve"> </w:t>
      </w:r>
      <w:r w:rsidR="00AC632B">
        <w:rPr>
          <w:rFonts w:ascii="Times New Roman" w:hAnsi="Times New Roman" w:cs="Times New Roman"/>
          <w:sz w:val="20"/>
          <w:szCs w:val="20"/>
        </w:rPr>
        <w:fldChar w:fldCharType="begin"/>
      </w:r>
      <w:r w:rsidR="00206C20">
        <w:rPr>
          <w:rFonts w:ascii="Times New Roman" w:hAnsi="Times New Roman" w:cs="Times New Roman"/>
          <w:sz w:val="20"/>
          <w:szCs w:val="20"/>
        </w:rPr>
        <w:instrText xml:space="preserve"> ADDIN EN.CITE &lt;EndNote&gt;&lt;Cite ExcludeAuth="1"&gt;&lt;Author&gt;Qadir&lt;/Author&gt;&lt;Year&gt;2011&lt;/Year&gt;&lt;RecNum&gt;147&lt;/RecNum&gt;&lt;record&gt;&lt;rec-number&gt;147&lt;/rec-number&gt;&lt;foreign-keys&gt;&lt;key app="EN" db-id="zdv2p5rze0rzsnexee6v2ttdtevrwxrtaa5e"&gt;147&lt;/key&gt;&lt;/foreign-keys&gt;&lt;ref-type name="Journal Article"&gt;17&lt;/ref-type&gt;&lt;contributors&gt;&lt;authors&gt;&lt;author&gt;Abdul Qadir&lt;/author&gt;&lt;author&gt;Peter Armstrong &lt;/author&gt;&lt;/authors&gt;&lt;/contributors&gt;&lt;titles&gt;&lt;title&gt;Liquid-Air Transpired Solar Collector: Model Development and Sensitivity Analysis (in review)&lt;/title&gt;&lt;secondary-title&gt;Journal of Solar Energy Engineering&lt;/secondary-title&gt;&lt;/titles&gt;&lt;periodical&gt;&lt;full-title&gt;Journal of Solar Energy Engineering&lt;/full-title&gt;&lt;/periodical&gt;&lt;dates&gt;&lt;year&gt;2011&lt;/year&gt;&lt;/dates&gt;&lt;urls&gt;&lt;/urls&gt;&lt;/record&gt;&lt;/Cite&gt;&lt;/EndNote&gt;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(2011)</w:t>
      </w:r>
      <w:r w:rsidR="00AC632B">
        <w:rPr>
          <w:rFonts w:ascii="Times New Roman" w:hAnsi="Times New Roman" w:cs="Times New Roman"/>
          <w:sz w:val="20"/>
          <w:szCs w:val="20"/>
        </w:rPr>
        <w:fldChar w:fldCharType="end"/>
      </w:r>
      <w:r w:rsidR="003A5C52" w:rsidRPr="003A5C52">
        <w:rPr>
          <w:rFonts w:ascii="Times New Roman" w:hAnsi="Times New Roman" w:cs="Times New Roman"/>
          <w:sz w:val="20"/>
          <w:szCs w:val="20"/>
        </w:rPr>
        <w:t xml:space="preserve">. </w:t>
      </w:r>
      <w:r w:rsidR="009D3E4B">
        <w:rPr>
          <w:rFonts w:ascii="Times New Roman" w:hAnsi="Times New Roman" w:cs="Times New Roman"/>
          <w:sz w:val="20"/>
          <w:szCs w:val="20"/>
        </w:rPr>
        <w:t>The LATSC</w:t>
      </w:r>
      <w:r w:rsidR="003A5C52" w:rsidRPr="003A5C52">
        <w:rPr>
          <w:rFonts w:ascii="Times New Roman" w:hAnsi="Times New Roman" w:cs="Times New Roman"/>
          <w:sz w:val="20"/>
          <w:szCs w:val="20"/>
        </w:rPr>
        <w:t xml:space="preserve"> is a novel,</w:t>
      </w:r>
      <w:r w:rsidR="009D3E4B">
        <w:rPr>
          <w:rFonts w:ascii="Times New Roman" w:hAnsi="Times New Roman" w:cs="Times New Roman"/>
          <w:sz w:val="20"/>
          <w:szCs w:val="20"/>
        </w:rPr>
        <w:t xml:space="preserve"> low-cost,</w:t>
      </w:r>
      <w:r w:rsidR="003A5C52" w:rsidRPr="003A5C52">
        <w:rPr>
          <w:rFonts w:ascii="Times New Roman" w:hAnsi="Times New Roman" w:cs="Times New Roman"/>
          <w:sz w:val="20"/>
          <w:szCs w:val="20"/>
        </w:rPr>
        <w:t xml:space="preserve"> unglazed solar thermal collector which heats air and water simultaneously.  </w:t>
      </w:r>
      <w:r>
        <w:rPr>
          <w:rFonts w:ascii="Times New Roman" w:hAnsi="Times New Roman" w:cs="Times New Roman"/>
          <w:sz w:val="20"/>
          <w:szCs w:val="20"/>
        </w:rPr>
        <w:t>Analysis of the LATSC application to desiccant regeneration is motivated by the the fact that b</w:t>
      </w:r>
      <w:r w:rsidR="003A5C52" w:rsidRPr="003A5C52">
        <w:rPr>
          <w:rFonts w:ascii="Times New Roman" w:hAnsi="Times New Roman" w:cs="Times New Roman"/>
          <w:sz w:val="20"/>
          <w:szCs w:val="20"/>
        </w:rPr>
        <w:t xml:space="preserve">oth hot water and air can be used </w:t>
      </w:r>
      <w:r w:rsidR="00EA1C57">
        <w:rPr>
          <w:rFonts w:ascii="Times New Roman" w:hAnsi="Times New Roman" w:cs="Times New Roman"/>
          <w:sz w:val="20"/>
          <w:szCs w:val="20"/>
        </w:rPr>
        <w:t>to regenerate a</w:t>
      </w:r>
      <w:r w:rsidR="003A5C52" w:rsidRPr="003A5C52">
        <w:rPr>
          <w:rFonts w:ascii="Times New Roman" w:hAnsi="Times New Roman" w:cs="Times New Roman"/>
          <w:sz w:val="20"/>
          <w:szCs w:val="20"/>
        </w:rPr>
        <w:t xml:space="preserve"> liquid desiccant .  The collector operates at maximum efficiency when the </w:t>
      </w:r>
      <w:r w:rsidR="00EA1C57">
        <w:rPr>
          <w:rFonts w:ascii="Times New Roman" w:hAnsi="Times New Roman" w:cs="Times New Roman"/>
          <w:sz w:val="20"/>
          <w:szCs w:val="20"/>
        </w:rPr>
        <w:t xml:space="preserve">water flow is zero and </w:t>
      </w:r>
      <w:r w:rsidR="003A5C52" w:rsidRPr="003A5C52">
        <w:rPr>
          <w:rFonts w:ascii="Times New Roman" w:hAnsi="Times New Roman" w:cs="Times New Roman"/>
          <w:sz w:val="20"/>
          <w:szCs w:val="20"/>
        </w:rPr>
        <w:t>air suction through the absorber plate is high</w:t>
      </w:r>
      <w:r w:rsidR="00BF1DD5">
        <w:rPr>
          <w:rFonts w:ascii="Times New Roman" w:hAnsi="Times New Roman" w:cs="Times New Roman"/>
          <w:sz w:val="20"/>
          <w:szCs w:val="20"/>
        </w:rPr>
        <w:t xml:space="preserve"> </w:t>
      </w:r>
      <w:r w:rsidR="003A5C52" w:rsidRPr="003A5C52">
        <w:rPr>
          <w:rFonts w:ascii="Times New Roman" w:hAnsi="Times New Roman" w:cs="Times New Roman"/>
          <w:sz w:val="20"/>
          <w:szCs w:val="20"/>
        </w:rPr>
        <w:t xml:space="preserve">while the regenerator efficiency </w:t>
      </w:r>
      <w:r w:rsidR="00BF1DD5">
        <w:rPr>
          <w:rFonts w:ascii="Times New Roman" w:hAnsi="Times New Roman" w:cs="Times New Roman"/>
          <w:sz w:val="20"/>
          <w:szCs w:val="20"/>
        </w:rPr>
        <w:t xml:space="preserve">is highest </w:t>
      </w:r>
      <w:r w:rsidR="003A5C52" w:rsidRPr="003A5C52">
        <w:rPr>
          <w:rFonts w:ascii="Times New Roman" w:hAnsi="Times New Roman" w:cs="Times New Roman"/>
          <w:sz w:val="20"/>
          <w:szCs w:val="20"/>
        </w:rPr>
        <w:t>at high water flow rates. Furthermore the desiccant flow rate needs to be varied in order to regenerate the dilute desiccant solution (0.</w:t>
      </w:r>
      <w:r w:rsidR="00A81D01">
        <w:rPr>
          <w:rFonts w:ascii="Times New Roman" w:hAnsi="Times New Roman" w:cs="Times New Roman"/>
          <w:sz w:val="20"/>
          <w:szCs w:val="20"/>
        </w:rPr>
        <w:t>34</w:t>
      </w:r>
      <w:r w:rsidR="00A81D01" w:rsidRPr="003A5C52">
        <w:rPr>
          <w:rFonts w:ascii="Times New Roman" w:hAnsi="Times New Roman" w:cs="Times New Roman"/>
          <w:sz w:val="20"/>
          <w:szCs w:val="20"/>
        </w:rPr>
        <w:t xml:space="preserve"> </w:t>
      </w:r>
      <w:proofErr w:type="spellStart"/>
      <w:r w:rsidR="00EA1C57">
        <w:rPr>
          <w:rFonts w:ascii="Times New Roman" w:hAnsi="Times New Roman" w:cs="Times New Roman"/>
          <w:sz w:val="20"/>
          <w:szCs w:val="20"/>
        </w:rPr>
        <w:t>LiCl</w:t>
      </w:r>
      <w:proofErr w:type="spellEnd"/>
      <w:r w:rsidR="00EA1C57">
        <w:rPr>
          <w:rFonts w:ascii="Times New Roman" w:hAnsi="Times New Roman" w:cs="Times New Roman"/>
          <w:sz w:val="20"/>
          <w:szCs w:val="20"/>
        </w:rPr>
        <w:t xml:space="preserve"> </w:t>
      </w:r>
      <w:proofErr w:type="gramStart"/>
      <w:r w:rsidR="003A5C52" w:rsidRPr="003A5C52">
        <w:rPr>
          <w:rFonts w:ascii="Times New Roman" w:hAnsi="Times New Roman" w:cs="Times New Roman"/>
          <w:sz w:val="20"/>
          <w:szCs w:val="20"/>
        </w:rPr>
        <w:t>concentration</w:t>
      </w:r>
      <w:proofErr w:type="gramEnd"/>
      <w:r w:rsidR="003A5C52" w:rsidRPr="003A5C52">
        <w:rPr>
          <w:rFonts w:ascii="Times New Roman" w:hAnsi="Times New Roman" w:cs="Times New Roman"/>
          <w:sz w:val="20"/>
          <w:szCs w:val="20"/>
        </w:rPr>
        <w:t>) to a strong solution (0.</w:t>
      </w:r>
      <w:r w:rsidR="00224244">
        <w:rPr>
          <w:rFonts w:ascii="Times New Roman" w:hAnsi="Times New Roman" w:cs="Times New Roman"/>
          <w:sz w:val="20"/>
          <w:szCs w:val="20"/>
        </w:rPr>
        <w:t>43</w:t>
      </w:r>
      <w:r w:rsidR="00A81D01" w:rsidRPr="003A5C52">
        <w:rPr>
          <w:rFonts w:ascii="Times New Roman" w:hAnsi="Times New Roman" w:cs="Times New Roman"/>
          <w:sz w:val="20"/>
          <w:szCs w:val="20"/>
        </w:rPr>
        <w:t xml:space="preserve"> </w:t>
      </w:r>
      <w:proofErr w:type="spellStart"/>
      <w:r w:rsidR="00EA1C57">
        <w:rPr>
          <w:rFonts w:ascii="Times New Roman" w:hAnsi="Times New Roman" w:cs="Times New Roman"/>
          <w:sz w:val="20"/>
          <w:szCs w:val="20"/>
        </w:rPr>
        <w:t>LiCl</w:t>
      </w:r>
      <w:proofErr w:type="spellEnd"/>
      <w:r w:rsidR="00EA1C57">
        <w:rPr>
          <w:rFonts w:ascii="Times New Roman" w:hAnsi="Times New Roman" w:cs="Times New Roman"/>
          <w:sz w:val="20"/>
          <w:szCs w:val="20"/>
        </w:rPr>
        <w:t xml:space="preserve"> </w:t>
      </w:r>
      <w:r w:rsidR="003A5C52" w:rsidRPr="003A5C52">
        <w:rPr>
          <w:rFonts w:ascii="Times New Roman" w:hAnsi="Times New Roman" w:cs="Times New Roman"/>
          <w:sz w:val="20"/>
          <w:szCs w:val="20"/>
        </w:rPr>
        <w:t xml:space="preserve">concentration). Therefore the air, water and desiccant flow rates </w:t>
      </w:r>
      <w:r w:rsidR="009D3E4B">
        <w:rPr>
          <w:rFonts w:ascii="Times New Roman" w:hAnsi="Times New Roman" w:cs="Times New Roman"/>
          <w:sz w:val="20"/>
          <w:szCs w:val="20"/>
        </w:rPr>
        <w:t xml:space="preserve">that maximize </w:t>
      </w:r>
      <w:r w:rsidR="00BF1DD5">
        <w:rPr>
          <w:rFonts w:ascii="Times New Roman" w:hAnsi="Times New Roman" w:cs="Times New Roman"/>
          <w:sz w:val="20"/>
          <w:szCs w:val="20"/>
        </w:rPr>
        <w:t xml:space="preserve">system </w:t>
      </w:r>
      <w:r w:rsidR="009D3E4B">
        <w:rPr>
          <w:rFonts w:ascii="Times New Roman" w:hAnsi="Times New Roman" w:cs="Times New Roman"/>
          <w:sz w:val="20"/>
          <w:szCs w:val="20"/>
        </w:rPr>
        <w:t xml:space="preserve">performance </w:t>
      </w:r>
      <w:r w:rsidR="00BF1DD5">
        <w:rPr>
          <w:rFonts w:ascii="Times New Roman" w:hAnsi="Times New Roman" w:cs="Times New Roman"/>
          <w:sz w:val="20"/>
          <w:szCs w:val="20"/>
        </w:rPr>
        <w:t xml:space="preserve">must </w:t>
      </w:r>
      <w:r w:rsidR="003A5C52" w:rsidRPr="003A5C52">
        <w:rPr>
          <w:rFonts w:ascii="Times New Roman" w:hAnsi="Times New Roman" w:cs="Times New Roman"/>
          <w:sz w:val="20"/>
          <w:szCs w:val="20"/>
        </w:rPr>
        <w:t xml:space="preserve">be determined </w:t>
      </w:r>
      <w:r w:rsidR="009D3E4B">
        <w:rPr>
          <w:rFonts w:ascii="Times New Roman" w:hAnsi="Times New Roman" w:cs="Times New Roman"/>
          <w:sz w:val="20"/>
          <w:szCs w:val="20"/>
        </w:rPr>
        <w:t>for any given condition</w:t>
      </w:r>
      <w:r w:rsidR="003A5C52" w:rsidRPr="003A5C52">
        <w:rPr>
          <w:rFonts w:ascii="Times New Roman" w:hAnsi="Times New Roman" w:cs="Times New Roman"/>
          <w:sz w:val="20"/>
          <w:szCs w:val="20"/>
        </w:rPr>
        <w:t>. This paper presents a brief overview of the LATSC model and develops a numerical model for a falling film type LDR. The LATSC and LDR are then coupled and performance of the combined system</w:t>
      </w:r>
      <w:r w:rsidR="00EA1C57">
        <w:rPr>
          <w:rFonts w:ascii="Times New Roman" w:hAnsi="Times New Roman" w:cs="Times New Roman"/>
          <w:sz w:val="20"/>
          <w:szCs w:val="20"/>
        </w:rPr>
        <w:t xml:space="preserve"> </w:t>
      </w:r>
      <w:r w:rsidR="003A5C52" w:rsidRPr="003A5C52">
        <w:rPr>
          <w:rFonts w:ascii="Times New Roman" w:hAnsi="Times New Roman" w:cs="Times New Roman"/>
          <w:sz w:val="20"/>
          <w:szCs w:val="20"/>
        </w:rPr>
        <w:t>is optimized for typical Abu Dhabi conditions.</w:t>
      </w:r>
      <w:r w:rsidR="00F47772">
        <w:rPr>
          <w:rFonts w:ascii="Times New Roman" w:hAnsi="Times New Roman" w:cs="Times New Roman"/>
          <w:sz w:val="20"/>
          <w:szCs w:val="20"/>
        </w:rPr>
        <w:t xml:space="preserve"> </w:t>
      </w:r>
      <w:r w:rsidR="00F47772">
        <w:rPr>
          <w:rFonts w:ascii="Times New Roman" w:hAnsi="Times New Roman"/>
          <w:sz w:val="20"/>
          <w:szCs w:val="20"/>
        </w:rPr>
        <w:t>Solar cooling systems based on the LATSC-LDR may be used for dehumidification only or may be combined with evaporative cooling to perform sensible cooling.</w:t>
      </w:r>
    </w:p>
    <w:p w:rsidR="003A5C52" w:rsidRPr="009C5D2E" w:rsidRDefault="0002388D" w:rsidP="009C5D2E">
      <w:pPr>
        <w:pStyle w:val="ListParagraph"/>
        <w:numPr>
          <w:ilvl w:val="0"/>
          <w:numId w:val="17"/>
        </w:numPr>
        <w:spacing w:line="240" w:lineRule="auto"/>
        <w:jc w:val="center"/>
        <w:rPr>
          <w:rFonts w:ascii="Arial" w:hAnsi="Arial" w:cs="Arial"/>
          <w:b/>
        </w:rPr>
      </w:pPr>
      <w:r w:rsidRPr="009C5D2E">
        <w:rPr>
          <w:rFonts w:ascii="Arial" w:hAnsi="Arial" w:cs="Arial"/>
          <w:b/>
        </w:rPr>
        <w:t>Method</w:t>
      </w:r>
    </w:p>
    <w:p w:rsidR="003A5C52" w:rsidRPr="003A5C52" w:rsidRDefault="00417A83" w:rsidP="007066FB">
      <w:pPr>
        <w:spacing w:after="0"/>
        <w:jc w:val="both"/>
        <w:rPr>
          <w:rFonts w:ascii="Times New Roman" w:hAnsi="Times New Roman" w:cs="Times New Roman"/>
          <w:sz w:val="20"/>
          <w:szCs w:val="20"/>
        </w:rPr>
      </w:pPr>
      <w:r w:rsidRPr="00417A83">
        <w:rPr>
          <w:rFonts w:ascii="Times New Roman" w:hAnsi="Times New Roman" w:cs="Times New Roman"/>
          <w:i/>
          <w:sz w:val="20"/>
          <w:szCs w:val="20"/>
        </w:rPr>
        <w:t>LATSC Model.</w:t>
      </w:r>
      <w:r>
        <w:rPr>
          <w:rFonts w:ascii="Times New Roman" w:hAnsi="Times New Roman" w:cs="Times New Roman"/>
          <w:sz w:val="20"/>
          <w:szCs w:val="20"/>
        </w:rPr>
        <w:t xml:space="preserve"> </w:t>
      </w:r>
      <w:r w:rsidR="003A5C52" w:rsidRPr="003A5C52">
        <w:rPr>
          <w:rFonts w:ascii="Times New Roman" w:hAnsi="Times New Roman" w:cs="Times New Roman"/>
          <w:sz w:val="20"/>
          <w:szCs w:val="20"/>
        </w:rPr>
        <w:t xml:space="preserve">The LATSC </w:t>
      </w:r>
      <w:r w:rsidR="00AC632B">
        <w:rPr>
          <w:rFonts w:ascii="Times New Roman" w:hAnsi="Times New Roman" w:cs="Times New Roman"/>
          <w:sz w:val="20"/>
          <w:szCs w:val="20"/>
        </w:rPr>
        <w:fldChar w:fldCharType="begin"/>
      </w:r>
      <w:r w:rsidR="00206C20">
        <w:rPr>
          <w:rFonts w:ascii="Times New Roman" w:hAnsi="Times New Roman" w:cs="Times New Roman"/>
          <w:sz w:val="20"/>
          <w:szCs w:val="20"/>
        </w:rPr>
        <w:instrText xml:space="preserve"> ADDIN EN.CITE &lt;EndNote&gt;&lt;Cite&gt;&lt;Author&gt;Qadir&lt;/Author&gt;&lt;Year&gt;2011&lt;/Year&gt;&lt;RecNum&gt;147&lt;/RecNum&gt;&lt;record&gt;&lt;rec-number&gt;147&lt;/rec-number&gt;&lt;foreign-keys&gt;&lt;key app="EN" db-id="zdv2p5rze0rzsnexee6v2ttdtevrwxrtaa5e"&gt;147&lt;/key&gt;&lt;/foreign-keys&gt;&lt;ref-type name="Journal Article"&gt;17&lt;/ref-type&gt;&lt;contributors&gt;&lt;authors&gt;&lt;author&gt;Abdul Qadir&lt;/author&gt;&lt;author&gt;Peter Armstrong &lt;/author&gt;&lt;/authors&gt;&lt;/contributors&gt;&lt;titles&gt;&lt;title&gt;Liquid-Air Transpired Solar Collector: Model Development and Sensitivity Analysis (in review)&lt;/title&gt;&lt;secondary-title&gt;Journal of Solar Energy Engineering&lt;/secondary-title&gt;&lt;/titles&gt;&lt;periodical&gt;&lt;full-title&gt;Journal of Solar Energy Engineering&lt;/full-title&gt;&lt;/periodical&gt;&lt;dates&gt;&lt;year&gt;2011&lt;/year&gt;&lt;/dates&gt;&lt;urls&gt;&lt;/urls&gt;&lt;/record&gt;&lt;/Cite&gt;&lt;/EndNote&gt;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(Qadir and Armstrong, 2011)</w:t>
      </w:r>
      <w:r w:rsidR="00AC632B">
        <w:rPr>
          <w:rFonts w:ascii="Times New Roman" w:hAnsi="Times New Roman" w:cs="Times New Roman"/>
          <w:sz w:val="20"/>
          <w:szCs w:val="20"/>
        </w:rPr>
        <w:fldChar w:fldCharType="end"/>
      </w:r>
      <w:r w:rsidR="003A5C52" w:rsidRPr="003A5C52">
        <w:rPr>
          <w:rFonts w:ascii="Times New Roman" w:hAnsi="Times New Roman" w:cs="Times New Roman"/>
          <w:sz w:val="20"/>
          <w:szCs w:val="20"/>
        </w:rPr>
        <w:t xml:space="preserve"> consists of a uniformly perforated </w:t>
      </w:r>
      <w:r w:rsidR="00EA1C57">
        <w:rPr>
          <w:rFonts w:ascii="Times New Roman" w:hAnsi="Times New Roman" w:cs="Times New Roman"/>
          <w:sz w:val="20"/>
          <w:szCs w:val="20"/>
        </w:rPr>
        <w:t xml:space="preserve">absorber </w:t>
      </w:r>
      <w:r w:rsidR="003A5C52" w:rsidRPr="003A5C52">
        <w:rPr>
          <w:rFonts w:ascii="Times New Roman" w:hAnsi="Times New Roman" w:cs="Times New Roman"/>
          <w:sz w:val="20"/>
          <w:szCs w:val="20"/>
        </w:rPr>
        <w:t xml:space="preserve">plate with tubes </w:t>
      </w:r>
      <w:r w:rsidR="00EA1C57">
        <w:rPr>
          <w:rFonts w:ascii="Times New Roman" w:hAnsi="Times New Roman" w:cs="Times New Roman"/>
          <w:sz w:val="20"/>
          <w:szCs w:val="20"/>
        </w:rPr>
        <w:t xml:space="preserve">bonded or integral </w:t>
      </w:r>
      <w:r w:rsidR="003A5C52" w:rsidRPr="003A5C52">
        <w:rPr>
          <w:rFonts w:ascii="Times New Roman" w:hAnsi="Times New Roman" w:cs="Times New Roman"/>
          <w:sz w:val="20"/>
          <w:szCs w:val="20"/>
        </w:rPr>
        <w:t>to the plate</w:t>
      </w:r>
      <w:r w:rsidR="00932C08">
        <w:rPr>
          <w:rFonts w:ascii="Times New Roman" w:hAnsi="Times New Roman" w:cs="Times New Roman"/>
          <w:sz w:val="20"/>
          <w:szCs w:val="20"/>
        </w:rPr>
        <w:t xml:space="preserve"> such that water flows parallel to the air moving behind the plate and toward the top of the collector where both air and heated water exit</w:t>
      </w:r>
      <w:r w:rsidR="003A5C52" w:rsidRPr="003A5C52">
        <w:rPr>
          <w:rFonts w:ascii="Times New Roman" w:hAnsi="Times New Roman" w:cs="Times New Roman"/>
          <w:sz w:val="20"/>
          <w:szCs w:val="20"/>
        </w:rPr>
        <w:t xml:space="preserve">. </w:t>
      </w:r>
      <w:r w:rsidR="00D01164">
        <w:rPr>
          <w:rFonts w:ascii="Times New Roman" w:hAnsi="Times New Roman" w:cs="Times New Roman"/>
          <w:sz w:val="20"/>
          <w:szCs w:val="20"/>
        </w:rPr>
        <w:t xml:space="preserve">The LATSC can be thought of as a conventional transpired air heating collector </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&lt;EndNote&gt;&lt;Cite&gt;&lt;Author&gt;Kutscher&lt;/Author&gt;&lt;Year&gt;1993&lt;/Year&gt;&lt;RecNum&gt;61&lt;/RecNum&gt;&lt;record&gt;&lt;rec-number&gt;61&lt;/rec-number&gt;&lt;foreign-keys&gt;&lt;key app="EN" db-id="zdv2p5rze0rzsnexee6v2ttdtevrwxrtaa5e"&gt;61&lt;/key&gt;&lt;/foreign-keys&gt;&lt;ref-type name="Journal Article"&gt;17&lt;/ref-type&gt;&lt;contributors&gt;&lt;authors&gt;&lt;author&gt;C. F. Kutscher&lt;/author&gt;&lt;author&gt;C. B. Christensen&lt;/author&gt;&lt;author&gt;G. M. Barker&lt;/author&gt;&lt;/authors&gt;&lt;/contributors&gt;&lt;titles&gt;&lt;title&gt;Unglazed transpired solar collectors: heat loss theory&lt;/title&gt;&lt;secondary-title&gt;Journal of Solar Energy Engineering&lt;/secondary-title&gt;&lt;/titles&gt;&lt;periodical&gt;&lt;full-title&gt;Journal of Solar Energy Engineering&lt;/full-title&gt;&lt;/periodical&gt;&lt;pages&gt;182-188&lt;/pages&gt;&lt;volume&gt;115&lt;/volume&gt;&lt;number&gt;3&lt;/number&gt;&lt;dates&gt;&lt;year&gt;1993&lt;/year&gt;&lt;/dates&gt;&lt;urls&gt;&lt;related-urls&gt;&lt;url&gt;http://link.aip.org/link/?SLE/115/182/1&lt;/url&gt;&lt;url&gt;http://dx.doi.org/10.1115/1.2930047&lt;/url&gt;&lt;/related-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(Kutscher, et al., 1993)</w:t>
      </w:r>
      <w:r w:rsidR="00AC632B">
        <w:rPr>
          <w:rFonts w:ascii="Times New Roman" w:hAnsi="Times New Roman" w:cs="Times New Roman"/>
          <w:sz w:val="20"/>
          <w:szCs w:val="20"/>
        </w:rPr>
        <w:fldChar w:fldCharType="end"/>
      </w:r>
      <w:r w:rsidR="00D01164">
        <w:rPr>
          <w:rFonts w:ascii="Times New Roman" w:hAnsi="Times New Roman" w:cs="Times New Roman"/>
          <w:sz w:val="20"/>
          <w:szCs w:val="20"/>
        </w:rPr>
        <w:t xml:space="preserve"> but with addition of tubes or channels to heat water.  Conversely, one can liken the LATSC to a </w:t>
      </w:r>
      <w:r w:rsidR="003A5C52" w:rsidRPr="003A5C52">
        <w:rPr>
          <w:rFonts w:ascii="Times New Roman" w:hAnsi="Times New Roman" w:cs="Times New Roman"/>
          <w:sz w:val="20"/>
          <w:szCs w:val="20"/>
        </w:rPr>
        <w:t>conventional</w:t>
      </w:r>
      <w:r w:rsidR="00EA1C57">
        <w:rPr>
          <w:rFonts w:ascii="Times New Roman" w:hAnsi="Times New Roman" w:cs="Times New Roman"/>
          <w:sz w:val="20"/>
          <w:szCs w:val="20"/>
        </w:rPr>
        <w:t xml:space="preserve"> unglazed</w:t>
      </w:r>
      <w:r w:rsidR="003A5C52" w:rsidRPr="003A5C52">
        <w:rPr>
          <w:rFonts w:ascii="Times New Roman" w:hAnsi="Times New Roman" w:cs="Times New Roman"/>
          <w:sz w:val="20"/>
          <w:szCs w:val="20"/>
        </w:rPr>
        <w:t xml:space="preserve"> flat plate collector </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&lt;EndNote&gt;&lt;Cite&gt;&lt;Author&gt;Burch&lt;/Author&gt;&lt;Year&gt;2005&lt;/Year&gt;&lt;RecNum&gt;132&lt;/RecNum&gt;&lt;record&gt;&lt;rec-number&gt;132&lt;/rec-number&gt;&lt;foreign-keys&gt;&lt;key app="EN" db-id="zdv2p5rze0rzsnexee6v2ttdtevrwxrtaa5e"&gt;132&lt;/key&gt;&lt;/foreign-keys&gt;&lt;ref-type name="Conference Paper"&gt;47&lt;/ref-type&gt;&lt;contributors&gt;&lt;authors&gt;&lt;author&gt;J. Burch &lt;/author&gt;&lt;author&gt;C. Christensen &lt;/author&gt;&lt;author&gt;T. Merrigan &lt;/author&gt;&lt;author&gt;R. Hewett&lt;/author&gt;&lt;author&gt;G. Jorgensen&lt;/author&gt;&lt;/authors&gt;&lt;/contributors&gt;&lt;titles&gt;&lt;title&gt;Low-cost solar domestic hot water systems for mild climates&lt;/title&gt;&lt;secondary-title&gt;DOE Solar Energy Technologies Program Review Meeting, Denver, Colorado&lt;/secondary-title&gt;&lt;/titles&gt;&lt;dates&gt;&lt;year&gt;2005&lt;/year&gt;&lt;/dates&gt;&lt;pub-location&gt;Denver, Colorado&lt;/pub-location&gt;&lt;urls&gt;&lt;/urls&gt;&lt;/record&gt;&lt;/Cite&gt;&lt;/EndNote&gt;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(Burch, et al., 2005)</w:t>
      </w:r>
      <w:r w:rsidR="00AC632B">
        <w:rPr>
          <w:rFonts w:ascii="Times New Roman" w:hAnsi="Times New Roman" w:cs="Times New Roman"/>
          <w:sz w:val="20"/>
          <w:szCs w:val="20"/>
        </w:rPr>
        <w:fldChar w:fldCharType="end"/>
      </w:r>
      <w:r w:rsidR="00E83706">
        <w:rPr>
          <w:rFonts w:ascii="Times New Roman" w:hAnsi="Times New Roman" w:cs="Times New Roman"/>
          <w:sz w:val="20"/>
          <w:szCs w:val="20"/>
        </w:rPr>
        <w:t xml:space="preserve"> </w:t>
      </w:r>
      <w:r w:rsidR="003A5C52" w:rsidRPr="003A5C52">
        <w:rPr>
          <w:rFonts w:ascii="Times New Roman" w:hAnsi="Times New Roman" w:cs="Times New Roman"/>
          <w:sz w:val="20"/>
          <w:szCs w:val="20"/>
        </w:rPr>
        <w:t>but with the addition of perforations on the plate</w:t>
      </w:r>
      <w:r w:rsidR="001C1B5D">
        <w:rPr>
          <w:rFonts w:ascii="Times New Roman" w:hAnsi="Times New Roman" w:cs="Times New Roman"/>
          <w:sz w:val="20"/>
          <w:szCs w:val="20"/>
        </w:rPr>
        <w:t xml:space="preserve"> and a plenum behind the absorber plate to allow movement of the air </w:t>
      </w:r>
      <w:r w:rsidR="009D3E4B">
        <w:rPr>
          <w:rFonts w:ascii="Times New Roman" w:hAnsi="Times New Roman" w:cs="Times New Roman"/>
          <w:sz w:val="20"/>
          <w:szCs w:val="20"/>
        </w:rPr>
        <w:t xml:space="preserve">from the front to </w:t>
      </w:r>
      <w:r w:rsidR="001C1B5D">
        <w:rPr>
          <w:rFonts w:ascii="Times New Roman" w:hAnsi="Times New Roman" w:cs="Times New Roman"/>
          <w:sz w:val="20"/>
          <w:szCs w:val="20"/>
        </w:rPr>
        <w:lastRenderedPageBreak/>
        <w:t>behind the plate</w:t>
      </w:r>
      <w:r w:rsidR="009D3E4B">
        <w:rPr>
          <w:rFonts w:ascii="Times New Roman" w:hAnsi="Times New Roman" w:cs="Times New Roman"/>
          <w:sz w:val="20"/>
          <w:szCs w:val="20"/>
        </w:rPr>
        <w:t xml:space="preserve"> and then</w:t>
      </w:r>
      <w:r w:rsidR="001C1B5D">
        <w:rPr>
          <w:rFonts w:ascii="Times New Roman" w:hAnsi="Times New Roman" w:cs="Times New Roman"/>
          <w:sz w:val="20"/>
          <w:szCs w:val="20"/>
        </w:rPr>
        <w:t xml:space="preserve"> to the outlet duct</w:t>
      </w:r>
      <w:r w:rsidR="009D3E4B">
        <w:rPr>
          <w:rFonts w:ascii="Times New Roman" w:hAnsi="Times New Roman" w:cs="Times New Roman"/>
          <w:sz w:val="20"/>
          <w:szCs w:val="20"/>
        </w:rPr>
        <w:t>. I</w:t>
      </w:r>
      <w:r w:rsidR="003A5C52" w:rsidRPr="003A5C52">
        <w:rPr>
          <w:rFonts w:ascii="Times New Roman" w:hAnsi="Times New Roman" w:cs="Times New Roman"/>
          <w:sz w:val="20"/>
          <w:szCs w:val="20"/>
        </w:rPr>
        <w:t xml:space="preserve">n operation, water is heated in the tubes while air is sucked through the absorber plate and is heated </w:t>
      </w:r>
      <w:r w:rsidR="00D01164">
        <w:rPr>
          <w:rFonts w:ascii="Times New Roman" w:hAnsi="Times New Roman" w:cs="Times New Roman"/>
          <w:sz w:val="20"/>
          <w:szCs w:val="20"/>
        </w:rPr>
        <w:t>at the same time</w:t>
      </w:r>
      <w:r w:rsidR="003A5C52" w:rsidRPr="003A5C52">
        <w:rPr>
          <w:rFonts w:ascii="Times New Roman" w:hAnsi="Times New Roman" w:cs="Times New Roman"/>
          <w:sz w:val="20"/>
          <w:szCs w:val="20"/>
        </w:rPr>
        <w:t xml:space="preserve">. Figure </w:t>
      </w:r>
      <w:r w:rsidR="001C1B5D">
        <w:rPr>
          <w:rFonts w:ascii="Times New Roman" w:hAnsi="Times New Roman" w:cs="Times New Roman"/>
          <w:sz w:val="20"/>
          <w:szCs w:val="20"/>
        </w:rPr>
        <w:t>1</w:t>
      </w:r>
      <w:r w:rsidR="003A5C52" w:rsidRPr="003A5C52">
        <w:rPr>
          <w:rFonts w:ascii="Times New Roman" w:hAnsi="Times New Roman" w:cs="Times New Roman"/>
          <w:sz w:val="20"/>
          <w:szCs w:val="20"/>
        </w:rPr>
        <w:t xml:space="preserve"> shows the schematic of the LATSC highlighting the differential element </w:t>
      </w:r>
      <w:r w:rsidR="003A5C52" w:rsidRPr="009D3E4B">
        <w:rPr>
          <w:rFonts w:ascii="Times New Roman" w:hAnsi="Times New Roman" w:cs="Times New Roman"/>
          <w:i/>
          <w:sz w:val="20"/>
          <w:szCs w:val="20"/>
        </w:rPr>
        <w:t>dy</w:t>
      </w:r>
      <w:r w:rsidR="003A5C52" w:rsidRPr="003A5C52">
        <w:rPr>
          <w:rFonts w:ascii="Times New Roman" w:hAnsi="Times New Roman" w:cs="Times New Roman"/>
          <w:sz w:val="20"/>
          <w:szCs w:val="20"/>
        </w:rPr>
        <w:t xml:space="preserve">. For simplicity and due to symmetry, the small shaded patch in the bottom left corner of the collector is used to show the heat and mass balance on the differential element and is shown magnified in Figure </w:t>
      </w:r>
      <w:r w:rsidR="001C1B5D">
        <w:rPr>
          <w:rFonts w:ascii="Times New Roman" w:hAnsi="Times New Roman" w:cs="Times New Roman"/>
          <w:sz w:val="20"/>
          <w:szCs w:val="20"/>
        </w:rPr>
        <w:t>2</w:t>
      </w:r>
      <w:r w:rsidR="003A5C52" w:rsidRPr="003A5C52">
        <w:rPr>
          <w:rFonts w:ascii="Times New Roman" w:hAnsi="Times New Roman" w:cs="Times New Roman"/>
          <w:sz w:val="20"/>
          <w:szCs w:val="20"/>
        </w:rPr>
        <w:t xml:space="preserve">. </w:t>
      </w:r>
    </w:p>
    <w:p w:rsidR="007066FB" w:rsidRPr="003A5C52" w:rsidRDefault="003A5C52" w:rsidP="00A9629C">
      <w:pPr>
        <w:rPr>
          <w:rFonts w:ascii="Times New Roman" w:hAnsi="Times New Roman" w:cs="Times New Roman"/>
          <w:noProof/>
          <w:sz w:val="20"/>
          <w:szCs w:val="20"/>
        </w:rPr>
      </w:pPr>
      <w:r w:rsidRPr="003A5C52">
        <w:rPr>
          <w:rFonts w:ascii="Times New Roman" w:hAnsi="Times New Roman" w:cs="Times New Roman"/>
          <w:noProof/>
          <w:sz w:val="20"/>
          <w:szCs w:val="20"/>
        </w:rPr>
        <w:drawing>
          <wp:inline distT="0" distB="0" distL="0" distR="0">
            <wp:extent cx="2487168" cy="1131538"/>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srcRect l="3428" r="2329"/>
                    <a:stretch/>
                  </pic:blipFill>
                  <pic:spPr bwMode="auto">
                    <a:xfrm>
                      <a:off x="0" y="0"/>
                      <a:ext cx="2499054" cy="1136946"/>
                    </a:xfrm>
                    <a:prstGeom prst="rect">
                      <a:avLst/>
                    </a:prstGeom>
                    <a:noFill/>
                    <a:ln>
                      <a:noFill/>
                    </a:ln>
                    <a:extLst>
                      <a:ext uri="{53640926-AAD7-44D8-BBD7-CCE9431645EC}">
                        <a14:shadowObscured xmlns:a14="http://schemas.microsoft.com/office/drawing/2010/main"/>
                      </a:ext>
                    </a:extLst>
                  </pic:spPr>
                </pic:pic>
              </a:graphicData>
            </a:graphic>
          </wp:inline>
        </w:drawing>
      </w:r>
      <w:r w:rsidR="00A9629C">
        <w:rPr>
          <w:rFonts w:ascii="Times New Roman" w:hAnsi="Times New Roman" w:cs="Times New Roman"/>
          <w:noProof/>
          <w:sz w:val="20"/>
          <w:szCs w:val="20"/>
        </w:rPr>
        <w:t xml:space="preserve">             </w:t>
      </w:r>
      <w:r w:rsidR="00E03DB9">
        <w:rPr>
          <w:rFonts w:ascii="Times New Roman" w:hAnsi="Times New Roman" w:cs="Times New Roman"/>
          <w:noProof/>
          <w:sz w:val="20"/>
          <w:szCs w:val="20"/>
        </w:rPr>
        <w:drawing>
          <wp:inline distT="0" distB="0" distL="0" distR="0">
            <wp:extent cx="2958148" cy="19240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58148" cy="1924050"/>
                    </a:xfrm>
                    <a:prstGeom prst="rect">
                      <a:avLst/>
                    </a:prstGeom>
                    <a:noFill/>
                    <a:ln w="9525">
                      <a:noFill/>
                      <a:miter lim="800000"/>
                      <a:headEnd/>
                      <a:tailEnd/>
                    </a:ln>
                  </pic:spPr>
                </pic:pic>
              </a:graphicData>
            </a:graphic>
          </wp:inline>
        </w:drawing>
      </w:r>
    </w:p>
    <w:p w:rsidR="003A5C52" w:rsidRPr="00810F5E" w:rsidRDefault="00A9629C" w:rsidP="00A9629C">
      <w:pPr>
        <w:rPr>
          <w:rFonts w:ascii="Times New Roman" w:hAnsi="Times New Roman" w:cs="Times New Roman"/>
          <w:sz w:val="20"/>
          <w:szCs w:val="20"/>
        </w:rPr>
      </w:pPr>
      <w:r>
        <w:rPr>
          <w:rFonts w:ascii="Times New Roman" w:hAnsi="Times New Roman" w:cs="Times New Roman"/>
          <w:sz w:val="20"/>
          <w:szCs w:val="20"/>
        </w:rPr>
        <w:t xml:space="preserve">               </w:t>
      </w:r>
      <w:r w:rsidR="003A5C52" w:rsidRPr="003A5C52">
        <w:rPr>
          <w:rFonts w:ascii="Times New Roman" w:hAnsi="Times New Roman" w:cs="Times New Roman"/>
          <w:sz w:val="20"/>
          <w:szCs w:val="20"/>
        </w:rPr>
        <w:t>Figure 1: Schematic of LATSC</w:t>
      </w:r>
      <w:r>
        <w:rPr>
          <w:rFonts w:ascii="Times New Roman" w:hAnsi="Times New Roman" w:cs="Times New Roman"/>
          <w:sz w:val="20"/>
          <w:szCs w:val="20"/>
        </w:rPr>
        <w:tab/>
      </w:r>
      <w:r>
        <w:rPr>
          <w:rFonts w:ascii="Times New Roman" w:hAnsi="Times New Roman" w:cs="Times New Roman"/>
          <w:sz w:val="20"/>
          <w:szCs w:val="20"/>
        </w:rPr>
        <w:tab/>
      </w:r>
      <w:r w:rsidR="00810F5E" w:rsidRPr="00810F5E">
        <w:rPr>
          <w:rFonts w:ascii="Times New Roman" w:hAnsi="Times New Roman" w:cs="Times New Roman"/>
          <w:sz w:val="20"/>
          <w:szCs w:val="20"/>
        </w:rPr>
        <w:t xml:space="preserve">Figure 2: </w:t>
      </w:r>
      <w:r w:rsidR="00EF20DA">
        <w:rPr>
          <w:rFonts w:ascii="Times New Roman" w:hAnsi="Times New Roman" w:cs="Times New Roman"/>
          <w:sz w:val="20"/>
          <w:szCs w:val="20"/>
        </w:rPr>
        <w:t xml:space="preserve">Energy balance on </w:t>
      </w:r>
      <w:r w:rsidR="00810F5E" w:rsidRPr="00810F5E">
        <w:rPr>
          <w:rFonts w:ascii="Times New Roman" w:hAnsi="Times New Roman" w:cs="Times New Roman"/>
          <w:sz w:val="20"/>
          <w:szCs w:val="20"/>
        </w:rPr>
        <w:t xml:space="preserve">differential </w:t>
      </w:r>
      <w:r w:rsidR="003A5C52" w:rsidRPr="00810F5E">
        <w:rPr>
          <w:rFonts w:ascii="Times New Roman" w:hAnsi="Times New Roman" w:cs="Times New Roman"/>
          <w:sz w:val="20"/>
          <w:szCs w:val="20"/>
        </w:rPr>
        <w:t>area of absorber plate.</w:t>
      </w:r>
    </w:p>
    <w:p w:rsidR="003A5C52" w:rsidRPr="003A5C52" w:rsidRDefault="003A5C52" w:rsidP="005060B5">
      <w:pPr>
        <w:jc w:val="both"/>
        <w:rPr>
          <w:rFonts w:ascii="Times New Roman" w:hAnsi="Times New Roman" w:cs="Times New Roman"/>
          <w:sz w:val="20"/>
          <w:szCs w:val="20"/>
        </w:rPr>
      </w:pPr>
      <w:r w:rsidRPr="003A5C52">
        <w:rPr>
          <w:rFonts w:ascii="Times New Roman" w:hAnsi="Times New Roman" w:cs="Times New Roman"/>
          <w:sz w:val="20"/>
          <w:szCs w:val="20"/>
        </w:rPr>
        <w:t xml:space="preserve">  The heat and mass balance on the differential element lead to the formulation of three ordinary differential equations (ODE) which determine the temperature of water, temperature of air and mass of air along the length of the collector</w:t>
      </w:r>
      <w:r w:rsidR="00091E00">
        <w:rPr>
          <w:rFonts w:ascii="Times New Roman" w:hAnsi="Times New Roman" w:cs="Times New Roman"/>
          <w:sz w:val="20"/>
          <w:szCs w:val="20"/>
        </w:rPr>
        <w:t xml:space="preserve"> (assuming uniform suction along the plate)</w:t>
      </w:r>
      <w:r w:rsidRPr="003A5C52">
        <w:rPr>
          <w:rFonts w:ascii="Times New Roman" w:hAnsi="Times New Roman" w:cs="Times New Roman"/>
          <w:sz w:val="20"/>
          <w:szCs w:val="20"/>
        </w:rPr>
        <w:t xml:space="preserve"> respectively. These ODEs are:</w:t>
      </w:r>
    </w:p>
    <w:p w:rsidR="003A5C52" w:rsidRPr="003A5C52" w:rsidRDefault="003A5C52" w:rsidP="003B75DB">
      <w:pPr>
        <w:jc w:val="right"/>
        <w:rPr>
          <w:rFonts w:ascii="Times New Roman" w:hAnsi="Times New Roman" w:cs="Times New Roman"/>
          <w:sz w:val="20"/>
          <w:szCs w:val="20"/>
        </w:rPr>
      </w:pPr>
      <w:r w:rsidRPr="003A5C52">
        <w:rPr>
          <w:rFonts w:ascii="Times New Roman" w:hAnsi="Times New Roman" w:cs="Times New Roman"/>
          <w:sz w:val="20"/>
          <w:szCs w:val="20"/>
        </w:rPr>
        <w:tab/>
        <w:t xml:space="preserve">    </w:t>
      </w:r>
      <m:oMath>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m:t>
                </m:r>
              </m:sub>
            </m:sSub>
            <m:r>
              <w:rPr>
                <w:rFonts w:ascii="Cambria Math" w:hAnsi="Cambria Math" w:cs="Times New Roman"/>
                <w:sz w:val="20"/>
                <w:szCs w:val="20"/>
              </w:rPr>
              <m:t>c</m:t>
            </m:r>
          </m:e>
          <m:sub>
            <m:r>
              <w:rPr>
                <w:rFonts w:ascii="Cambria Math" w:hAnsi="Cambria Math" w:cs="Times New Roman"/>
                <w:sz w:val="20"/>
                <w:szCs w:val="20"/>
              </w:rPr>
              <m:t>pw</m:t>
            </m:r>
          </m:sub>
        </m:sSub>
        <m:f>
          <m:fPr>
            <m:ctrlPr>
              <w:rPr>
                <w:rFonts w:ascii="Cambria Math" w:hAnsi="Times New Roman" w:cs="Times New Roman"/>
                <w:i/>
                <w:sz w:val="20"/>
                <w:szCs w:val="20"/>
              </w:rPr>
            </m:ctrlPr>
          </m:fPr>
          <m:num>
            <m:r>
              <w:rPr>
                <w:rFonts w:ascii="Cambria Math" w:hAnsi="Cambria Math" w:cs="Times New Roman"/>
                <w:sz w:val="20"/>
                <w:szCs w:val="20"/>
              </w:rPr>
              <m:t>d</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m:t>
                </m:r>
              </m:sub>
            </m:sSub>
          </m:num>
          <m:den>
            <m:r>
              <w:rPr>
                <w:rFonts w:ascii="Cambria Math" w:hAnsi="Cambria Math" w:cs="Times New Roman"/>
                <w:sz w:val="20"/>
                <w:szCs w:val="20"/>
              </w:rPr>
              <m:t>dy</m:t>
            </m: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u</m:t>
            </m:r>
          </m:sub>
        </m:sSub>
      </m:oMath>
      <w:r w:rsidRPr="003A5C52">
        <w:rPr>
          <w:rFonts w:ascii="Times New Roman" w:hAnsi="Times New Roman" w:cs="Times New Roman"/>
          <w:sz w:val="20"/>
          <w:szCs w:val="20"/>
        </w:rPr>
        <w:t xml:space="preserve">  </w:t>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3B75DB">
        <w:rPr>
          <w:rFonts w:ascii="Times New Roman" w:hAnsi="Times New Roman" w:cs="Times New Roman"/>
          <w:sz w:val="20"/>
          <w:szCs w:val="20"/>
        </w:rPr>
        <w:tab/>
      </w:r>
      <w:r w:rsidRPr="003A5C52">
        <w:rPr>
          <w:rFonts w:ascii="Times New Roman" w:hAnsi="Times New Roman" w:cs="Times New Roman"/>
          <w:sz w:val="20"/>
          <w:szCs w:val="20"/>
        </w:rPr>
        <w:t xml:space="preserve">     (1)</w:t>
      </w:r>
    </w:p>
    <w:p w:rsidR="003A5C52" w:rsidRPr="003A5C52" w:rsidRDefault="00860800" w:rsidP="005060B5">
      <w:pPr>
        <w:ind w:left="720"/>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ai</m:t>
            </m:r>
          </m:sub>
        </m:sSub>
        <m:r>
          <w:rPr>
            <w:rFonts w:ascii="Cambria Math" w:hAnsi="Times New Roman" w:cs="Times New Roman"/>
            <w:sz w:val="20"/>
            <w:szCs w:val="20"/>
          </w:rPr>
          <m:t>+</m:t>
        </m:r>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dT</m:t>
                </m:r>
              </m:e>
              <m:sub>
                <m:r>
                  <w:rPr>
                    <w:rFonts w:ascii="Cambria Math" w:hAnsi="Cambria Math" w:cs="Times New Roman"/>
                    <w:sz w:val="20"/>
                    <w:szCs w:val="20"/>
                  </w:rPr>
                  <m:t>a</m:t>
                </m:r>
              </m:sub>
            </m:sSub>
          </m:num>
          <m:den>
            <m:r>
              <w:rPr>
                <w:rFonts w:ascii="Cambria Math" w:hAnsi="Cambria Math" w:cs="Times New Roman"/>
                <w:sz w:val="20"/>
                <w:szCs w:val="20"/>
              </w:rPr>
              <m:t>dy</m:t>
            </m:r>
          </m:den>
        </m:f>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r>
                  <w:rPr>
                    <w:rFonts w:ascii="Cambria Math" w:hAnsi="Times New Roman" w:cs="Times New Roman"/>
                    <w:sz w:val="20"/>
                    <w:szCs w:val="20"/>
                  </w:rPr>
                  <m:t>,</m:t>
                </m:r>
                <m:r>
                  <w:rPr>
                    <w:rFonts w:ascii="Cambria Math" w:hAnsi="Cambria Math" w:cs="Times New Roman"/>
                    <w:sz w:val="20"/>
                    <w:szCs w:val="20"/>
                  </w:rPr>
                  <m:t>tot</m:t>
                </m:r>
              </m:sub>
            </m:sSub>
          </m:num>
          <m:den>
            <m:r>
              <w:rPr>
                <w:rFonts w:ascii="Cambria Math" w:hAnsi="Cambria Math" w:cs="Times New Roman"/>
                <w:sz w:val="20"/>
                <w:szCs w:val="20"/>
              </w:rPr>
              <m:t>L</m:t>
            </m:r>
          </m:den>
        </m:f>
        <m:sSub>
          <m:sSubPr>
            <m:ctrlPr>
              <w:rPr>
                <w:rFonts w:ascii="Cambria Math" w:hAnsi="Times New Roman" w:cs="Times New Roman"/>
                <w:i/>
                <w:sz w:val="20"/>
                <w:szCs w:val="20"/>
              </w:rPr>
            </m:ctrlPr>
          </m:sSubPr>
          <m:e>
            <m:r>
              <w:rPr>
                <w:rFonts w:ascii="Cambria Math" w:hAnsi="Times New Roman" w:cs="Times New Roman"/>
                <w:sz w:val="20"/>
                <w:szCs w:val="20"/>
              </w:rPr>
              <m:t>[(1</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ε</m:t>
                </m:r>
              </m:e>
              <m:sub>
                <m:r>
                  <w:rPr>
                    <w:rFonts w:ascii="Times New Roman" w:hAnsi="Cambria Math" w:cs="Times New Roman"/>
                    <w:sz w:val="20"/>
                    <w:szCs w:val="20"/>
                  </w:rPr>
                  <m:t>h</m:t>
                </m:r>
                <m:r>
                  <w:rPr>
                    <w:rFonts w:ascii="Cambria Math" w:hAnsi="Cambria Math" w:cs="Times New Roman"/>
                    <w:sz w:val="20"/>
                    <w:szCs w:val="20"/>
                  </w:rPr>
                  <m:t>x</m:t>
                </m:r>
              </m:sub>
            </m:sSub>
            <m:r>
              <w:rPr>
                <w:rFonts w:ascii="Cambria Math" w:hAnsi="Times New Roman"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amb</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ε</m:t>
            </m:r>
          </m:e>
          <m:sub>
            <m:r>
              <w:rPr>
                <w:rFonts w:ascii="Times New Roman" w:hAnsi="Cambria Math" w:cs="Times New Roman"/>
                <w:sz w:val="20"/>
                <w:szCs w:val="20"/>
              </w:rPr>
              <m:t>h</m:t>
            </m:r>
            <m:r>
              <w:rPr>
                <w:rFonts w:ascii="Cambria Math" w:hAnsi="Cambria Math" w:cs="Times New Roman"/>
                <w:sz w:val="20"/>
                <w:szCs w:val="20"/>
              </w:rPr>
              <m:t>x</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pl</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ai</m:t>
            </m:r>
          </m:sub>
        </m:sSub>
        <m:r>
          <w:rPr>
            <w:rFonts w:ascii="Cambria Math" w:hAnsi="Times New Roman" w:cs="Times New Roman"/>
            <w:sz w:val="20"/>
            <w:szCs w:val="20"/>
          </w:rPr>
          <m:t>]</m:t>
        </m:r>
      </m:oMath>
      <w:r w:rsidR="003A5C52" w:rsidRPr="003A5C52">
        <w:rPr>
          <w:rFonts w:ascii="Times New Roman" w:hAnsi="Times New Roman" w:cs="Times New Roman"/>
          <w:sz w:val="20"/>
          <w:szCs w:val="20"/>
        </w:rPr>
        <w:t xml:space="preserve">  </w:t>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3A5C52" w:rsidRPr="003A5C52">
        <w:rPr>
          <w:rFonts w:ascii="Times New Roman" w:hAnsi="Times New Roman" w:cs="Times New Roman"/>
          <w:sz w:val="20"/>
          <w:szCs w:val="20"/>
        </w:rPr>
        <w:t xml:space="preserve">   (2)</w:t>
      </w:r>
    </w:p>
    <w:p w:rsidR="003A5C52" w:rsidRPr="003A5C52" w:rsidRDefault="00860800" w:rsidP="005060B5">
      <w:pPr>
        <w:jc w:val="right"/>
        <w:rPr>
          <w:rFonts w:ascii="Times New Roman" w:hAnsi="Times New Roman" w:cs="Times New Roman"/>
          <w:sz w:val="20"/>
          <w:szCs w:val="20"/>
        </w:rPr>
      </w:pPr>
      <m:oMath>
        <m:f>
          <m:fPr>
            <m:ctrlPr>
              <w:rPr>
                <w:rFonts w:ascii="Cambria Math" w:eastAsia="Calibri" w:hAnsi="Times New Roman" w:cs="Times New Roman"/>
                <w:i/>
                <w:sz w:val="20"/>
                <w:szCs w:val="20"/>
              </w:rPr>
            </m:ctrlPr>
          </m:fPr>
          <m:num>
            <m:r>
              <w:rPr>
                <w:rFonts w:ascii="Cambria Math" w:hAnsi="Cambria Math" w:cs="Times New Roman"/>
                <w:sz w:val="20"/>
                <w:szCs w:val="20"/>
              </w:rPr>
              <m:t>d</m:t>
            </m:r>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e>
              <m:sub>
                <m:r>
                  <w:rPr>
                    <w:rFonts w:ascii="Cambria Math" w:eastAsia="Calibri" w:hAnsi="Times New Roman" w:cs="Times New Roman"/>
                    <w:sz w:val="20"/>
                    <w:szCs w:val="20"/>
                  </w:rPr>
                  <m:t>a</m:t>
                </m:r>
              </m:sub>
            </m:sSub>
          </m:num>
          <m:den>
            <m:r>
              <w:rPr>
                <w:rFonts w:ascii="Cambria Math" w:hAnsi="Cambria Math" w:cs="Times New Roman"/>
                <w:sz w:val="20"/>
                <w:szCs w:val="20"/>
              </w:rPr>
              <m:t>dy</m:t>
            </m:r>
          </m:den>
        </m:f>
        <m:r>
          <w:rPr>
            <w:rFonts w:ascii="Cambria Math" w:hAnsi="Times New Roman" w:cs="Times New Roman"/>
            <w:sz w:val="20"/>
            <w:szCs w:val="20"/>
          </w:rPr>
          <m:t>=</m:t>
        </m:r>
        <m:f>
          <m:fPr>
            <m:ctrlPr>
              <w:rPr>
                <w:rFonts w:ascii="Cambria Math" w:eastAsia="Calibri" w:hAnsi="Times New Roman" w:cs="Times New Roman"/>
                <w:i/>
                <w:sz w:val="20"/>
                <w:szCs w:val="20"/>
              </w:rPr>
            </m:ctrlPr>
          </m:fPr>
          <m:num>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r>
                  <w:rPr>
                    <w:rFonts w:ascii="Cambria Math" w:hAnsi="Times New Roman" w:cs="Times New Roman"/>
                    <w:sz w:val="20"/>
                    <w:szCs w:val="20"/>
                  </w:rPr>
                  <m:t>,</m:t>
                </m:r>
                <m:r>
                  <w:rPr>
                    <w:rFonts w:ascii="Cambria Math" w:hAnsi="Cambria Math" w:cs="Times New Roman"/>
                    <w:sz w:val="20"/>
                    <w:szCs w:val="20"/>
                  </w:rPr>
                  <m:t>total</m:t>
                </m:r>
              </m:sub>
            </m:sSub>
            <m:r>
              <w:rPr>
                <w:rFonts w:ascii="Cambria Math" w:eastAsia="Calibri" w:hAnsi="Times New Roman" w:cs="Times New Roman"/>
                <w:sz w:val="20"/>
                <w:szCs w:val="20"/>
              </w:rPr>
              <m:t>(</m:t>
            </m:r>
            <m:r>
              <w:rPr>
                <w:rFonts w:ascii="Cambria Math" w:eastAsia="Calibri" w:hAnsi="Cambria Math" w:cs="Times New Roman"/>
                <w:sz w:val="20"/>
                <w:szCs w:val="20"/>
              </w:rPr>
              <m:t>y</m:t>
            </m:r>
            <m:r>
              <w:rPr>
                <w:rFonts w:ascii="Cambria Math" w:eastAsia="Calibri" w:hAnsi="Times New Roman" w:cs="Times New Roman"/>
                <w:sz w:val="20"/>
                <w:szCs w:val="20"/>
              </w:rPr>
              <m:t>)</m:t>
            </m:r>
          </m:num>
          <m:den>
            <m:r>
              <w:rPr>
                <w:rFonts w:ascii="Cambria Math" w:hAnsi="Cambria Math" w:cs="Times New Roman"/>
                <w:sz w:val="20"/>
                <w:szCs w:val="20"/>
              </w:rPr>
              <m:t>L</m:t>
            </m:r>
          </m:den>
        </m:f>
      </m:oMath>
      <w:r w:rsidR="003A5C52" w:rsidRPr="003A5C52">
        <w:rPr>
          <w:rFonts w:ascii="Times New Roman" w:hAnsi="Times New Roman" w:cs="Times New Roman"/>
          <w:sz w:val="20"/>
          <w:szCs w:val="20"/>
        </w:rPr>
        <w:t xml:space="preserve"> </w:t>
      </w:r>
      <w:r w:rsidR="003A5C52" w:rsidRPr="003A5C52">
        <w:rPr>
          <w:rFonts w:ascii="Times New Roman" w:hAnsi="Times New Roman" w:cs="Times New Roman"/>
          <w:sz w:val="20"/>
          <w:szCs w:val="20"/>
        </w:rPr>
        <w:tab/>
      </w:r>
      <w:r w:rsidR="003A5C52" w:rsidRPr="003A5C52">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3A5C52" w:rsidRPr="003A5C52">
        <w:rPr>
          <w:rFonts w:ascii="Times New Roman" w:hAnsi="Times New Roman" w:cs="Times New Roman"/>
          <w:sz w:val="20"/>
          <w:szCs w:val="20"/>
        </w:rPr>
        <w:tab/>
        <w:t xml:space="preserve"> (3)</w:t>
      </w:r>
    </w:p>
    <w:p w:rsidR="003A5C52" w:rsidRPr="003A5C52" w:rsidRDefault="003A5C52" w:rsidP="005060B5">
      <w:pPr>
        <w:jc w:val="both"/>
        <w:rPr>
          <w:rFonts w:ascii="Times New Roman" w:hAnsi="Times New Roman" w:cs="Times New Roman"/>
          <w:sz w:val="20"/>
          <w:szCs w:val="20"/>
        </w:rPr>
      </w:pPr>
      <w:r w:rsidRPr="003A5C52">
        <w:rPr>
          <w:rFonts w:ascii="Times New Roman" w:hAnsi="Times New Roman" w:cs="Times New Roman"/>
          <w:sz w:val="20"/>
          <w:szCs w:val="20"/>
        </w:rPr>
        <w:t xml:space="preserve">The three ODEs </w:t>
      </w:r>
      <w:r w:rsidR="00932C08">
        <w:rPr>
          <w:rFonts w:ascii="Times New Roman" w:hAnsi="Times New Roman" w:cs="Times New Roman"/>
          <w:sz w:val="20"/>
          <w:szCs w:val="20"/>
        </w:rPr>
        <w:t xml:space="preserve">must </w:t>
      </w:r>
      <w:r w:rsidRPr="003A5C52">
        <w:rPr>
          <w:rFonts w:ascii="Times New Roman" w:hAnsi="Times New Roman" w:cs="Times New Roman"/>
          <w:sz w:val="20"/>
          <w:szCs w:val="20"/>
        </w:rPr>
        <w:t xml:space="preserve">be solved simultaneously </w:t>
      </w:r>
      <w:r w:rsidR="00932C08">
        <w:rPr>
          <w:rFonts w:ascii="Times New Roman" w:hAnsi="Times New Roman" w:cs="Times New Roman"/>
          <w:sz w:val="20"/>
          <w:szCs w:val="20"/>
        </w:rPr>
        <w:t xml:space="preserve">for all </w:t>
      </w:r>
      <w:proofErr w:type="gramStart"/>
      <w:r w:rsidR="006C5647" w:rsidRPr="007066FB">
        <w:rPr>
          <w:rFonts w:ascii="Times New Roman" w:hAnsi="Times New Roman" w:cs="Times New Roman"/>
          <w:i/>
          <w:sz w:val="20"/>
          <w:szCs w:val="20"/>
        </w:rPr>
        <w:t>dy</w:t>
      </w:r>
      <w:proofErr w:type="gramEnd"/>
      <w:r w:rsidR="006C5647">
        <w:rPr>
          <w:rFonts w:ascii="Times New Roman" w:hAnsi="Times New Roman" w:cs="Times New Roman"/>
          <w:sz w:val="20"/>
          <w:szCs w:val="20"/>
        </w:rPr>
        <w:t xml:space="preserve"> </w:t>
      </w:r>
      <w:r w:rsidRPr="003A5C52">
        <w:rPr>
          <w:rFonts w:ascii="Times New Roman" w:hAnsi="Times New Roman" w:cs="Times New Roman"/>
          <w:sz w:val="20"/>
          <w:szCs w:val="20"/>
        </w:rPr>
        <w:t xml:space="preserve">to obtain the outlet air and water temperatures. </w:t>
      </w:r>
      <w:r w:rsidR="006C5647">
        <w:rPr>
          <w:rFonts w:ascii="Times New Roman" w:hAnsi="Times New Roman" w:cs="Times New Roman"/>
          <w:sz w:val="20"/>
          <w:szCs w:val="20"/>
        </w:rPr>
        <w:t>Collector efficiency is</w:t>
      </w:r>
      <w:r w:rsidRPr="003A5C52">
        <w:rPr>
          <w:rFonts w:ascii="Times New Roman" w:hAnsi="Times New Roman" w:cs="Times New Roman"/>
          <w:sz w:val="20"/>
          <w:szCs w:val="20"/>
        </w:rPr>
        <w:t xml:space="preserve"> defined as the ratio of the total thermal energy gain of the air and water to the solar radiation incident on the collector. It is given in mathematical form as:</w:t>
      </w:r>
    </w:p>
    <w:p w:rsidR="003A5C52" w:rsidRPr="003A5C52"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coll</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Times New Roman" w:cs="Times New Roman"/>
                        <w:sz w:val="20"/>
                        <w:szCs w:val="20"/>
                      </w:rPr>
                      <m:t xml:space="preserve"> </m:t>
                    </m:r>
                    <m:r>
                      <w:rPr>
                        <w:rFonts w:ascii="Cambria Math" w:hAnsi="Cambria Math" w:cs="Times New Roman"/>
                        <w:sz w:val="20"/>
                        <w:szCs w:val="20"/>
                      </w:rPr>
                      <m:t>m</m:t>
                    </m:r>
                  </m:e>
                </m:acc>
              </m:e>
              <m:sub>
                <m:r>
                  <w:rPr>
                    <w:rFonts w:ascii="Cambria Math" w:hAnsi="Cambria Math" w:cs="Times New Roman"/>
                    <w:sz w:val="20"/>
                    <w:szCs w:val="20"/>
                  </w:rPr>
                  <m:t>a</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pa</m:t>
                </m:r>
              </m:sub>
            </m:sSub>
            <m:r>
              <w:rPr>
                <w:rFonts w:ascii="Times New Roman" w:hAnsi="Cambria Math" w:cs="Times New Roman"/>
                <w:sz w:val="20"/>
                <w:szCs w:val="20"/>
              </w:rPr>
              <m:t>*</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ao</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ai</m:t>
                    </m:r>
                  </m:sub>
                </m:sSub>
              </m:e>
            </m:d>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m:t>
                </m:r>
              </m:sub>
            </m:sSub>
            <m:r>
              <w:rPr>
                <w:rFonts w:ascii="Times New Roman" w:hAnsi="Cambria Math" w:cs="Times New Roman"/>
                <w:sz w:val="20"/>
                <w:szCs w:val="20"/>
              </w:rPr>
              <m:t>*</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wo</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wi</m:t>
                    </m:r>
                  </m:sub>
                </m:sSub>
              </m:e>
            </m:d>
          </m:num>
          <m:den>
            <m:r>
              <w:rPr>
                <w:rFonts w:ascii="Cambria Math" w:hAnsi="Cambria Math" w:cs="Times New Roman"/>
                <w:sz w:val="20"/>
                <w:szCs w:val="20"/>
              </w:rPr>
              <m:t>G</m:t>
            </m:r>
            <m:r>
              <w:rPr>
                <w:rFonts w:ascii="Times New Roman" w:hAnsi="Cambria Math"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c</m:t>
                </m:r>
              </m:sub>
            </m:sSub>
          </m:den>
        </m:f>
      </m:oMath>
      <w:r w:rsidR="003A5C52" w:rsidRPr="003A5C52">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BA2768">
        <w:rPr>
          <w:rFonts w:ascii="Times New Roman" w:hAnsi="Times New Roman" w:cs="Times New Roman"/>
          <w:sz w:val="20"/>
          <w:szCs w:val="20"/>
        </w:rPr>
        <w:tab/>
      </w:r>
      <w:r w:rsidR="003A5C52" w:rsidRPr="003A5C52">
        <w:rPr>
          <w:rFonts w:ascii="Times New Roman" w:hAnsi="Times New Roman" w:cs="Times New Roman"/>
          <w:sz w:val="20"/>
          <w:szCs w:val="20"/>
        </w:rPr>
        <w:t>(4)</w:t>
      </w:r>
    </w:p>
    <w:p w:rsidR="003A5C52" w:rsidRPr="00A53129" w:rsidRDefault="00417A83" w:rsidP="005060B5">
      <w:pPr>
        <w:jc w:val="both"/>
        <w:rPr>
          <w:rFonts w:ascii="Times New Roman" w:hAnsi="Times New Roman" w:cs="Times New Roman"/>
          <w:sz w:val="20"/>
          <w:szCs w:val="20"/>
        </w:rPr>
      </w:pPr>
      <w:r w:rsidRPr="00417A83">
        <w:rPr>
          <w:rFonts w:ascii="Times New Roman" w:hAnsi="Times New Roman" w:cs="Times New Roman"/>
          <w:i/>
          <w:sz w:val="20"/>
          <w:szCs w:val="20"/>
        </w:rPr>
        <w:t>LDR</w:t>
      </w:r>
      <w:r>
        <w:rPr>
          <w:rFonts w:ascii="Times New Roman" w:hAnsi="Times New Roman" w:cs="Times New Roman"/>
          <w:i/>
          <w:sz w:val="20"/>
          <w:szCs w:val="20"/>
        </w:rPr>
        <w:t xml:space="preserve"> Model</w:t>
      </w:r>
      <w:r w:rsidRPr="00417A83">
        <w:rPr>
          <w:rFonts w:ascii="Times New Roman" w:hAnsi="Times New Roman" w:cs="Times New Roman"/>
          <w:i/>
          <w:sz w:val="20"/>
          <w:szCs w:val="20"/>
        </w:rPr>
        <w:t>.</w:t>
      </w:r>
      <w:r>
        <w:rPr>
          <w:rFonts w:ascii="Times New Roman" w:hAnsi="Times New Roman" w:cs="Times New Roman"/>
          <w:sz w:val="20"/>
          <w:szCs w:val="20"/>
        </w:rPr>
        <w:t xml:space="preserve"> </w:t>
      </w:r>
      <w:r w:rsidR="003A5C52" w:rsidRPr="00997DDC">
        <w:rPr>
          <w:rFonts w:ascii="Times New Roman" w:hAnsi="Times New Roman" w:cs="Times New Roman"/>
          <w:sz w:val="20"/>
          <w:szCs w:val="20"/>
        </w:rPr>
        <w:t>A liquid desiccant regenerator (LDR) model was developed to test the performance of the LATSC for one of its potential application</w:t>
      </w:r>
      <w:r>
        <w:rPr>
          <w:rFonts w:ascii="Times New Roman" w:hAnsi="Times New Roman" w:cs="Times New Roman"/>
          <w:sz w:val="20"/>
          <w:szCs w:val="20"/>
        </w:rPr>
        <w:t>s. For this purpose a simple</w:t>
      </w:r>
      <w:r w:rsidR="003A5C52" w:rsidRPr="00997DDC">
        <w:rPr>
          <w:rFonts w:ascii="Times New Roman" w:hAnsi="Times New Roman" w:cs="Times New Roman"/>
          <w:sz w:val="20"/>
          <w:szCs w:val="20"/>
        </w:rPr>
        <w:t xml:space="preserve"> model was built</w:t>
      </w:r>
      <w:r w:rsidR="003A5C52" w:rsidRPr="00A53129">
        <w:rPr>
          <w:rFonts w:ascii="Times New Roman" w:hAnsi="Times New Roman" w:cs="Times New Roman"/>
          <w:sz w:val="20"/>
          <w:szCs w:val="20"/>
        </w:rPr>
        <w:t xml:space="preserve"> with the following assumptions:</w:t>
      </w:r>
    </w:p>
    <w:p w:rsidR="003A5C52" w:rsidRPr="00A53129" w:rsidRDefault="003A5C52" w:rsidP="005060B5">
      <w:pPr>
        <w:pStyle w:val="ListParagraph"/>
        <w:numPr>
          <w:ilvl w:val="0"/>
          <w:numId w:val="11"/>
        </w:numPr>
        <w:jc w:val="both"/>
        <w:rPr>
          <w:rFonts w:ascii="Times New Roman" w:hAnsi="Times New Roman" w:cs="Times New Roman"/>
          <w:sz w:val="20"/>
          <w:szCs w:val="20"/>
        </w:rPr>
      </w:pPr>
      <w:r w:rsidRPr="00A53129">
        <w:rPr>
          <w:rFonts w:ascii="Times New Roman" w:hAnsi="Times New Roman" w:cs="Times New Roman"/>
          <w:sz w:val="20"/>
          <w:szCs w:val="20"/>
        </w:rPr>
        <w:t>Steady state operation of the LDR</w:t>
      </w:r>
    </w:p>
    <w:p w:rsidR="003A5C52" w:rsidRPr="00A53129" w:rsidRDefault="003A5C52" w:rsidP="005060B5">
      <w:pPr>
        <w:pStyle w:val="ListParagraph"/>
        <w:numPr>
          <w:ilvl w:val="0"/>
          <w:numId w:val="11"/>
        </w:numPr>
        <w:jc w:val="both"/>
        <w:rPr>
          <w:rFonts w:ascii="Times New Roman" w:hAnsi="Times New Roman" w:cs="Times New Roman"/>
          <w:sz w:val="20"/>
          <w:szCs w:val="20"/>
        </w:rPr>
      </w:pPr>
      <w:r w:rsidRPr="00A53129">
        <w:rPr>
          <w:rFonts w:ascii="Times New Roman" w:hAnsi="Times New Roman" w:cs="Times New Roman"/>
          <w:sz w:val="20"/>
          <w:szCs w:val="20"/>
        </w:rPr>
        <w:t xml:space="preserve">Enthalpy of dilution neglected </w:t>
      </w:r>
      <w:r w:rsidR="00417A83">
        <w:rPr>
          <w:rFonts w:ascii="Times New Roman" w:hAnsi="Times New Roman" w:cs="Times New Roman"/>
          <w:sz w:val="20"/>
          <w:szCs w:val="20"/>
        </w:rPr>
        <w:t xml:space="preserve">because </w:t>
      </w:r>
      <w:r w:rsidRPr="00A53129">
        <w:rPr>
          <w:rFonts w:ascii="Times New Roman" w:hAnsi="Times New Roman" w:cs="Times New Roman"/>
          <w:sz w:val="20"/>
          <w:szCs w:val="20"/>
        </w:rPr>
        <w:t xml:space="preserve">a small amount of water </w:t>
      </w:r>
      <w:r w:rsidR="00417A83">
        <w:rPr>
          <w:rFonts w:ascii="Times New Roman" w:hAnsi="Times New Roman" w:cs="Times New Roman"/>
          <w:sz w:val="20"/>
          <w:szCs w:val="20"/>
        </w:rPr>
        <w:t>is added/taken</w:t>
      </w:r>
      <w:r w:rsidRPr="00A53129">
        <w:rPr>
          <w:rFonts w:ascii="Times New Roman" w:hAnsi="Times New Roman" w:cs="Times New Roman"/>
          <w:sz w:val="20"/>
          <w:szCs w:val="20"/>
        </w:rPr>
        <w:t xml:space="preserve"> from each control volume</w:t>
      </w:r>
    </w:p>
    <w:p w:rsidR="003A5C52" w:rsidRPr="00A53129" w:rsidRDefault="003A5C52" w:rsidP="005060B5">
      <w:pPr>
        <w:pStyle w:val="ListParagraph"/>
        <w:numPr>
          <w:ilvl w:val="0"/>
          <w:numId w:val="11"/>
        </w:numPr>
        <w:jc w:val="both"/>
        <w:rPr>
          <w:rFonts w:ascii="Times New Roman" w:hAnsi="Times New Roman" w:cs="Times New Roman"/>
          <w:sz w:val="20"/>
          <w:szCs w:val="20"/>
        </w:rPr>
      </w:pPr>
      <w:r w:rsidRPr="00A53129">
        <w:rPr>
          <w:rFonts w:ascii="Times New Roman" w:hAnsi="Times New Roman" w:cs="Times New Roman"/>
          <w:sz w:val="20"/>
          <w:szCs w:val="20"/>
        </w:rPr>
        <w:t>Laminar, non wavy, fully wetted flow of liquid desiccant over parallel plate</w:t>
      </w:r>
    </w:p>
    <w:p w:rsidR="003A5C52" w:rsidRPr="00A53129" w:rsidRDefault="003A5C52" w:rsidP="005060B5">
      <w:pPr>
        <w:pStyle w:val="ListParagraph"/>
        <w:numPr>
          <w:ilvl w:val="0"/>
          <w:numId w:val="11"/>
        </w:numPr>
        <w:jc w:val="both"/>
        <w:rPr>
          <w:rFonts w:ascii="Times New Roman" w:hAnsi="Times New Roman" w:cs="Times New Roman"/>
          <w:sz w:val="20"/>
          <w:szCs w:val="20"/>
        </w:rPr>
      </w:pPr>
      <w:r w:rsidRPr="00A53129">
        <w:rPr>
          <w:rFonts w:ascii="Times New Roman" w:hAnsi="Times New Roman" w:cs="Times New Roman"/>
          <w:sz w:val="20"/>
          <w:szCs w:val="20"/>
        </w:rPr>
        <w:t>Constant properties of air, water and desiccant in a control volume</w:t>
      </w:r>
    </w:p>
    <w:p w:rsidR="003A5C52" w:rsidRPr="00A53129" w:rsidRDefault="003A5C52" w:rsidP="005060B5">
      <w:pPr>
        <w:pStyle w:val="ListParagraph"/>
        <w:numPr>
          <w:ilvl w:val="0"/>
          <w:numId w:val="11"/>
        </w:numPr>
        <w:jc w:val="both"/>
        <w:rPr>
          <w:rFonts w:ascii="Times New Roman" w:hAnsi="Times New Roman" w:cs="Times New Roman"/>
          <w:sz w:val="20"/>
          <w:szCs w:val="20"/>
        </w:rPr>
      </w:pPr>
      <w:r w:rsidRPr="00A53129">
        <w:rPr>
          <w:rFonts w:ascii="Times New Roman" w:hAnsi="Times New Roman" w:cs="Times New Roman"/>
          <w:sz w:val="20"/>
          <w:szCs w:val="20"/>
        </w:rPr>
        <w:t>Fully mixed desiccant film(no thermal gradient, no concentration gradient in x-direction)</w:t>
      </w:r>
    </w:p>
    <w:p w:rsidR="003A5C52" w:rsidRPr="00417A83" w:rsidRDefault="003A5C52" w:rsidP="00417A83">
      <w:pPr>
        <w:jc w:val="both"/>
        <w:rPr>
          <w:rFonts w:ascii="Times New Roman" w:hAnsi="Times New Roman" w:cs="Times New Roman"/>
          <w:sz w:val="20"/>
          <w:szCs w:val="20"/>
        </w:rPr>
      </w:pPr>
      <w:r w:rsidRPr="00A53129">
        <w:rPr>
          <w:rFonts w:ascii="Times New Roman" w:hAnsi="Times New Roman" w:cs="Times New Roman"/>
          <w:sz w:val="20"/>
          <w:szCs w:val="20"/>
        </w:rPr>
        <w:t xml:space="preserve">The falling film </w:t>
      </w:r>
      <w:r w:rsidR="00EF20DA">
        <w:rPr>
          <w:rFonts w:ascii="Times New Roman" w:hAnsi="Times New Roman" w:cs="Times New Roman"/>
          <w:sz w:val="20"/>
          <w:szCs w:val="20"/>
        </w:rPr>
        <w:t xml:space="preserve">configuration </w:t>
      </w:r>
      <w:r w:rsidR="00417A83">
        <w:rPr>
          <w:rFonts w:ascii="Times New Roman" w:hAnsi="Times New Roman" w:cs="Times New Roman"/>
          <w:sz w:val="20"/>
          <w:szCs w:val="20"/>
        </w:rPr>
        <w:t xml:space="preserve">can </w:t>
      </w:r>
      <w:r w:rsidRPr="00A53129">
        <w:rPr>
          <w:rFonts w:ascii="Times New Roman" w:hAnsi="Times New Roman" w:cs="Times New Roman"/>
          <w:sz w:val="20"/>
          <w:szCs w:val="20"/>
        </w:rPr>
        <w:t>operate with close approach temperatures and high thermodynamic efficiencies. It also allows for internal heating of the desiccant by hot water and simultaneous regeneration of the desiccant by contact with hot air, providing the opportunity for the use of both heated air and water from the LATSC</w:t>
      </w:r>
      <w:r w:rsidR="00417A83">
        <w:rPr>
          <w:rFonts w:ascii="Times New Roman" w:hAnsi="Times New Roman" w:cs="Times New Roman"/>
          <w:sz w:val="20"/>
          <w:szCs w:val="20"/>
        </w:rPr>
        <w:t>.</w:t>
      </w:r>
    </w:p>
    <w:p w:rsidR="003A5C52" w:rsidRPr="00A53129" w:rsidRDefault="003A5C52" w:rsidP="00417A83">
      <w:pPr>
        <w:tabs>
          <w:tab w:val="left" w:pos="6750"/>
        </w:tabs>
        <w:jc w:val="both"/>
        <w:rPr>
          <w:rFonts w:ascii="Times New Roman" w:hAnsi="Times New Roman" w:cs="Times New Roman"/>
          <w:sz w:val="20"/>
          <w:szCs w:val="20"/>
        </w:rPr>
      </w:pPr>
      <w:r w:rsidRPr="00A53129">
        <w:rPr>
          <w:rFonts w:ascii="Times New Roman" w:hAnsi="Times New Roman" w:cs="Times New Roman"/>
          <w:sz w:val="20"/>
          <w:szCs w:val="20"/>
        </w:rPr>
        <w:lastRenderedPageBreak/>
        <w:t>The regenerator cons</w:t>
      </w:r>
      <w:r w:rsidR="00C71038">
        <w:rPr>
          <w:rFonts w:ascii="Times New Roman" w:hAnsi="Times New Roman" w:cs="Times New Roman"/>
          <w:sz w:val="20"/>
          <w:szCs w:val="20"/>
        </w:rPr>
        <w:t>ists of many parallel plates</w:t>
      </w:r>
      <w:r w:rsidRPr="00A53129">
        <w:rPr>
          <w:rFonts w:ascii="Times New Roman" w:hAnsi="Times New Roman" w:cs="Times New Roman"/>
          <w:sz w:val="20"/>
          <w:szCs w:val="20"/>
        </w:rPr>
        <w:t xml:space="preserve"> contain</w:t>
      </w:r>
      <w:r w:rsidR="00C71038">
        <w:rPr>
          <w:rFonts w:ascii="Times New Roman" w:hAnsi="Times New Roman" w:cs="Times New Roman"/>
          <w:sz w:val="20"/>
          <w:szCs w:val="20"/>
        </w:rPr>
        <w:t>ing</w:t>
      </w:r>
      <w:r w:rsidRPr="00A53129">
        <w:rPr>
          <w:rFonts w:ascii="Times New Roman" w:hAnsi="Times New Roman" w:cs="Times New Roman"/>
          <w:sz w:val="20"/>
          <w:szCs w:val="20"/>
        </w:rPr>
        <w:t xml:space="preserve"> internal channels through which the hot water flows from </w:t>
      </w:r>
      <w:r w:rsidR="00B16442">
        <w:rPr>
          <w:rFonts w:ascii="Times New Roman" w:hAnsi="Times New Roman" w:cs="Times New Roman"/>
          <w:sz w:val="20"/>
          <w:szCs w:val="20"/>
        </w:rPr>
        <w:t>bottom to top</w:t>
      </w:r>
      <w:r w:rsidRPr="00A53129">
        <w:rPr>
          <w:rFonts w:ascii="Times New Roman" w:hAnsi="Times New Roman" w:cs="Times New Roman"/>
          <w:sz w:val="20"/>
          <w:szCs w:val="20"/>
        </w:rPr>
        <w:t xml:space="preserve">. Desiccant is </w:t>
      </w:r>
      <w:r w:rsidR="00C71038">
        <w:rPr>
          <w:rFonts w:ascii="Times New Roman" w:hAnsi="Times New Roman" w:cs="Times New Roman"/>
          <w:sz w:val="20"/>
          <w:szCs w:val="20"/>
        </w:rPr>
        <w:t>distribute</w:t>
      </w:r>
      <w:r w:rsidRPr="00A53129">
        <w:rPr>
          <w:rFonts w:ascii="Times New Roman" w:hAnsi="Times New Roman" w:cs="Times New Roman"/>
          <w:sz w:val="20"/>
          <w:szCs w:val="20"/>
        </w:rPr>
        <w:t xml:space="preserve">d uniformly at the top of the regenerator plate and it flows down the air side of the plate as a thin film. Air is injected from the bottom and it moves towards the top giving the LDR a counter flow configuration. There exists a plane of symmetry at the center of each air side and water side channel about which symmetry of physical properties and chemical composition of the water, air and desiccant are encountered in the negative and positive x-direction. A heat and mass balance is first performed on a control volume of the regenerator shown in </w:t>
      </w:r>
      <w:r w:rsidR="00417A83">
        <w:rPr>
          <w:rFonts w:ascii="Times New Roman" w:hAnsi="Times New Roman" w:cs="Times New Roman"/>
          <w:sz w:val="20"/>
          <w:szCs w:val="20"/>
        </w:rPr>
        <w:t>Figure 3</w:t>
      </w:r>
      <w:r w:rsidRPr="00A53129">
        <w:rPr>
          <w:rFonts w:ascii="Times New Roman" w:hAnsi="Times New Roman" w:cs="Times New Roman"/>
          <w:sz w:val="20"/>
          <w:szCs w:val="20"/>
        </w:rPr>
        <w:t xml:space="preserve">. </w:t>
      </w:r>
    </w:p>
    <w:p w:rsidR="003A5C52" w:rsidRPr="00A53129" w:rsidRDefault="00AF7E9C" w:rsidP="005060B5">
      <w:pPr>
        <w:keepNext/>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181475" cy="3296932"/>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81475" cy="3296932"/>
                    </a:xfrm>
                    <a:prstGeom prst="rect">
                      <a:avLst/>
                    </a:prstGeom>
                    <a:noFill/>
                    <a:ln w="9525">
                      <a:noFill/>
                      <a:miter lim="800000"/>
                      <a:headEnd/>
                      <a:tailEnd/>
                    </a:ln>
                  </pic:spPr>
                </pic:pic>
              </a:graphicData>
            </a:graphic>
          </wp:inline>
        </w:drawing>
      </w:r>
    </w:p>
    <w:p w:rsidR="003A5C52" w:rsidRPr="00A53129" w:rsidRDefault="003A5C52" w:rsidP="005060B5">
      <w:pPr>
        <w:pStyle w:val="Caption"/>
        <w:spacing w:line="276" w:lineRule="auto"/>
        <w:rPr>
          <w:rFonts w:cs="Times New Roman"/>
          <w:sz w:val="20"/>
          <w:szCs w:val="20"/>
        </w:rPr>
      </w:pPr>
      <w:bookmarkStart w:id="1" w:name="_Ref293930566"/>
      <w:bookmarkStart w:id="2" w:name="_Toc294045362"/>
      <w:r w:rsidRPr="00A53129">
        <w:rPr>
          <w:rFonts w:cs="Times New Roman"/>
          <w:sz w:val="20"/>
          <w:szCs w:val="20"/>
        </w:rPr>
        <w:t xml:space="preserve">Figure </w:t>
      </w:r>
      <w:bookmarkEnd w:id="1"/>
      <w:r w:rsidR="002A32C0">
        <w:rPr>
          <w:rFonts w:cs="Times New Roman"/>
          <w:sz w:val="20"/>
          <w:szCs w:val="20"/>
        </w:rPr>
        <w:t>3</w:t>
      </w:r>
      <w:r w:rsidRPr="00A53129">
        <w:rPr>
          <w:rFonts w:cs="Times New Roman"/>
          <w:sz w:val="20"/>
          <w:szCs w:val="20"/>
        </w:rPr>
        <w:t>: Heat and Mass balance on a differential element of the LDR.</w:t>
      </w:r>
      <w:bookmarkEnd w:id="2"/>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 xml:space="preserve">The three mass balance equations </w:t>
      </w:r>
      <w:r w:rsidR="00E918FC">
        <w:rPr>
          <w:rFonts w:ascii="Times New Roman" w:hAnsi="Times New Roman" w:cs="Times New Roman"/>
          <w:sz w:val="20"/>
          <w:szCs w:val="20"/>
        </w:rPr>
        <w:t xml:space="preserve">for each control volume </w:t>
      </w:r>
      <w:r w:rsidRPr="00A53129">
        <w:rPr>
          <w:rFonts w:ascii="Times New Roman" w:hAnsi="Times New Roman" w:cs="Times New Roman"/>
          <w:sz w:val="20"/>
          <w:szCs w:val="20"/>
        </w:rPr>
        <w:t>are:</w:t>
      </w:r>
    </w:p>
    <w:p w:rsidR="003A5C52" w:rsidRPr="00A53129" w:rsidRDefault="003A5C52" w:rsidP="00417A83">
      <w:pPr>
        <w:jc w:val="right"/>
        <w:rPr>
          <w:rFonts w:ascii="Times New Roman" w:hAnsi="Times New Roman" w:cs="Times New Roman"/>
          <w:sz w:val="20"/>
          <w:szCs w:val="20"/>
        </w:rPr>
      </w:pPr>
      <w:r w:rsidRPr="00A53129">
        <w:rPr>
          <w:rFonts w:ascii="Times New Roman" w:hAnsi="Times New Roman" w:cs="Times New Roman"/>
          <w:sz w:val="20"/>
          <w:szCs w:val="20"/>
        </w:rPr>
        <w:t xml:space="preserve">for the air: </w:t>
      </w:r>
      <w:r w:rsidRPr="00A53129">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 xml:space="preserve">      </w:t>
      </w:r>
      <w:r w:rsidRPr="00A53129">
        <w:rPr>
          <w:rFonts w:ascii="Times New Roman" w:hAnsi="Times New Roman" w:cs="Times New Roman"/>
          <w:sz w:val="20"/>
          <w:szCs w:val="20"/>
        </w:rPr>
        <w:tab/>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oMath>
      <w:r w:rsidRPr="00A53129">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t xml:space="preserve">           </w:t>
      </w:r>
      <w:r w:rsidRPr="00A53129">
        <w:rPr>
          <w:rFonts w:ascii="Times New Roman" w:hAnsi="Times New Roman" w:cs="Times New Roman"/>
          <w:sz w:val="20"/>
          <w:szCs w:val="20"/>
        </w:rPr>
        <w:tab/>
      </w:r>
      <w:r w:rsidRPr="00A53129">
        <w:rPr>
          <w:rFonts w:ascii="Times New Roman" w:hAnsi="Times New Roman" w:cs="Times New Roman"/>
          <w:sz w:val="20"/>
          <w:szCs w:val="20"/>
        </w:rPr>
        <w:tab/>
        <w:t>(</w:t>
      </w:r>
      <w:r w:rsidR="000B27DA">
        <w:rPr>
          <w:rFonts w:ascii="Times New Roman" w:hAnsi="Times New Roman" w:cs="Times New Roman"/>
          <w:sz w:val="20"/>
          <w:szCs w:val="20"/>
        </w:rPr>
        <w:t>5</w:t>
      </w:r>
      <w:r w:rsidRPr="00A53129">
        <w:rPr>
          <w:rFonts w:ascii="Times New Roman" w:hAnsi="Times New Roman" w:cs="Times New Roman"/>
          <w:sz w:val="20"/>
          <w:szCs w:val="20"/>
        </w:rPr>
        <w:t>)</w:t>
      </w:r>
    </w:p>
    <w:p w:rsidR="003A5C52" w:rsidRPr="00A53129" w:rsidRDefault="003A5C52" w:rsidP="00417A83">
      <w:pPr>
        <w:jc w:val="right"/>
        <w:rPr>
          <w:rFonts w:ascii="Times New Roman" w:hAnsi="Times New Roman" w:cs="Times New Roman"/>
          <w:sz w:val="20"/>
          <w:szCs w:val="20"/>
        </w:rPr>
      </w:pPr>
      <w:r w:rsidRPr="00A53129">
        <w:rPr>
          <w:rFonts w:ascii="Times New Roman" w:hAnsi="Times New Roman" w:cs="Times New Roman"/>
          <w:sz w:val="20"/>
          <w:szCs w:val="20"/>
        </w:rPr>
        <w:t>for the desiccant:</w:t>
      </w:r>
      <w:r w:rsidR="00731D1F">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 xml:space="preserve"> </w:t>
      </w:r>
      <w:r w:rsidRPr="00A53129">
        <w:rPr>
          <w:rFonts w:ascii="Times New Roman" w:hAnsi="Times New Roman" w:cs="Times New Roman"/>
          <w:sz w:val="20"/>
          <w:szCs w:val="20"/>
        </w:rPr>
        <w:tab/>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oMath>
      <w:r w:rsidRPr="00A53129">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t>(</w:t>
      </w:r>
      <w:r w:rsidR="000B27DA">
        <w:rPr>
          <w:rFonts w:ascii="Times New Roman" w:hAnsi="Times New Roman" w:cs="Times New Roman"/>
          <w:sz w:val="20"/>
          <w:szCs w:val="20"/>
        </w:rPr>
        <w:t>6</w:t>
      </w:r>
      <w:r w:rsidR="00417A83">
        <w:rPr>
          <w:rFonts w:ascii="Times New Roman" w:hAnsi="Times New Roman" w:cs="Times New Roman"/>
          <w:sz w:val="20"/>
          <w:szCs w:val="20"/>
        </w:rPr>
        <w:t>)</w:t>
      </w:r>
    </w:p>
    <w:p w:rsidR="003A5C52" w:rsidRPr="00A53129" w:rsidRDefault="003A5C52" w:rsidP="00417A83">
      <w:pPr>
        <w:jc w:val="right"/>
        <w:rPr>
          <w:rFonts w:ascii="Times New Roman" w:hAnsi="Times New Roman" w:cs="Times New Roman"/>
          <w:sz w:val="20"/>
          <w:szCs w:val="20"/>
        </w:rPr>
      </w:pPr>
      <w:r w:rsidRPr="00A53129">
        <w:rPr>
          <w:rFonts w:ascii="Times New Roman" w:hAnsi="Times New Roman" w:cs="Times New Roman"/>
          <w:sz w:val="20"/>
          <w:szCs w:val="20"/>
        </w:rPr>
        <w:t xml:space="preserve">and for the water: </w:t>
      </w:r>
      <w:r w:rsidRPr="00A53129">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wi</m:t>
            </m:r>
          </m:sub>
        </m:sSub>
      </m:oMath>
      <w:r w:rsidRPr="00A53129">
        <w:rPr>
          <w:rFonts w:ascii="Times New Roman" w:hAnsi="Times New Roman" w:cs="Times New Roman"/>
          <w:sz w:val="20"/>
          <w:szCs w:val="20"/>
        </w:rPr>
        <w:tab/>
      </w:r>
      <w:r w:rsidRPr="00A53129">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t>(</w:t>
      </w:r>
      <w:r w:rsidR="000B27DA">
        <w:rPr>
          <w:rFonts w:ascii="Times New Roman" w:hAnsi="Times New Roman" w:cs="Times New Roman"/>
          <w:sz w:val="20"/>
          <w:szCs w:val="20"/>
        </w:rPr>
        <w:t>7</w:t>
      </w:r>
      <w:r w:rsidR="00417A83">
        <w:rPr>
          <w:rFonts w:ascii="Times New Roman" w:hAnsi="Times New Roman" w:cs="Times New Roman"/>
          <w:sz w:val="20"/>
          <w:szCs w:val="20"/>
        </w:rPr>
        <w:t>)</w:t>
      </w:r>
    </w:p>
    <w:p w:rsidR="003A5C52" w:rsidRPr="00A53129" w:rsidRDefault="003A5C52" w:rsidP="000F7C4B">
      <w:pPr>
        <w:jc w:val="both"/>
        <w:rPr>
          <w:rFonts w:ascii="Times New Roman" w:hAnsi="Times New Roman" w:cs="Times New Roman"/>
          <w:sz w:val="20"/>
          <w:szCs w:val="20"/>
        </w:rPr>
      </w:pPr>
      <w:proofErr w:type="gramStart"/>
      <w:r w:rsidRPr="00A53129">
        <w:rPr>
          <w:rFonts w:ascii="Times New Roman" w:hAnsi="Times New Roman" w:cs="Times New Roman"/>
          <w:sz w:val="20"/>
          <w:szCs w:val="20"/>
        </w:rPr>
        <w:t>where</w:t>
      </w:r>
      <w:proofErr w:type="gramEnd"/>
      <w:r w:rsidRPr="00A53129">
        <w:rPr>
          <w:rFonts w:ascii="Times New Roman" w:hAnsi="Times New Roman" w:cs="Times New Roman"/>
          <w:sz w:val="20"/>
          <w:szCs w:val="20"/>
        </w:rPr>
        <w:t xml:space="preserve"> the mass of air is composed of dry air and moisture:</w:t>
      </w:r>
      <w:r w:rsidR="000F7C4B">
        <w:rPr>
          <w:rFonts w:ascii="Times New Roman" w:hAnsi="Times New Roman" w:cs="Times New Roman"/>
          <w:sz w:val="20"/>
          <w:szCs w:val="20"/>
        </w:rPr>
        <w:tab/>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m:t>
            </m:r>
          </m:sub>
        </m:sSub>
        <m:r>
          <w:rPr>
            <w:rFonts w:ascii="Cambria Math" w:hAnsi="Cambria Math" w:cs="Times New Roman"/>
            <w:sz w:val="20"/>
            <w:szCs w:val="20"/>
          </w:rPr>
          <m:t>ω</m:t>
        </m:r>
      </m:oMath>
      <w:r w:rsidR="000F7C4B">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t xml:space="preserve">         </w:t>
      </w:r>
      <w:r w:rsidRPr="00A53129">
        <w:rPr>
          <w:rFonts w:ascii="Times New Roman" w:hAnsi="Times New Roman" w:cs="Times New Roman"/>
          <w:sz w:val="20"/>
          <w:szCs w:val="20"/>
        </w:rPr>
        <w:t>(</w:t>
      </w:r>
      <w:r w:rsidR="000B27DA">
        <w:rPr>
          <w:rFonts w:ascii="Times New Roman" w:hAnsi="Times New Roman" w:cs="Times New Roman"/>
          <w:sz w:val="20"/>
          <w:szCs w:val="20"/>
        </w:rPr>
        <w:t>8</w:t>
      </w:r>
      <w:r w:rsidRPr="00A53129">
        <w:rPr>
          <w:rFonts w:ascii="Times New Roman" w:hAnsi="Times New Roman" w:cs="Times New Roman"/>
          <w:sz w:val="20"/>
          <w:szCs w:val="20"/>
        </w:rPr>
        <w:t>)</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Similarly the desiccant solution contains desiccant salt and water:</w:t>
      </w:r>
    </w:p>
    <w:p w:rsidR="003A5C52" w:rsidRPr="00A53129" w:rsidRDefault="00860800" w:rsidP="00417A83">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ds</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wd</m:t>
            </m:r>
          </m:sub>
        </m:sSub>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9</w:t>
      </w:r>
      <w:r w:rsidR="00417A83">
        <w:rPr>
          <w:rFonts w:ascii="Times New Roman" w:hAnsi="Times New Roman" w:cs="Times New Roman"/>
          <w:sz w:val="20"/>
          <w:szCs w:val="20"/>
        </w:rPr>
        <w:t>)</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 xml:space="preserve">The concentrations of water in air and in the desiccant </w:t>
      </w:r>
      <w:r w:rsidR="00E94DCE">
        <w:rPr>
          <w:rFonts w:ascii="Times New Roman" w:hAnsi="Times New Roman" w:cs="Times New Roman"/>
          <w:sz w:val="20"/>
          <w:szCs w:val="20"/>
        </w:rPr>
        <w:t>solution must satisfy continuity</w:t>
      </w:r>
      <w:r w:rsidR="00423B7A">
        <w:rPr>
          <w:rFonts w:ascii="Times New Roman" w:hAnsi="Times New Roman" w:cs="Times New Roman"/>
          <w:sz w:val="20"/>
          <w:szCs w:val="20"/>
        </w:rPr>
        <w:t xml:space="preserve"> </w:t>
      </w:r>
      <w:r w:rsidR="00E94DCE">
        <w:rPr>
          <w:rFonts w:ascii="Times New Roman" w:hAnsi="Times New Roman" w:cs="Times New Roman"/>
          <w:sz w:val="20"/>
          <w:szCs w:val="20"/>
        </w:rPr>
        <w:t>for each control volume</w:t>
      </w:r>
      <w:r w:rsidRPr="00A53129">
        <w:rPr>
          <w:rFonts w:ascii="Times New Roman" w:hAnsi="Times New Roman" w:cs="Times New Roman"/>
          <w:sz w:val="20"/>
          <w:szCs w:val="20"/>
        </w:rPr>
        <w:t>.</w:t>
      </w:r>
    </w:p>
    <w:p w:rsidR="003A5C52" w:rsidRPr="00A53129" w:rsidRDefault="003A5C52" w:rsidP="000F7C4B">
      <w:pPr>
        <w:spacing w:after="100"/>
        <w:rPr>
          <w:rFonts w:ascii="Times New Roman" w:hAnsi="Times New Roman" w:cs="Times New Roman"/>
          <w:sz w:val="20"/>
          <w:szCs w:val="20"/>
        </w:rPr>
      </w:pPr>
      <w:r w:rsidRPr="00A53129">
        <w:rPr>
          <w:rFonts w:ascii="Times New Roman" w:hAnsi="Times New Roman" w:cs="Times New Roman"/>
          <w:sz w:val="20"/>
          <w:szCs w:val="20"/>
        </w:rPr>
        <w:t>The air humidity is:</w:t>
      </w:r>
      <w:r w:rsidR="000F7C4B">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r>
      <w:r w:rsidRPr="00A53129">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ao</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ai</m:t>
                </m:r>
              </m:sub>
            </m:sSub>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num>
          <m:den>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ao</m:t>
                </m:r>
              </m:sub>
            </m:sSub>
          </m:den>
        </m:f>
      </m:oMath>
      <w:r w:rsidRPr="00A53129">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 xml:space="preserve">       (</w:t>
      </w:r>
      <w:r w:rsidR="000B27DA">
        <w:rPr>
          <w:rFonts w:ascii="Times New Roman" w:hAnsi="Times New Roman" w:cs="Times New Roman"/>
          <w:sz w:val="20"/>
          <w:szCs w:val="20"/>
        </w:rPr>
        <w:t>10</w:t>
      </w:r>
      <w:r w:rsidRPr="00A53129">
        <w:rPr>
          <w:rFonts w:ascii="Times New Roman" w:hAnsi="Times New Roman" w:cs="Times New Roman"/>
          <w:sz w:val="20"/>
          <w:szCs w:val="20"/>
        </w:rPr>
        <w:t>)</w:t>
      </w:r>
    </w:p>
    <w:p w:rsidR="003A5C52" w:rsidRPr="00A53129" w:rsidRDefault="003A5C52" w:rsidP="000F7C4B">
      <w:pPr>
        <w:spacing w:after="100"/>
        <w:rPr>
          <w:rFonts w:ascii="Times New Roman" w:hAnsi="Times New Roman" w:cs="Times New Roman"/>
          <w:sz w:val="20"/>
          <w:szCs w:val="20"/>
        </w:rPr>
      </w:pPr>
      <w:proofErr w:type="gramStart"/>
      <w:r w:rsidRPr="00A53129">
        <w:rPr>
          <w:rFonts w:ascii="Times New Roman" w:hAnsi="Times New Roman" w:cs="Times New Roman"/>
          <w:sz w:val="20"/>
          <w:szCs w:val="20"/>
        </w:rPr>
        <w:t>and</w:t>
      </w:r>
      <w:proofErr w:type="gramEnd"/>
      <w:r w:rsidRPr="00A53129">
        <w:rPr>
          <w:rFonts w:ascii="Times New Roman" w:hAnsi="Times New Roman" w:cs="Times New Roman"/>
          <w:sz w:val="20"/>
          <w:szCs w:val="20"/>
        </w:rPr>
        <w:t xml:space="preserve"> the desiccant concentration is:          </w:t>
      </w:r>
      <w:r w:rsidR="000F7C4B">
        <w:rPr>
          <w:rFonts w:ascii="Times New Roman" w:hAnsi="Times New Roman" w:cs="Times New Roman"/>
          <w:sz w:val="20"/>
          <w:szCs w:val="20"/>
        </w:rPr>
        <w:tab/>
      </w:r>
      <w:r w:rsidR="000F7C4B">
        <w:rPr>
          <w:rFonts w:ascii="Times New Roman" w:hAnsi="Times New Roman" w:cs="Times New Roman"/>
          <w:sz w:val="20"/>
          <w:szCs w:val="20"/>
        </w:rPr>
        <w:tab/>
      </w:r>
      <w:r w:rsidRPr="00A53129">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do</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di</m:t>
                    </m:r>
                  </m:sub>
                </m:sSub>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num>
          <m:den>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do</m:t>
                </m:r>
              </m:sub>
            </m:sSub>
          </m:den>
        </m:f>
      </m:oMath>
      <w:r>
        <w:rPr>
          <w:rFonts w:ascii="Times New Roman" w:hAnsi="Times New Roman" w:cs="Times New Roman"/>
          <w:sz w:val="20"/>
          <w:szCs w:val="20"/>
        </w:rPr>
        <w:t xml:space="preserve"> </w:t>
      </w:r>
      <w:r>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t xml:space="preserve">       </w:t>
      </w:r>
      <w:r w:rsidRPr="00A53129">
        <w:rPr>
          <w:rFonts w:ascii="Times New Roman" w:hAnsi="Times New Roman" w:cs="Times New Roman"/>
          <w:sz w:val="20"/>
          <w:szCs w:val="20"/>
        </w:rPr>
        <w:t>(</w:t>
      </w:r>
      <w:r w:rsidR="000B27DA">
        <w:rPr>
          <w:rFonts w:ascii="Times New Roman" w:hAnsi="Times New Roman" w:cs="Times New Roman"/>
          <w:sz w:val="20"/>
          <w:szCs w:val="20"/>
        </w:rPr>
        <w:t>11</w:t>
      </w:r>
      <w:r w:rsidR="00F04B04">
        <w:rPr>
          <w:rFonts w:ascii="Times New Roman" w:hAnsi="Times New Roman" w:cs="Times New Roman"/>
          <w:sz w:val="20"/>
          <w:szCs w:val="20"/>
        </w:rPr>
        <w:t>)</w:t>
      </w:r>
    </w:p>
    <w:p w:rsidR="00423B7A" w:rsidRDefault="00E94DCE" w:rsidP="00F04B04">
      <w:pPr>
        <w:spacing w:after="100"/>
        <w:jc w:val="both"/>
        <w:rPr>
          <w:rFonts w:ascii="Times New Roman" w:hAnsi="Times New Roman" w:cs="Times New Roman"/>
          <w:sz w:val="20"/>
          <w:szCs w:val="20"/>
        </w:rPr>
      </w:pPr>
      <w:r>
        <w:rPr>
          <w:rFonts w:ascii="Times New Roman" w:hAnsi="Times New Roman" w:cs="Times New Roman"/>
          <w:sz w:val="20"/>
          <w:szCs w:val="20"/>
        </w:rPr>
        <w:lastRenderedPageBreak/>
        <w:t xml:space="preserve">Finally </w:t>
      </w:r>
      <w:r w:rsidR="003A5C52" w:rsidRPr="00A53129">
        <w:rPr>
          <w:rFonts w:ascii="Times New Roman" w:hAnsi="Times New Roman" w:cs="Times New Roman"/>
          <w:sz w:val="20"/>
          <w:szCs w:val="20"/>
        </w:rPr>
        <w:t>the energy balances for the air, water and desiccant elements</w:t>
      </w:r>
      <w:r>
        <w:rPr>
          <w:rFonts w:ascii="Times New Roman" w:hAnsi="Times New Roman" w:cs="Times New Roman"/>
          <w:sz w:val="20"/>
          <w:szCs w:val="20"/>
        </w:rPr>
        <w:t xml:space="preserve"> must be satisfied for each control volume</w:t>
      </w:r>
      <w:r w:rsidR="003A5C52" w:rsidRPr="00A53129">
        <w:rPr>
          <w:rFonts w:ascii="Times New Roman" w:hAnsi="Times New Roman" w:cs="Times New Roman"/>
          <w:sz w:val="20"/>
          <w:szCs w:val="20"/>
        </w:rPr>
        <w:t>.</w:t>
      </w:r>
      <w:r>
        <w:rPr>
          <w:rFonts w:ascii="Times New Roman" w:hAnsi="Times New Roman" w:cs="Times New Roman"/>
          <w:sz w:val="20"/>
          <w:szCs w:val="20"/>
        </w:rPr>
        <w:t xml:space="preserve">  For the air stream element the energy balance is given by</w:t>
      </w:r>
      <w:r w:rsidR="00423B7A">
        <w:rPr>
          <w:rFonts w:ascii="Times New Roman" w:hAnsi="Times New Roman" w:cs="Times New Roman"/>
          <w:sz w:val="20"/>
          <w:szCs w:val="20"/>
        </w:rPr>
        <w:t>:</w:t>
      </w:r>
    </w:p>
    <w:p w:rsidR="003A5C52" w:rsidRPr="00A53129"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m:t>
            </m:r>
            <m:r>
              <w:rPr>
                <w:rFonts w:ascii="Cambria Math" w:hAnsi="Times New Roman" w:cs="Times New Roman"/>
                <w:sz w:val="20"/>
                <w:szCs w:val="20"/>
              </w:rPr>
              <m:t>,</m:t>
            </m:r>
            <m:r>
              <w:rPr>
                <w:rFonts w:ascii="Cambria Math" w:hAnsi="Cambria Math" w:cs="Times New Roman"/>
                <w:sz w:val="20"/>
                <w:szCs w:val="20"/>
              </w:rPr>
              <m:t>o</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pdao</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ao</m:t>
            </m:r>
          </m:sub>
        </m:sSub>
        <m:r>
          <w:rPr>
            <w:rFonts w:ascii="Cambria Math" w:hAnsi="Times New Roman" w:cs="Times New Roman"/>
            <w:sz w:val="20"/>
            <w:szCs w:val="20"/>
          </w:rPr>
          <m:t>+</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m:t>
                </m:r>
                <m:r>
                  <w:rPr>
                    <w:rFonts w:ascii="Cambria Math" w:hAnsi="Times New Roman"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ω</m:t>
            </m:r>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e>
        </m:d>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pwv</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dai</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pda</m:t>
                </m:r>
                <m:r>
                  <w:rPr>
                    <w:rFonts w:ascii="Cambria Math" w:hAnsi="Times New Roman" w:cs="Times New Roman"/>
                    <w:sz w:val="20"/>
                    <w:szCs w:val="20"/>
                  </w:rPr>
                  <m:t>,</m:t>
                </m:r>
                <m:r>
                  <w:rPr>
                    <w:rFonts w:ascii="Cambria Math" w:hAnsi="Cambria Math" w:cs="Times New Roman"/>
                    <w:sz w:val="20"/>
                    <w:szCs w:val="20"/>
                  </w:rPr>
                  <m:t>i</m:t>
                </m:r>
              </m:sub>
            </m:sSub>
            <m:r>
              <w:rPr>
                <w:rFonts w:ascii="Cambria Math" w:hAnsi="Times New Roman" w:cs="Times New Roman"/>
                <w:sz w:val="20"/>
                <w:szCs w:val="20"/>
              </w:rPr>
              <m:t>+</m:t>
            </m:r>
            <m:r>
              <w:rPr>
                <w:rFonts w:ascii="Cambria Math" w:hAnsi="Cambria Math" w:cs="Times New Roman"/>
                <w:sz w:val="20"/>
                <w:szCs w:val="20"/>
              </w:rPr>
              <m:t>ω</m:t>
            </m:r>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pwv</m:t>
                </m:r>
              </m:sub>
            </m:sSub>
          </m:e>
        </m:d>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pwv</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di</m:t>
            </m:r>
          </m:sub>
        </m:sSub>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12</w:t>
      </w:r>
      <w:r w:rsidR="003A5C52" w:rsidRPr="00A53129">
        <w:rPr>
          <w:rFonts w:ascii="Times New Roman" w:hAnsi="Times New Roman" w:cs="Times New Roman"/>
          <w:sz w:val="20"/>
          <w:szCs w:val="20"/>
        </w:rPr>
        <w:t>)</w:t>
      </w:r>
    </w:p>
    <w:p w:rsidR="003A5C52" w:rsidRPr="00A53129" w:rsidRDefault="003A5C52" w:rsidP="00F04B04">
      <w:pPr>
        <w:spacing w:after="100"/>
        <w:jc w:val="both"/>
        <w:rPr>
          <w:rFonts w:ascii="Times New Roman" w:hAnsi="Times New Roman" w:cs="Times New Roman"/>
          <w:sz w:val="20"/>
          <w:szCs w:val="20"/>
        </w:rPr>
      </w:pPr>
      <w:r w:rsidRPr="00A53129">
        <w:rPr>
          <w:rFonts w:ascii="Times New Roman" w:hAnsi="Times New Roman" w:cs="Times New Roman"/>
          <w:sz w:val="20"/>
          <w:szCs w:val="20"/>
        </w:rPr>
        <w:t>Equation (</w:t>
      </w:r>
      <w:r w:rsidR="000B27DA">
        <w:rPr>
          <w:rFonts w:ascii="Times New Roman" w:hAnsi="Times New Roman" w:cs="Times New Roman"/>
          <w:sz w:val="20"/>
          <w:szCs w:val="20"/>
        </w:rPr>
        <w:t>12</w:t>
      </w:r>
      <w:r w:rsidRPr="00A53129">
        <w:rPr>
          <w:rFonts w:ascii="Times New Roman" w:hAnsi="Times New Roman" w:cs="Times New Roman"/>
          <w:sz w:val="20"/>
          <w:szCs w:val="20"/>
        </w:rPr>
        <w:t>) says that the airstream enthalpy out of the regenerator equals the airstream enthalpy in, plus the enthalpy of vapor fr</w:t>
      </w:r>
      <w:r w:rsidR="00F04B04">
        <w:rPr>
          <w:rFonts w:ascii="Times New Roman" w:hAnsi="Times New Roman" w:cs="Times New Roman"/>
          <w:sz w:val="20"/>
          <w:szCs w:val="20"/>
        </w:rPr>
        <w:t>o</w:t>
      </w:r>
      <w:r w:rsidRPr="00A53129">
        <w:rPr>
          <w:rFonts w:ascii="Times New Roman" w:hAnsi="Times New Roman" w:cs="Times New Roman"/>
          <w:sz w:val="20"/>
          <w:szCs w:val="20"/>
        </w:rPr>
        <w:t>m the desiccant, minus heat transferred to the desiccant .</w:t>
      </w:r>
      <w:r w:rsidR="00E94DCE">
        <w:rPr>
          <w:rFonts w:ascii="Times New Roman" w:hAnsi="Times New Roman" w:cs="Times New Roman"/>
          <w:sz w:val="20"/>
          <w:szCs w:val="20"/>
        </w:rPr>
        <w:t xml:space="preserve">  For the desiccant element we have:</w:t>
      </w:r>
    </w:p>
    <w:p w:rsidR="003A5C52" w:rsidRPr="00A53129"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do</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pdo</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do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di</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pdi</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di</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w</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fg</m:t>
            </m:r>
          </m:sub>
        </m:sSub>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13</w:t>
      </w:r>
      <w:r w:rsidR="003A5C52" w:rsidRPr="00A53129">
        <w:rPr>
          <w:rFonts w:ascii="Times New Roman" w:hAnsi="Times New Roman" w:cs="Times New Roman"/>
          <w:sz w:val="20"/>
          <w:szCs w:val="20"/>
        </w:rPr>
        <w:t>)</w:t>
      </w:r>
    </w:p>
    <w:p w:rsidR="003A5C52" w:rsidRPr="00A53129" w:rsidRDefault="003A5C52" w:rsidP="00F04B04">
      <w:pPr>
        <w:spacing w:after="100"/>
        <w:jc w:val="both"/>
        <w:rPr>
          <w:rFonts w:ascii="Times New Roman" w:hAnsi="Times New Roman" w:cs="Times New Roman"/>
          <w:sz w:val="20"/>
          <w:szCs w:val="20"/>
        </w:rPr>
      </w:pPr>
      <w:r w:rsidRPr="00A53129">
        <w:rPr>
          <w:rFonts w:ascii="Times New Roman" w:hAnsi="Times New Roman" w:cs="Times New Roman"/>
          <w:sz w:val="20"/>
          <w:szCs w:val="20"/>
        </w:rPr>
        <w:t>Equation (</w:t>
      </w:r>
      <w:r w:rsidR="000B27DA">
        <w:rPr>
          <w:rFonts w:ascii="Times New Roman" w:hAnsi="Times New Roman" w:cs="Times New Roman"/>
          <w:sz w:val="20"/>
          <w:szCs w:val="20"/>
        </w:rPr>
        <w:t>13</w:t>
      </w:r>
      <w:r w:rsidR="00F04B04">
        <w:rPr>
          <w:rFonts w:ascii="Times New Roman" w:hAnsi="Times New Roman" w:cs="Times New Roman"/>
          <w:sz w:val="20"/>
          <w:szCs w:val="20"/>
        </w:rPr>
        <w:t>) says that the change in</w:t>
      </w:r>
      <w:r w:rsidRPr="00A53129">
        <w:rPr>
          <w:rFonts w:ascii="Times New Roman" w:hAnsi="Times New Roman" w:cs="Times New Roman"/>
          <w:sz w:val="20"/>
          <w:szCs w:val="20"/>
        </w:rPr>
        <w:t xml:space="preserve"> desiccant solution enthalpy is proportional to the sum of heat gains from the air and water, minus the</w:t>
      </w:r>
      <w:r w:rsidR="00F04B04">
        <w:rPr>
          <w:rFonts w:ascii="Times New Roman" w:hAnsi="Times New Roman" w:cs="Times New Roman"/>
          <w:sz w:val="20"/>
          <w:szCs w:val="20"/>
        </w:rPr>
        <w:t xml:space="preserve"> enthalpy of evaporation of </w:t>
      </w:r>
      <w:r w:rsidRPr="00A53129">
        <w:rPr>
          <w:rFonts w:ascii="Times New Roman" w:hAnsi="Times New Roman" w:cs="Times New Roman"/>
          <w:sz w:val="20"/>
          <w:szCs w:val="20"/>
        </w:rPr>
        <w:t>moisture rejected to the airstream.</w:t>
      </w:r>
      <w:r w:rsidR="00E94DCE">
        <w:rPr>
          <w:rFonts w:ascii="Times New Roman" w:hAnsi="Times New Roman" w:cs="Times New Roman"/>
          <w:sz w:val="20"/>
          <w:szCs w:val="20"/>
        </w:rPr>
        <w:t xml:space="preserve">  </w:t>
      </w:r>
      <w:r w:rsidR="00F04B04">
        <w:rPr>
          <w:rFonts w:ascii="Times New Roman" w:hAnsi="Times New Roman" w:cs="Times New Roman"/>
          <w:sz w:val="20"/>
          <w:szCs w:val="20"/>
        </w:rPr>
        <w:t>F</w:t>
      </w:r>
      <w:r w:rsidR="00E94DCE">
        <w:rPr>
          <w:rFonts w:ascii="Times New Roman" w:hAnsi="Times New Roman" w:cs="Times New Roman"/>
          <w:sz w:val="20"/>
          <w:szCs w:val="20"/>
        </w:rPr>
        <w:t>or the water element:</w:t>
      </w:r>
    </w:p>
    <w:p w:rsidR="003A5C52" w:rsidRPr="00A53129"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wo</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pwo</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wo</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wi</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pwi</m:t>
            </m:r>
          </m:sub>
        </m:sSub>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w</m:t>
            </m:r>
          </m:sub>
        </m:sSub>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731D1F">
        <w:rPr>
          <w:rFonts w:ascii="Times New Roman" w:hAnsi="Times New Roman" w:cs="Times New Roman"/>
          <w:sz w:val="20"/>
          <w:szCs w:val="20"/>
        </w:rPr>
        <w:tab/>
      </w:r>
      <w:r w:rsidR="00731D1F">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14)</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Equation (</w:t>
      </w:r>
      <w:r w:rsidR="000B27DA">
        <w:rPr>
          <w:rFonts w:ascii="Times New Roman" w:hAnsi="Times New Roman" w:cs="Times New Roman"/>
          <w:sz w:val="20"/>
          <w:szCs w:val="20"/>
        </w:rPr>
        <w:t>14</w:t>
      </w:r>
      <w:r w:rsidRPr="00A53129">
        <w:rPr>
          <w:rFonts w:ascii="Times New Roman" w:hAnsi="Times New Roman" w:cs="Times New Roman"/>
          <w:sz w:val="20"/>
          <w:szCs w:val="20"/>
        </w:rPr>
        <w:t xml:space="preserve">) says that change in water temperatures is proportional to </w:t>
      </w:r>
      <w:r w:rsidR="00F04B04">
        <w:rPr>
          <w:rFonts w:ascii="Times New Roman" w:hAnsi="Times New Roman" w:cs="Times New Roman"/>
          <w:sz w:val="20"/>
          <w:szCs w:val="20"/>
        </w:rPr>
        <w:t>rate of heat transfer</w:t>
      </w:r>
      <w:r w:rsidRPr="00A53129">
        <w:rPr>
          <w:rFonts w:ascii="Times New Roman" w:hAnsi="Times New Roman" w:cs="Times New Roman"/>
          <w:sz w:val="20"/>
          <w:szCs w:val="20"/>
        </w:rPr>
        <w:t xml:space="preserve"> to the desiccant stream.</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The correlation for heat transfer from air to the desiccant was developed by assuming a laminar, fully developed flow of air between the two parallel plates. The temperature of the plate at each element was assumed constant for which the Nusselt number (</w:t>
      </w:r>
      <w:proofErr w:type="spellStart"/>
      <w:r w:rsidRPr="00A53129">
        <w:rPr>
          <w:rFonts w:ascii="Times New Roman" w:hAnsi="Times New Roman" w:cs="Times New Roman"/>
          <w:sz w:val="20"/>
          <w:szCs w:val="20"/>
        </w:rPr>
        <w:t>Nu</w:t>
      </w:r>
      <w:r w:rsidRPr="00A53129">
        <w:rPr>
          <w:rFonts w:ascii="Times New Roman" w:hAnsi="Times New Roman" w:cs="Times New Roman"/>
          <w:sz w:val="20"/>
          <w:szCs w:val="20"/>
          <w:vertAlign w:val="subscript"/>
        </w:rPr>
        <w:t>a</w:t>
      </w:r>
      <w:proofErr w:type="spellEnd"/>
      <w:r w:rsidRPr="00A53129">
        <w:rPr>
          <w:rFonts w:ascii="Times New Roman" w:hAnsi="Times New Roman" w:cs="Times New Roman"/>
          <w:sz w:val="20"/>
          <w:szCs w:val="20"/>
        </w:rPr>
        <w:t>) is 7.5</w:t>
      </w:r>
      <w:r w:rsidR="00423B7A">
        <w:rPr>
          <w:rFonts w:ascii="Times New Roman" w:hAnsi="Times New Roman" w:cs="Times New Roman"/>
          <w:sz w:val="20"/>
          <w:szCs w:val="20"/>
        </w:rPr>
        <w:t xml:space="preserve">4 </w:t>
      </w:r>
      <w:r w:rsidR="00AC632B" w:rsidRPr="00A53129">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&lt;EndNote&gt;&lt;Cite&gt;&lt;Author&gt;Incropera&lt;/Author&gt;&lt;Year&gt;2006&lt;/Year&gt;&lt;RecNum&gt;37&lt;/RecNum&gt;&lt;record&gt;&lt;rec-number&gt;37&lt;/rec-number&gt;&lt;foreign-keys&gt;&lt;key app="EN" db-id="zdv2p5rze0rzsnexee6v2ttdtevrwxrtaa5e"&gt;37&lt;/key&gt;&lt;/foreign-keys&gt;&lt;ref-type name="Book"&gt;6&lt;/ref-type&gt;&lt;contributors&gt;&lt;authors&gt;&lt;author&gt;Incropera&lt;/author&gt;&lt;author&gt;De Witt&lt;/author&gt;&lt;author&gt;Bergman&lt;/author&gt;&lt;author&gt;Lavine&lt;/author&gt;&lt;/authors&gt;&lt;/contributors&gt;&lt;titles&gt;&lt;title&gt;Fundamentals of Heat and Mass Transfer&lt;/title&gt;&lt;/titles&gt;&lt;dates&gt;&lt;year&gt;2006&lt;/year&gt;&lt;/dates&gt;&lt;publisher&gt;Wiley&lt;/publisher&gt;&lt;urls&gt;&lt;/urls&gt;&lt;/record&gt;&lt;/Cite&gt;&lt;/EndNote&gt;</w:instrText>
      </w:r>
      <w:r w:rsidR="00AC632B" w:rsidRPr="00A53129">
        <w:rPr>
          <w:rFonts w:ascii="Times New Roman" w:hAnsi="Times New Roman" w:cs="Times New Roman"/>
          <w:sz w:val="20"/>
          <w:szCs w:val="20"/>
        </w:rPr>
        <w:fldChar w:fldCharType="separate"/>
      </w:r>
      <w:r w:rsidR="00E011F4">
        <w:rPr>
          <w:rFonts w:ascii="Times New Roman" w:hAnsi="Times New Roman" w:cs="Times New Roman"/>
          <w:sz w:val="20"/>
          <w:szCs w:val="20"/>
        </w:rPr>
        <w:t>(Incropera, et al., 2006)</w:t>
      </w:r>
      <w:r w:rsidR="00AC632B" w:rsidRPr="00A53129">
        <w:rPr>
          <w:rFonts w:ascii="Times New Roman" w:hAnsi="Times New Roman" w:cs="Times New Roman"/>
          <w:sz w:val="20"/>
          <w:szCs w:val="20"/>
        </w:rPr>
        <w:fldChar w:fldCharType="end"/>
      </w:r>
      <w:r w:rsidRPr="00A53129">
        <w:rPr>
          <w:rFonts w:ascii="Times New Roman" w:hAnsi="Times New Roman" w:cs="Times New Roman"/>
          <w:sz w:val="20"/>
          <w:szCs w:val="20"/>
        </w:rPr>
        <w:t xml:space="preserve">. </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 xml:space="preserve">Similarly </w:t>
      </w:r>
      <w:r w:rsidR="00423B7A">
        <w:rPr>
          <w:rFonts w:ascii="Times New Roman" w:hAnsi="Times New Roman" w:cs="Times New Roman"/>
          <w:sz w:val="20"/>
          <w:szCs w:val="20"/>
        </w:rPr>
        <w:t xml:space="preserve">we </w:t>
      </w:r>
      <w:r w:rsidRPr="00A53129">
        <w:rPr>
          <w:rFonts w:ascii="Times New Roman" w:hAnsi="Times New Roman" w:cs="Times New Roman"/>
          <w:sz w:val="20"/>
          <w:szCs w:val="20"/>
        </w:rPr>
        <w:t xml:space="preserve">assume that </w:t>
      </w:r>
      <w:r w:rsidR="00423B7A">
        <w:rPr>
          <w:rFonts w:ascii="Times New Roman" w:hAnsi="Times New Roman" w:cs="Times New Roman"/>
          <w:sz w:val="20"/>
          <w:szCs w:val="20"/>
        </w:rPr>
        <w:t>the water</w:t>
      </w:r>
      <w:r w:rsidRPr="00A53129">
        <w:rPr>
          <w:rFonts w:ascii="Times New Roman" w:hAnsi="Times New Roman" w:cs="Times New Roman"/>
          <w:sz w:val="20"/>
          <w:szCs w:val="20"/>
        </w:rPr>
        <w:t xml:space="preserve"> channel </w:t>
      </w:r>
      <w:r w:rsidR="00423B7A">
        <w:rPr>
          <w:rFonts w:ascii="Times New Roman" w:hAnsi="Times New Roman" w:cs="Times New Roman"/>
          <w:sz w:val="20"/>
          <w:szCs w:val="20"/>
        </w:rPr>
        <w:t xml:space="preserve">is </w:t>
      </w:r>
      <w:r w:rsidRPr="00A53129">
        <w:rPr>
          <w:rFonts w:ascii="Times New Roman" w:hAnsi="Times New Roman" w:cs="Times New Roman"/>
          <w:sz w:val="20"/>
          <w:szCs w:val="20"/>
        </w:rPr>
        <w:t xml:space="preserve">in fully developed laminar </w:t>
      </w:r>
      <w:r w:rsidR="00423B7A">
        <w:rPr>
          <w:rFonts w:ascii="Times New Roman" w:hAnsi="Times New Roman" w:cs="Times New Roman"/>
          <w:sz w:val="20"/>
          <w:szCs w:val="20"/>
        </w:rPr>
        <w:t xml:space="preserve">flow with constant plate </w:t>
      </w:r>
      <w:r w:rsidRPr="00A53129">
        <w:rPr>
          <w:rFonts w:ascii="Times New Roman" w:hAnsi="Times New Roman" w:cs="Times New Roman"/>
          <w:sz w:val="20"/>
          <w:szCs w:val="20"/>
        </w:rPr>
        <w:t xml:space="preserve">temperature </w:t>
      </w:r>
      <w:r w:rsidR="00423B7A">
        <w:rPr>
          <w:rFonts w:ascii="Times New Roman" w:hAnsi="Times New Roman" w:cs="Times New Roman"/>
          <w:sz w:val="20"/>
          <w:szCs w:val="20"/>
        </w:rPr>
        <w:t xml:space="preserve">over each element </w:t>
      </w:r>
      <w:proofErr w:type="gramStart"/>
      <w:r w:rsidR="00423B7A">
        <w:rPr>
          <w:rFonts w:ascii="Times New Roman" w:hAnsi="Times New Roman" w:cs="Times New Roman"/>
          <w:sz w:val="20"/>
          <w:szCs w:val="20"/>
        </w:rPr>
        <w:t xml:space="preserve">and </w:t>
      </w:r>
      <w:r w:rsidRPr="00A53129">
        <w:rPr>
          <w:rFonts w:ascii="Times New Roman" w:hAnsi="Times New Roman" w:cs="Times New Roman"/>
          <w:sz w:val="20"/>
          <w:szCs w:val="20"/>
        </w:rPr>
        <w:t xml:space="preserve"> </w:t>
      </w:r>
      <w:r w:rsidR="00423B7A">
        <w:rPr>
          <w:rFonts w:ascii="Times New Roman" w:hAnsi="Times New Roman" w:cs="Times New Roman"/>
          <w:sz w:val="20"/>
          <w:szCs w:val="20"/>
        </w:rPr>
        <w:t>therefore</w:t>
      </w:r>
      <w:proofErr w:type="gramEnd"/>
      <w:r w:rsidR="00423B7A">
        <w:rPr>
          <w:rFonts w:ascii="Times New Roman" w:hAnsi="Times New Roman" w:cs="Times New Roman"/>
          <w:sz w:val="20"/>
          <w:szCs w:val="20"/>
        </w:rPr>
        <w:t xml:space="preserve"> </w:t>
      </w:r>
      <w:r w:rsidRPr="00A53129">
        <w:rPr>
          <w:rFonts w:ascii="Times New Roman" w:hAnsi="Times New Roman" w:cs="Times New Roman"/>
          <w:sz w:val="20"/>
          <w:szCs w:val="20"/>
        </w:rPr>
        <w:t>Nusselt number for heat transfer from the water to the desiccant (Nu</w:t>
      </w:r>
      <w:r w:rsidRPr="00A53129">
        <w:rPr>
          <w:rFonts w:ascii="Times New Roman" w:hAnsi="Times New Roman" w:cs="Times New Roman"/>
          <w:sz w:val="20"/>
          <w:szCs w:val="20"/>
          <w:vertAlign w:val="subscript"/>
        </w:rPr>
        <w:t>w</w:t>
      </w:r>
      <w:r w:rsidRPr="00A53129">
        <w:rPr>
          <w:rFonts w:ascii="Times New Roman" w:hAnsi="Times New Roman" w:cs="Times New Roman"/>
          <w:sz w:val="20"/>
          <w:szCs w:val="20"/>
        </w:rPr>
        <w:t>) is also 7.54</w:t>
      </w:r>
      <w:r w:rsidR="00423B7A">
        <w:rPr>
          <w:rFonts w:ascii="Times New Roman" w:hAnsi="Times New Roman" w:cs="Times New Roman"/>
          <w:sz w:val="20"/>
          <w:szCs w:val="20"/>
        </w:rPr>
        <w:t>.</w:t>
      </w:r>
    </w:p>
    <w:p w:rsidR="003A5C52" w:rsidRPr="00A53129" w:rsidRDefault="003A5C52" w:rsidP="00F04B04">
      <w:pPr>
        <w:spacing w:after="100"/>
        <w:jc w:val="both"/>
        <w:rPr>
          <w:rFonts w:ascii="Times New Roman" w:hAnsi="Times New Roman" w:cs="Times New Roman"/>
          <w:sz w:val="20"/>
          <w:szCs w:val="20"/>
        </w:rPr>
      </w:pPr>
      <w:r w:rsidRPr="00A53129">
        <w:rPr>
          <w:rFonts w:ascii="Times New Roman" w:hAnsi="Times New Roman" w:cs="Times New Roman"/>
          <w:sz w:val="20"/>
          <w:szCs w:val="20"/>
        </w:rPr>
        <w:t>Convection rates at the air-desiccant interface, q</w:t>
      </w:r>
      <w:r w:rsidRPr="00A53129">
        <w:rPr>
          <w:rFonts w:ascii="Times New Roman" w:hAnsi="Times New Roman" w:cs="Times New Roman"/>
          <w:sz w:val="20"/>
          <w:szCs w:val="20"/>
          <w:vertAlign w:val="subscript"/>
        </w:rPr>
        <w:t>a</w:t>
      </w:r>
      <w:r w:rsidRPr="00A53129">
        <w:rPr>
          <w:rFonts w:ascii="Times New Roman" w:hAnsi="Times New Roman" w:cs="Times New Roman"/>
          <w:sz w:val="20"/>
          <w:szCs w:val="20"/>
        </w:rPr>
        <w:t>, and water-desiccant interface, q</w:t>
      </w:r>
      <w:r w:rsidRPr="00A53129">
        <w:rPr>
          <w:rFonts w:ascii="Times New Roman" w:hAnsi="Times New Roman" w:cs="Times New Roman"/>
          <w:sz w:val="20"/>
          <w:szCs w:val="20"/>
          <w:vertAlign w:val="subscript"/>
        </w:rPr>
        <w:t>w</w:t>
      </w:r>
      <w:r w:rsidRPr="00A53129">
        <w:rPr>
          <w:rFonts w:ascii="Times New Roman" w:hAnsi="Times New Roman" w:cs="Times New Roman"/>
          <w:sz w:val="20"/>
          <w:szCs w:val="20"/>
        </w:rPr>
        <w:t>,</w:t>
      </w:r>
      <w:r w:rsidRPr="00A53129">
        <w:rPr>
          <w:rFonts w:ascii="Times New Roman" w:hAnsi="Times New Roman" w:cs="Times New Roman"/>
          <w:sz w:val="20"/>
          <w:szCs w:val="20"/>
          <w:vertAlign w:val="subscript"/>
        </w:rPr>
        <w:t xml:space="preserve"> </w:t>
      </w:r>
      <w:r w:rsidR="00423B7A">
        <w:rPr>
          <w:rFonts w:ascii="Times New Roman" w:hAnsi="Times New Roman" w:cs="Times New Roman"/>
          <w:sz w:val="20"/>
          <w:szCs w:val="20"/>
        </w:rPr>
        <w:t>are given by:</w:t>
      </w:r>
    </w:p>
    <w:p w:rsidR="003A5C52" w:rsidRPr="00A53129" w:rsidRDefault="00860800" w:rsidP="00F04B04">
      <w:pPr>
        <w:spacing w:after="100"/>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a</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di</m:t>
                </m:r>
              </m:sub>
            </m:sSub>
          </m:e>
        </m:d>
        <m:r>
          <w:rPr>
            <w:rFonts w:ascii="Cambria Math" w:hAnsi="Cambria Math" w:cs="Times New Roman"/>
            <w:sz w:val="20"/>
            <w:szCs w:val="20"/>
          </w:rPr>
          <m:t>Wdy</m:t>
        </m:r>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AF7E9C">
        <w:rPr>
          <w:rFonts w:ascii="Times New Roman" w:hAnsi="Times New Roman" w:cs="Times New Roman"/>
          <w:sz w:val="20"/>
          <w:szCs w:val="20"/>
        </w:rPr>
        <w:t xml:space="preserve">       </w:t>
      </w:r>
      <w:r w:rsidR="00AF7E9C">
        <w:rPr>
          <w:rFonts w:ascii="Times New Roman" w:hAnsi="Times New Roman" w:cs="Times New Roman"/>
          <w:sz w:val="20"/>
          <w:szCs w:val="20"/>
        </w:rPr>
        <w:tab/>
      </w:r>
      <w:r w:rsidR="00731D1F">
        <w:rPr>
          <w:rFonts w:ascii="Times New Roman" w:hAnsi="Times New Roman" w:cs="Times New Roman"/>
          <w:sz w:val="20"/>
          <w:szCs w:val="20"/>
        </w:rPr>
        <w:tab/>
      </w:r>
      <w:r w:rsidR="00AF7E9C">
        <w:rPr>
          <w:rFonts w:ascii="Times New Roman" w:hAnsi="Times New Roman" w:cs="Times New Roman"/>
          <w:sz w:val="20"/>
          <w:szCs w:val="20"/>
        </w:rPr>
        <w:tab/>
      </w:r>
      <w:r w:rsidR="003A5C52" w:rsidRPr="00A53129">
        <w:rPr>
          <w:rFonts w:ascii="Times New Roman" w:hAnsi="Times New Roman" w:cs="Times New Roman"/>
          <w:sz w:val="20"/>
          <w:szCs w:val="20"/>
        </w:rPr>
        <w:t>(</w:t>
      </w:r>
      <w:r w:rsidR="000B27DA">
        <w:rPr>
          <w:rFonts w:ascii="Times New Roman" w:hAnsi="Times New Roman" w:cs="Times New Roman"/>
          <w:sz w:val="20"/>
          <w:szCs w:val="20"/>
        </w:rPr>
        <w:t>15</w:t>
      </w:r>
      <w:r w:rsidR="003A5C52" w:rsidRPr="00A53129">
        <w:rPr>
          <w:rFonts w:ascii="Times New Roman" w:hAnsi="Times New Roman" w:cs="Times New Roman"/>
          <w:sz w:val="20"/>
          <w:szCs w:val="20"/>
        </w:rPr>
        <w:t>)</w:t>
      </w:r>
    </w:p>
    <w:p w:rsidR="003A5C52" w:rsidRPr="00A53129" w:rsidRDefault="000F7C4B" w:rsidP="000F7C4B">
      <w:pPr>
        <w:spacing w:after="100"/>
        <w:jc w:val="both"/>
        <w:rPr>
          <w:rFonts w:ascii="Times New Roman" w:hAnsi="Times New Roman" w:cs="Times New Roman"/>
          <w:sz w:val="20"/>
          <w:szCs w:val="20"/>
        </w:rPr>
      </w:pPr>
      <w:proofErr w:type="gramStart"/>
      <w:r>
        <w:rPr>
          <w:rFonts w:ascii="Times New Roman" w:hAnsi="Times New Roman" w:cs="Times New Roman"/>
          <w:sz w:val="20"/>
          <w:szCs w:val="20"/>
        </w:rPr>
        <w:t>w</w:t>
      </w:r>
      <w:r w:rsidR="003A5C52" w:rsidRPr="00A53129">
        <w:rPr>
          <w:rFonts w:ascii="Times New Roman" w:hAnsi="Times New Roman" w:cs="Times New Roman"/>
          <w:sz w:val="20"/>
          <w:szCs w:val="20"/>
        </w:rPr>
        <w:t>here</w:t>
      </w:r>
      <w:proofErr w:type="gramEnd"/>
      <w:r>
        <w:rPr>
          <w:rFonts w:ascii="Times New Roman" w:hAnsi="Times New Roman" w:cs="Times New Roman"/>
          <w:sz w:val="20"/>
          <w:szCs w:val="20"/>
        </w:rPr>
        <w:t xml:space="preserve">                             </w:t>
      </w:r>
      <w:r w:rsidR="00AF7E9C">
        <w:rPr>
          <w:rFonts w:ascii="Times New Roman" w:hAnsi="Times New Roman" w:cs="Times New Roman"/>
          <w:sz w:val="20"/>
          <w:szCs w:val="20"/>
        </w:rPr>
        <w:tab/>
      </w:r>
      <w:r w:rsidR="00AF7E9C">
        <w:rPr>
          <w:rFonts w:ascii="Times New Roman" w:hAnsi="Times New Roman" w:cs="Times New Roman"/>
          <w:sz w:val="20"/>
          <w:szCs w:val="20"/>
        </w:rPr>
        <w:tab/>
      </w:r>
      <w:r>
        <w:rPr>
          <w:rFonts w:ascii="Times New Roman" w:hAnsi="Times New Roman" w:cs="Times New Roman"/>
          <w:sz w:val="20"/>
          <w:szCs w:val="20"/>
        </w:rPr>
        <w:t xml:space="preserve">   </w:t>
      </w:r>
      <w:r w:rsidR="00AF7E9C">
        <w:rPr>
          <w:rFonts w:ascii="Times New Roman" w:hAnsi="Times New Roman" w:cs="Times New Roman"/>
          <w:sz w:val="20"/>
          <w:szCs w:val="20"/>
        </w:rPr>
        <w:tab/>
      </w:r>
      <w:r>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a</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Nu</m:t>
                </m:r>
              </m:e>
              <m:sub>
                <m:r>
                  <w:rPr>
                    <w:rFonts w:ascii="Cambria Math" w:hAnsi="Cambria Math" w:cs="Times New Roman"/>
                    <w:sz w:val="20"/>
                    <w:szCs w:val="20"/>
                  </w:rPr>
                  <m:t>a</m:t>
                </m:r>
              </m:sub>
            </m:sSub>
            <m:sSub>
              <m:sSubPr>
                <m:ctrlPr>
                  <w:rPr>
                    <w:rFonts w:ascii="Cambria Math" w:hAnsi="Times New Roman"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a</m:t>
                </m:r>
              </m:sub>
            </m:sSub>
          </m:num>
          <m:den>
            <m:sSub>
              <m:sSubPr>
                <m:ctrlPr>
                  <w:rPr>
                    <w:rFonts w:ascii="Cambria Math" w:hAnsi="Times New Roman"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h</m:t>
                </m:r>
                <m:r>
                  <w:rPr>
                    <w:rFonts w:ascii="Cambria Math" w:hAnsi="Times New Roman" w:cs="Times New Roman"/>
                    <w:sz w:val="20"/>
                    <w:szCs w:val="20"/>
                  </w:rPr>
                  <m:t>,</m:t>
                </m:r>
                <m:r>
                  <w:rPr>
                    <w:rFonts w:ascii="Cambria Math" w:hAnsi="Cambria Math" w:cs="Times New Roman"/>
                    <w:sz w:val="20"/>
                    <w:szCs w:val="20"/>
                  </w:rPr>
                  <m:t>a</m:t>
                </m:r>
              </m:sub>
            </m:sSub>
          </m:den>
        </m:f>
      </m:oMath>
      <w:r w:rsidR="00AF7E9C">
        <w:rPr>
          <w:rFonts w:ascii="Times New Roman" w:hAnsi="Times New Roman" w:cs="Times New Roman"/>
          <w:sz w:val="20"/>
          <w:szCs w:val="20"/>
        </w:rPr>
        <w:t xml:space="preserve"> </w:t>
      </w:r>
      <w:r>
        <w:rPr>
          <w:rFonts w:ascii="Times New Roman" w:hAnsi="Times New Roman" w:cs="Times New Roman"/>
          <w:sz w:val="20"/>
          <w:szCs w:val="20"/>
        </w:rPr>
        <w:t xml:space="preserve"> </w:t>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AF7E9C">
        <w:rPr>
          <w:rFonts w:ascii="Times New Roman" w:hAnsi="Times New Roman" w:cs="Times New Roman"/>
          <w:sz w:val="20"/>
          <w:szCs w:val="20"/>
        </w:rPr>
        <w:t xml:space="preserve">       </w:t>
      </w:r>
      <w:r w:rsidR="00731D1F">
        <w:rPr>
          <w:rFonts w:ascii="Times New Roman" w:hAnsi="Times New Roman" w:cs="Times New Roman"/>
          <w:sz w:val="20"/>
          <w:szCs w:val="20"/>
        </w:rPr>
        <w:tab/>
      </w:r>
      <w:r w:rsidR="003A5C52" w:rsidRPr="00A53129">
        <w:rPr>
          <w:rFonts w:ascii="Times New Roman" w:hAnsi="Times New Roman" w:cs="Times New Roman"/>
          <w:sz w:val="20"/>
          <w:szCs w:val="20"/>
        </w:rPr>
        <w:tab/>
      </w:r>
      <w:r>
        <w:rPr>
          <w:rFonts w:ascii="Times New Roman" w:hAnsi="Times New Roman" w:cs="Times New Roman"/>
          <w:sz w:val="20"/>
          <w:szCs w:val="20"/>
        </w:rPr>
        <w:t xml:space="preserve">       </w:t>
      </w:r>
      <w:r w:rsidR="003A5C52" w:rsidRPr="00A53129">
        <w:rPr>
          <w:rFonts w:ascii="Times New Roman" w:hAnsi="Times New Roman" w:cs="Times New Roman"/>
          <w:sz w:val="20"/>
          <w:szCs w:val="20"/>
        </w:rPr>
        <w:t>(</w:t>
      </w:r>
      <w:r w:rsidR="000B27DA">
        <w:rPr>
          <w:rFonts w:ascii="Times New Roman" w:hAnsi="Times New Roman" w:cs="Times New Roman"/>
          <w:sz w:val="20"/>
          <w:szCs w:val="20"/>
        </w:rPr>
        <w:t>16</w:t>
      </w:r>
      <w:r w:rsidR="003A5C52" w:rsidRPr="00A53129">
        <w:rPr>
          <w:rFonts w:ascii="Times New Roman" w:hAnsi="Times New Roman" w:cs="Times New Roman"/>
          <w:sz w:val="20"/>
          <w:szCs w:val="20"/>
        </w:rPr>
        <w:t>)</w:t>
      </w:r>
    </w:p>
    <w:p w:rsidR="003A5C52" w:rsidRPr="00A53129" w:rsidRDefault="003A5C52" w:rsidP="000F7C4B">
      <w:pPr>
        <w:spacing w:after="100"/>
        <w:jc w:val="both"/>
        <w:rPr>
          <w:rFonts w:ascii="Times New Roman" w:hAnsi="Times New Roman" w:cs="Times New Roman"/>
          <w:sz w:val="20"/>
          <w:szCs w:val="20"/>
        </w:rPr>
      </w:pPr>
      <w:proofErr w:type="gramStart"/>
      <w:r w:rsidRPr="00A53129">
        <w:rPr>
          <w:rFonts w:ascii="Times New Roman" w:hAnsi="Times New Roman" w:cs="Times New Roman"/>
          <w:sz w:val="20"/>
          <w:szCs w:val="20"/>
        </w:rPr>
        <w:t>and</w:t>
      </w:r>
      <w:proofErr w:type="gramEnd"/>
      <w:r w:rsidR="000F7C4B">
        <w:rPr>
          <w:rFonts w:ascii="Times New Roman" w:hAnsi="Times New Roman" w:cs="Times New Roman"/>
          <w:sz w:val="20"/>
          <w:szCs w:val="20"/>
        </w:rPr>
        <w:t xml:space="preserve">                       </w:t>
      </w:r>
      <w:r w:rsidR="00AF7E9C">
        <w:rPr>
          <w:rFonts w:ascii="Times New Roman" w:hAnsi="Times New Roman" w:cs="Times New Roman"/>
          <w:sz w:val="20"/>
          <w:szCs w:val="20"/>
        </w:rPr>
        <w:t xml:space="preserve">                        </w:t>
      </w:r>
      <w:r w:rsidR="00AF7E9C">
        <w:rPr>
          <w:rFonts w:ascii="Times New Roman" w:hAnsi="Times New Roman" w:cs="Times New Roman"/>
          <w:sz w:val="20"/>
          <w:szCs w:val="20"/>
        </w:rPr>
        <w:tab/>
      </w:r>
      <w:r w:rsidR="000F7C4B">
        <w:rPr>
          <w:rFonts w:ascii="Times New Roman" w:hAnsi="Times New Roman" w:cs="Times New Roman"/>
          <w:sz w:val="20"/>
          <w:szCs w:val="20"/>
        </w:rPr>
        <w:t xml:space="preserve">           </w:t>
      </w:r>
      <w:r w:rsidR="00AF7E9C">
        <w:rPr>
          <w:rFonts w:ascii="Times New Roman" w:hAnsi="Times New Roman" w:cs="Times New Roman"/>
          <w:sz w:val="20"/>
          <w:szCs w:val="20"/>
        </w:rPr>
        <w:tab/>
      </w:r>
      <w:r w:rsidR="000F7C4B">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w</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w</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wi</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di</m:t>
                </m:r>
              </m:sub>
            </m:sSub>
          </m:e>
        </m:d>
        <m:r>
          <w:rPr>
            <w:rFonts w:ascii="Cambria Math" w:hAnsi="Cambria Math" w:cs="Times New Roman"/>
            <w:sz w:val="20"/>
            <w:szCs w:val="20"/>
          </w:rPr>
          <m:t>Wdy</m:t>
        </m:r>
      </m:oMath>
      <w:r w:rsidRPr="00A53129">
        <w:rPr>
          <w:rFonts w:ascii="Times New Roman" w:hAnsi="Times New Roman" w:cs="Times New Roman"/>
          <w:sz w:val="20"/>
          <w:szCs w:val="20"/>
        </w:rPr>
        <w:tab/>
      </w:r>
      <w:r w:rsidRPr="00A53129">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ab/>
      </w:r>
      <w:r w:rsidRPr="00A53129">
        <w:rPr>
          <w:rFonts w:ascii="Times New Roman" w:hAnsi="Times New Roman" w:cs="Times New Roman"/>
          <w:sz w:val="20"/>
          <w:szCs w:val="20"/>
        </w:rPr>
        <w:tab/>
      </w:r>
      <w:r w:rsidR="000F7C4B">
        <w:rPr>
          <w:rFonts w:ascii="Times New Roman" w:hAnsi="Times New Roman" w:cs="Times New Roman"/>
          <w:sz w:val="20"/>
          <w:szCs w:val="20"/>
        </w:rPr>
        <w:t xml:space="preserve">       </w:t>
      </w:r>
      <w:r w:rsidRPr="00A53129">
        <w:rPr>
          <w:rFonts w:ascii="Times New Roman" w:hAnsi="Times New Roman" w:cs="Times New Roman"/>
          <w:sz w:val="20"/>
          <w:szCs w:val="20"/>
        </w:rPr>
        <w:t>(</w:t>
      </w:r>
      <w:r w:rsidR="000B27DA">
        <w:rPr>
          <w:rFonts w:ascii="Times New Roman" w:hAnsi="Times New Roman" w:cs="Times New Roman"/>
          <w:sz w:val="20"/>
          <w:szCs w:val="20"/>
        </w:rPr>
        <w:t>17</w:t>
      </w:r>
      <w:r w:rsidRPr="00A53129">
        <w:rPr>
          <w:rFonts w:ascii="Times New Roman" w:hAnsi="Times New Roman" w:cs="Times New Roman"/>
          <w:sz w:val="20"/>
          <w:szCs w:val="20"/>
        </w:rPr>
        <w:t>)</w:t>
      </w:r>
    </w:p>
    <w:p w:rsidR="003A5C52" w:rsidRPr="00A53129" w:rsidRDefault="003A5C52" w:rsidP="000F7C4B">
      <w:pPr>
        <w:spacing w:after="100"/>
        <w:jc w:val="both"/>
        <w:rPr>
          <w:rFonts w:ascii="Times New Roman" w:hAnsi="Times New Roman" w:cs="Times New Roman"/>
          <w:sz w:val="20"/>
          <w:szCs w:val="20"/>
        </w:rPr>
      </w:pPr>
      <w:proofErr w:type="gramStart"/>
      <w:r w:rsidRPr="00A53129">
        <w:rPr>
          <w:rFonts w:ascii="Times New Roman" w:hAnsi="Times New Roman" w:cs="Times New Roman"/>
          <w:sz w:val="20"/>
          <w:szCs w:val="20"/>
        </w:rPr>
        <w:t>where</w:t>
      </w:r>
      <w:proofErr w:type="gramEnd"/>
      <w:r w:rsidR="000F7C4B">
        <w:rPr>
          <w:rFonts w:ascii="Times New Roman" w:hAnsi="Times New Roman" w:cs="Times New Roman"/>
          <w:sz w:val="20"/>
          <w:szCs w:val="20"/>
        </w:rPr>
        <w:t xml:space="preserve">                                                           </w:t>
      </w:r>
      <w:r w:rsidR="00AF7E9C">
        <w:rPr>
          <w:rFonts w:ascii="Times New Roman" w:hAnsi="Times New Roman" w:cs="Times New Roman"/>
          <w:sz w:val="20"/>
          <w:szCs w:val="20"/>
        </w:rPr>
        <w:tab/>
      </w:r>
      <w:r w:rsidR="000F7C4B">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w</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Nu</m:t>
                </m:r>
              </m:e>
              <m:sub>
                <m:r>
                  <w:rPr>
                    <w:rFonts w:ascii="Cambria Math" w:hAnsi="Cambria Math" w:cs="Times New Roman"/>
                    <w:sz w:val="20"/>
                    <w:szCs w:val="20"/>
                  </w:rPr>
                  <m:t>w</m:t>
                </m:r>
              </m:sub>
            </m:sSub>
            <m:sSub>
              <m:sSubPr>
                <m:ctrlPr>
                  <w:rPr>
                    <w:rFonts w:ascii="Cambria Math" w:hAnsi="Times New Roman"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w</m:t>
                </m:r>
              </m:sub>
            </m:sSub>
          </m:num>
          <m:den>
            <m:sSub>
              <m:sSubPr>
                <m:ctrlPr>
                  <w:rPr>
                    <w:rFonts w:ascii="Cambria Math" w:hAnsi="Times New Roman" w:cs="Times New Roman"/>
                    <w:i/>
                    <w:sz w:val="20"/>
                    <w:szCs w:val="20"/>
                  </w:rPr>
                </m:ctrlPr>
              </m:sSubPr>
              <m:e>
                <m:r>
                  <w:rPr>
                    <w:rFonts w:ascii="Cambria Math" w:hAnsi="Cambria Math" w:cs="Times New Roman"/>
                    <w:sz w:val="20"/>
                    <w:szCs w:val="20"/>
                  </w:rPr>
                  <m:t>D</m:t>
                </m:r>
              </m:e>
              <m:sub>
                <m:r>
                  <w:rPr>
                    <w:rFonts w:ascii="Times New Roman" w:hAnsi="Cambria Math" w:cs="Times New Roman"/>
                    <w:sz w:val="20"/>
                    <w:szCs w:val="20"/>
                  </w:rPr>
                  <m:t>h</m:t>
                </m:r>
                <m:r>
                  <w:rPr>
                    <w:rFonts w:ascii="Cambria Math" w:hAnsi="Times New Roman" w:cs="Times New Roman"/>
                    <w:sz w:val="20"/>
                    <w:szCs w:val="20"/>
                  </w:rPr>
                  <m:t>,</m:t>
                </m:r>
                <m:r>
                  <w:rPr>
                    <w:rFonts w:ascii="Cambria Math" w:hAnsi="Cambria Math" w:cs="Times New Roman"/>
                    <w:sz w:val="20"/>
                    <w:szCs w:val="20"/>
                  </w:rPr>
                  <m:t>w</m:t>
                </m:r>
              </m:sub>
            </m:sSub>
          </m:den>
        </m:f>
      </m:oMath>
      <w:r w:rsidR="00AF7E9C">
        <w:rPr>
          <w:rFonts w:ascii="Times New Roman" w:hAnsi="Times New Roman" w:cs="Times New Roman"/>
          <w:sz w:val="20"/>
          <w:szCs w:val="20"/>
        </w:rPr>
        <w:tab/>
      </w:r>
      <w:r w:rsidR="00AF7E9C">
        <w:rPr>
          <w:rFonts w:ascii="Times New Roman" w:hAnsi="Times New Roman" w:cs="Times New Roman"/>
          <w:sz w:val="20"/>
          <w:szCs w:val="20"/>
        </w:rPr>
        <w:tab/>
      </w:r>
      <w:r w:rsidR="00731D1F">
        <w:rPr>
          <w:rFonts w:ascii="Times New Roman" w:hAnsi="Times New Roman" w:cs="Times New Roman"/>
          <w:sz w:val="20"/>
          <w:szCs w:val="20"/>
        </w:rPr>
        <w:tab/>
      </w:r>
      <w:r w:rsidRPr="00A53129">
        <w:rPr>
          <w:rFonts w:ascii="Times New Roman" w:hAnsi="Times New Roman" w:cs="Times New Roman"/>
          <w:sz w:val="20"/>
          <w:szCs w:val="20"/>
        </w:rPr>
        <w:tab/>
      </w:r>
      <w:r w:rsidR="00AF7E9C">
        <w:rPr>
          <w:rFonts w:ascii="Times New Roman" w:hAnsi="Times New Roman" w:cs="Times New Roman"/>
          <w:sz w:val="20"/>
          <w:szCs w:val="20"/>
        </w:rPr>
        <w:tab/>
      </w:r>
      <w:r w:rsidRPr="00A53129">
        <w:rPr>
          <w:rFonts w:ascii="Times New Roman" w:hAnsi="Times New Roman" w:cs="Times New Roman"/>
          <w:sz w:val="20"/>
          <w:szCs w:val="20"/>
        </w:rPr>
        <w:tab/>
      </w:r>
      <w:r w:rsidR="000F7C4B">
        <w:rPr>
          <w:rFonts w:ascii="Times New Roman" w:hAnsi="Times New Roman" w:cs="Times New Roman"/>
          <w:sz w:val="20"/>
          <w:szCs w:val="20"/>
        </w:rPr>
        <w:t xml:space="preserve">       </w:t>
      </w:r>
      <w:r w:rsidRPr="00A53129">
        <w:rPr>
          <w:rFonts w:ascii="Times New Roman" w:hAnsi="Times New Roman" w:cs="Times New Roman"/>
          <w:sz w:val="20"/>
          <w:szCs w:val="20"/>
        </w:rPr>
        <w:t>(</w:t>
      </w:r>
      <w:r w:rsidR="000B27DA">
        <w:rPr>
          <w:rFonts w:ascii="Times New Roman" w:hAnsi="Times New Roman" w:cs="Times New Roman"/>
          <w:sz w:val="20"/>
          <w:szCs w:val="20"/>
        </w:rPr>
        <w:t>18</w:t>
      </w:r>
      <w:r w:rsidRPr="00A53129">
        <w:rPr>
          <w:rFonts w:ascii="Times New Roman" w:hAnsi="Times New Roman" w:cs="Times New Roman"/>
          <w:sz w:val="20"/>
          <w:szCs w:val="20"/>
        </w:rPr>
        <w:t>)</w:t>
      </w:r>
    </w:p>
    <w:p w:rsidR="003A5C52" w:rsidRPr="00A53129" w:rsidRDefault="00F04B04" w:rsidP="005060B5">
      <w:pPr>
        <w:jc w:val="both"/>
        <w:rPr>
          <w:rFonts w:ascii="Times New Roman" w:hAnsi="Times New Roman" w:cs="Times New Roman"/>
          <w:sz w:val="20"/>
          <w:szCs w:val="20"/>
        </w:rPr>
      </w:pPr>
      <w:r>
        <w:rPr>
          <w:rFonts w:ascii="Times New Roman" w:hAnsi="Times New Roman" w:cs="Times New Roman"/>
          <w:sz w:val="20"/>
          <w:szCs w:val="20"/>
        </w:rPr>
        <w:t>w</w:t>
      </w:r>
      <w:r w:rsidR="003A5C52" w:rsidRPr="00A53129">
        <w:rPr>
          <w:rFonts w:ascii="Times New Roman" w:hAnsi="Times New Roman" w:cs="Times New Roman"/>
          <w:sz w:val="20"/>
          <w:szCs w:val="20"/>
        </w:rPr>
        <w:t>here the D</w:t>
      </w:r>
      <w:r w:rsidR="003A5C52" w:rsidRPr="00A53129">
        <w:rPr>
          <w:rFonts w:ascii="Times New Roman" w:hAnsi="Times New Roman" w:cs="Times New Roman"/>
          <w:sz w:val="20"/>
          <w:szCs w:val="20"/>
          <w:vertAlign w:val="subscript"/>
        </w:rPr>
        <w:t xml:space="preserve">h,a </w:t>
      </w:r>
      <w:r w:rsidR="003A5C52" w:rsidRPr="00A53129">
        <w:rPr>
          <w:rFonts w:ascii="Times New Roman" w:hAnsi="Times New Roman" w:cs="Times New Roman"/>
          <w:sz w:val="20"/>
          <w:szCs w:val="20"/>
        </w:rPr>
        <w:t>D</w:t>
      </w:r>
      <w:r w:rsidR="003A5C52" w:rsidRPr="00A53129">
        <w:rPr>
          <w:rFonts w:ascii="Times New Roman" w:hAnsi="Times New Roman" w:cs="Times New Roman"/>
          <w:sz w:val="20"/>
          <w:szCs w:val="20"/>
          <w:vertAlign w:val="subscript"/>
        </w:rPr>
        <w:t>h,w</w:t>
      </w:r>
      <w:r w:rsidR="003A5C52" w:rsidRPr="00A53129">
        <w:rPr>
          <w:rFonts w:ascii="Times New Roman" w:hAnsi="Times New Roman" w:cs="Times New Roman"/>
          <w:sz w:val="20"/>
          <w:szCs w:val="20"/>
        </w:rPr>
        <w:t xml:space="preserve"> are the hydraulic diameters of the channels through which the air and water flow. </w:t>
      </w:r>
    </w:p>
    <w:p w:rsidR="003A5C52" w:rsidRPr="00A53129" w:rsidRDefault="003A5C52" w:rsidP="00423B7A">
      <w:pPr>
        <w:spacing w:after="0"/>
        <w:jc w:val="both"/>
        <w:rPr>
          <w:rFonts w:ascii="Times New Roman" w:hAnsi="Times New Roman" w:cs="Times New Roman"/>
          <w:sz w:val="20"/>
          <w:szCs w:val="20"/>
        </w:rPr>
      </w:pPr>
      <w:r w:rsidRPr="00A53129">
        <w:rPr>
          <w:rFonts w:ascii="Times New Roman" w:hAnsi="Times New Roman" w:cs="Times New Roman"/>
          <w:sz w:val="20"/>
          <w:szCs w:val="20"/>
        </w:rPr>
        <w:t>The mass transfer coefficient for water vapor transfer to the air stream can be estimated using the Chilton-Colburn analogy:</w:t>
      </w:r>
    </w:p>
    <w:p w:rsidR="003A5C52" w:rsidRPr="00A53129"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m</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a</m:t>
                </m:r>
              </m:sub>
            </m:sSub>
          </m:num>
          <m:den>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a</m:t>
                    </m:r>
                  </m:sub>
                </m:sSub>
                <m:r>
                  <w:rPr>
                    <w:rFonts w:ascii="Cambria Math" w:hAnsi="Cambria Math" w:cs="Times New Roman"/>
                    <w:sz w:val="20"/>
                    <w:szCs w:val="20"/>
                  </w:rPr>
                  <m:t>c</m:t>
                </m:r>
              </m:e>
              <m:sub>
                <m:r>
                  <w:rPr>
                    <w:rFonts w:ascii="Cambria Math" w:hAnsi="Cambria Math" w:cs="Times New Roman"/>
                    <w:sz w:val="20"/>
                    <w:szCs w:val="20"/>
                  </w:rPr>
                  <m:t>pa</m:t>
                </m:r>
              </m:sub>
            </m:sSub>
          </m:den>
        </m:f>
        <m:sSup>
          <m:sSupPr>
            <m:ctrlPr>
              <w:rPr>
                <w:rFonts w:ascii="Cambria Math" w:hAnsi="Times New Roman" w:cs="Times New Roman"/>
                <w:i/>
                <w:sz w:val="20"/>
                <w:szCs w:val="20"/>
              </w:rPr>
            </m:ctrlPr>
          </m:sSupPr>
          <m:e>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a</m:t>
                        </m:r>
                      </m:sub>
                    </m:sSub>
                  </m:num>
                  <m:den>
                    <m:sSub>
                      <m:sSubPr>
                        <m:ctrlPr>
                          <w:rPr>
                            <w:rFonts w:ascii="Cambria Math" w:hAnsi="Times New Roman"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a</m:t>
                        </m:r>
                        <m:r>
                          <w:rPr>
                            <w:rFonts w:ascii="Cambria Math" w:hAnsi="Times New Roman" w:cs="Times New Roman"/>
                            <w:sz w:val="20"/>
                            <w:szCs w:val="20"/>
                          </w:rPr>
                          <m:t>,</m:t>
                        </m:r>
                        <m:r>
                          <w:rPr>
                            <w:rFonts w:ascii="Cambria Math" w:hAnsi="Cambria Math" w:cs="Times New Roman"/>
                            <w:sz w:val="20"/>
                            <w:szCs w:val="20"/>
                          </w:rPr>
                          <m:t>wv</m:t>
                        </m:r>
                      </m:sub>
                    </m:sSub>
                  </m:den>
                </m:f>
              </m:e>
            </m:d>
          </m:e>
          <m:sup>
            <m:r>
              <w:rPr>
                <w:rFonts w:ascii="Times New Roman" w:hAnsi="Times New Roman" w:cs="Times New Roman"/>
                <w:sz w:val="20"/>
                <w:szCs w:val="20"/>
              </w:rPr>
              <m:t>-</m:t>
            </m:r>
            <m:r>
              <w:rPr>
                <w:rFonts w:ascii="Cambria Math" w:hAnsi="Times New Roman" w:cs="Times New Roman"/>
                <w:sz w:val="20"/>
                <w:szCs w:val="20"/>
              </w:rPr>
              <m:t>2/3</m:t>
            </m:r>
          </m:sup>
        </m:sSup>
      </m:oMath>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731D1F">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19</w:t>
      </w:r>
      <w:r w:rsidR="003A5C52" w:rsidRPr="00A53129">
        <w:rPr>
          <w:rFonts w:ascii="Times New Roman" w:hAnsi="Times New Roman" w:cs="Times New Roman"/>
          <w:sz w:val="20"/>
          <w:szCs w:val="20"/>
        </w:rPr>
        <w:t>)</w:t>
      </w:r>
    </w:p>
    <w:p w:rsidR="003A5C52" w:rsidRPr="00A53129" w:rsidRDefault="003A5C52" w:rsidP="00F04B04">
      <w:pPr>
        <w:spacing w:after="100"/>
        <w:jc w:val="both"/>
        <w:rPr>
          <w:rFonts w:ascii="Times New Roman" w:hAnsi="Times New Roman" w:cs="Times New Roman"/>
          <w:sz w:val="20"/>
          <w:szCs w:val="20"/>
        </w:rPr>
      </w:pPr>
      <w:r w:rsidRPr="00A53129">
        <w:rPr>
          <w:rFonts w:ascii="Times New Roman" w:hAnsi="Times New Roman" w:cs="Times New Roman"/>
          <w:sz w:val="20"/>
          <w:szCs w:val="20"/>
        </w:rPr>
        <w:t xml:space="preserve">The water vapor mass transfer for each </w:t>
      </w:r>
      <w:r w:rsidR="00423B7A">
        <w:rPr>
          <w:rFonts w:ascii="Times New Roman" w:hAnsi="Times New Roman" w:cs="Times New Roman"/>
          <w:sz w:val="20"/>
          <w:szCs w:val="20"/>
        </w:rPr>
        <w:t>element can then be determined:</w:t>
      </w:r>
    </w:p>
    <w:p w:rsidR="003A5C52" w:rsidRPr="00A53129" w:rsidRDefault="00860800" w:rsidP="005060B5">
      <w:pPr>
        <w:jc w:val="right"/>
        <w:rPr>
          <w:rFonts w:ascii="Times New Roman" w:hAnsi="Times New Roman" w:cs="Times New Roman"/>
          <w:sz w:val="20"/>
          <w:szCs w:val="20"/>
        </w:rPr>
      </w:pP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m</m:t>
            </m:r>
          </m:sub>
        </m:sSub>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int</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ai</m:t>
            </m:r>
          </m:sub>
        </m:sSub>
        <m:r>
          <w:rPr>
            <w:rFonts w:ascii="Cambria Math" w:hAnsi="Times New Roman" w:cs="Times New Roman"/>
            <w:sz w:val="20"/>
            <w:szCs w:val="20"/>
          </w:rPr>
          <m:t>)</m:t>
        </m:r>
      </m:oMath>
      <w:r w:rsidR="003A5C52" w:rsidRPr="00A53129">
        <w:rPr>
          <w:rFonts w:ascii="Times New Roman" w:hAnsi="Times New Roman" w:cs="Times New Roman"/>
          <w:sz w:val="20"/>
          <w:szCs w:val="20"/>
        </w:rPr>
        <w:t xml:space="preserve"> </w:t>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r>
      <w:r w:rsidR="00731D1F">
        <w:rPr>
          <w:rFonts w:ascii="Times New Roman" w:hAnsi="Times New Roman" w:cs="Times New Roman"/>
          <w:sz w:val="20"/>
          <w:szCs w:val="20"/>
        </w:rPr>
        <w:tab/>
      </w:r>
      <w:r w:rsidR="003A5C52" w:rsidRPr="00A53129">
        <w:rPr>
          <w:rFonts w:ascii="Times New Roman" w:hAnsi="Times New Roman" w:cs="Times New Roman"/>
          <w:sz w:val="20"/>
          <w:szCs w:val="20"/>
        </w:rPr>
        <w:tab/>
      </w:r>
      <w:r w:rsidR="003A5C52" w:rsidRPr="00A53129">
        <w:rPr>
          <w:rFonts w:ascii="Times New Roman" w:hAnsi="Times New Roman" w:cs="Times New Roman"/>
          <w:sz w:val="20"/>
          <w:szCs w:val="20"/>
        </w:rPr>
        <w:tab/>
        <w:t>(</w:t>
      </w:r>
      <w:r w:rsidR="000B27DA">
        <w:rPr>
          <w:rFonts w:ascii="Times New Roman" w:hAnsi="Times New Roman" w:cs="Times New Roman"/>
          <w:sz w:val="20"/>
          <w:szCs w:val="20"/>
        </w:rPr>
        <w:t>20</w:t>
      </w:r>
      <w:r w:rsidR="003A5C52" w:rsidRPr="00A53129">
        <w:rPr>
          <w:rFonts w:ascii="Times New Roman" w:hAnsi="Times New Roman" w:cs="Times New Roman"/>
          <w:sz w:val="20"/>
          <w:szCs w:val="20"/>
        </w:rPr>
        <w:t>)</w:t>
      </w:r>
    </w:p>
    <w:p w:rsidR="0002388D" w:rsidRPr="00417A83" w:rsidRDefault="003A5C52" w:rsidP="00417A83">
      <w:pPr>
        <w:jc w:val="both"/>
        <w:rPr>
          <w:rFonts w:ascii="Times New Roman" w:hAnsi="Times New Roman" w:cs="Times New Roman"/>
          <w:sz w:val="20"/>
          <w:szCs w:val="20"/>
        </w:rPr>
      </w:pPr>
      <w:r w:rsidRPr="00A53129">
        <w:rPr>
          <w:rFonts w:ascii="Times New Roman" w:hAnsi="Times New Roman" w:cs="Times New Roman"/>
          <w:sz w:val="20"/>
          <w:szCs w:val="20"/>
        </w:rPr>
        <w:t>C</w:t>
      </w:r>
      <w:r w:rsidRPr="00A53129">
        <w:rPr>
          <w:rFonts w:ascii="Times New Roman" w:hAnsi="Times New Roman" w:cs="Times New Roman"/>
          <w:sz w:val="20"/>
          <w:szCs w:val="20"/>
          <w:vertAlign w:val="subscript"/>
        </w:rPr>
        <w:t>int</w:t>
      </w:r>
      <w:r w:rsidRPr="00A53129">
        <w:rPr>
          <w:rFonts w:ascii="Times New Roman" w:hAnsi="Times New Roman" w:cs="Times New Roman"/>
          <w:sz w:val="20"/>
          <w:szCs w:val="20"/>
        </w:rPr>
        <w:t xml:space="preserve"> is the equilibrium water vapor concentration at the air-desiccant interface while C</w:t>
      </w:r>
      <w:r w:rsidRPr="00A53129">
        <w:rPr>
          <w:rFonts w:ascii="Times New Roman" w:hAnsi="Times New Roman" w:cs="Times New Roman"/>
          <w:sz w:val="20"/>
          <w:szCs w:val="20"/>
          <w:vertAlign w:val="subscript"/>
        </w:rPr>
        <w:t>ai</w:t>
      </w:r>
      <w:r w:rsidRPr="00A53129">
        <w:rPr>
          <w:rFonts w:ascii="Times New Roman" w:hAnsi="Times New Roman" w:cs="Times New Roman"/>
          <w:sz w:val="20"/>
          <w:szCs w:val="20"/>
        </w:rPr>
        <w:t xml:space="preserve"> is the water vapor </w:t>
      </w:r>
      <w:r w:rsidR="00BA336C">
        <w:rPr>
          <w:rFonts w:ascii="Times New Roman" w:hAnsi="Times New Roman" w:cs="Times New Roman"/>
          <w:sz w:val="20"/>
          <w:szCs w:val="20"/>
        </w:rPr>
        <w:t>concentra</w:t>
      </w:r>
      <w:r w:rsidR="00F04B04">
        <w:rPr>
          <w:rFonts w:ascii="Times New Roman" w:hAnsi="Times New Roman" w:cs="Times New Roman"/>
          <w:sz w:val="20"/>
          <w:szCs w:val="20"/>
        </w:rPr>
        <w:softHyphen/>
      </w:r>
      <w:r w:rsidR="00BA336C">
        <w:rPr>
          <w:rFonts w:ascii="Times New Roman" w:hAnsi="Times New Roman" w:cs="Times New Roman"/>
          <w:sz w:val="20"/>
          <w:szCs w:val="20"/>
        </w:rPr>
        <w:t>tion</w:t>
      </w:r>
      <w:r w:rsidR="00BA336C" w:rsidRPr="00A53129">
        <w:rPr>
          <w:rFonts w:ascii="Times New Roman" w:hAnsi="Times New Roman" w:cs="Times New Roman"/>
          <w:sz w:val="20"/>
          <w:szCs w:val="20"/>
        </w:rPr>
        <w:t xml:space="preserve"> </w:t>
      </w:r>
      <w:r w:rsidRPr="00A53129">
        <w:rPr>
          <w:rFonts w:ascii="Times New Roman" w:hAnsi="Times New Roman" w:cs="Times New Roman"/>
          <w:sz w:val="20"/>
          <w:szCs w:val="20"/>
        </w:rPr>
        <w:t>in the inlet air. The desiccant used for the regenerator analysis is lithium chloride and the properties of the desi</w:t>
      </w:r>
      <w:r w:rsidR="00F04B04">
        <w:rPr>
          <w:rFonts w:ascii="Times New Roman" w:hAnsi="Times New Roman" w:cs="Times New Roman"/>
          <w:sz w:val="20"/>
          <w:szCs w:val="20"/>
        </w:rPr>
        <w:softHyphen/>
      </w:r>
      <w:r w:rsidRPr="00A53129">
        <w:rPr>
          <w:rFonts w:ascii="Times New Roman" w:hAnsi="Times New Roman" w:cs="Times New Roman"/>
          <w:sz w:val="20"/>
          <w:szCs w:val="20"/>
        </w:rPr>
        <w:t xml:space="preserve">ccant-water solution are given by </w:t>
      </w:r>
      <w:proofErr w:type="spellStart"/>
      <w:r w:rsidRPr="00A53129">
        <w:rPr>
          <w:rFonts w:ascii="Times New Roman" w:hAnsi="Times New Roman" w:cs="Times New Roman"/>
          <w:sz w:val="20"/>
          <w:szCs w:val="20"/>
        </w:rPr>
        <w:t>Conde</w:t>
      </w:r>
      <w:proofErr w:type="spellEnd"/>
      <w:r w:rsidRPr="00A53129">
        <w:rPr>
          <w:rFonts w:ascii="Times New Roman" w:hAnsi="Times New Roman" w:cs="Times New Roman"/>
          <w:sz w:val="20"/>
          <w:szCs w:val="20"/>
        </w:rPr>
        <w:t xml:space="preserve"> </w:t>
      </w:r>
      <w:r w:rsidR="00AC632B" w:rsidRPr="00A53129">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 ExcludeAuth="1"&gt;&lt;Author&gt;Conde&lt;/Author&gt;&lt;Year&gt;2004&lt;/Year&gt;&lt;RecNum&gt;130&lt;/RecNum&gt;&lt;record&gt;&lt;rec-number&gt;130&lt;/rec-number&gt;&lt;foreign-keys&gt;&lt;key app="EN" db-id="zdv2p5rze0rzsnexee6v2ttdtevrwxrtaa5e"&gt;130&lt;/key&gt;&lt;/foreign-keys&gt;&lt;ref-type name="Journal Article"&gt;17&lt;/ref-type&gt;&lt;contributors&gt;&lt;authors&gt;&lt;author&gt;Conde, Manuel R.&lt;/author&gt;&lt;/authors&gt;&lt;/contributors&gt;&lt;titles&gt;&lt;title&gt;Properties of aqueous solutions of lithium and calcium chlorides: formulations for use in air conditioning equipment design&lt;/title&gt;&lt;secondary-title&gt;International Journal of Thermal Sciences&lt;/secondary-title&gt;&lt;/titles&gt;&lt;periodical&gt;&lt;full-title&gt;International Journal of Thermal Sciences&lt;/full-title&gt;&lt;/periodical&gt;&lt;pages&gt;367-382&lt;/pages&gt;&lt;volume&gt;43&lt;/volume&gt;&lt;number&gt;4&lt;/number&gt;&lt;keywords&gt;&lt;keyword&gt;Liquid desiccants&lt;/keyword&gt;&lt;keyword&gt;Properties&lt;/keyword&gt;&lt;keyword&gt;Air conditioning&lt;/keyword&gt;&lt;keyword&gt;Open absorption&lt;/keyword&gt;&lt;keyword&gt;Lithium chloride&lt;/keyword&gt;&lt;keyword&gt;Calcium chloride&lt;/keyword&gt;&lt;keyword&gt;Calculation models&lt;/keyword&gt;&lt;/keywords&gt;&lt;dates&gt;&lt;year&gt;2004&lt;/year&gt;&lt;/dates&gt;&lt;isbn&gt;1290-0729&lt;/isbn&gt;&lt;urls&gt;&lt;related-urls&gt;&lt;url&gt;http://www.sciencedirect.com/science/article/B6VT1-4BDC74N-N/2/b462f460d99f1d98b0bb6fc1eb95cab7&lt;/url&gt;&lt;/related-urls&gt;&lt;/urls&gt;&lt;/record&gt;&lt;/Cite&gt;&lt;/EndNote&gt;</w:instrText>
      </w:r>
      <w:r w:rsidR="00AC632B" w:rsidRPr="00A53129">
        <w:rPr>
          <w:rFonts w:ascii="Times New Roman" w:hAnsi="Times New Roman" w:cs="Times New Roman"/>
          <w:sz w:val="20"/>
          <w:szCs w:val="20"/>
        </w:rPr>
        <w:fldChar w:fldCharType="separate"/>
      </w:r>
      <w:r w:rsidR="00E011F4">
        <w:rPr>
          <w:rFonts w:ascii="Times New Roman" w:hAnsi="Times New Roman" w:cs="Times New Roman"/>
          <w:sz w:val="20"/>
          <w:szCs w:val="20"/>
        </w:rPr>
        <w:t>(2004)</w:t>
      </w:r>
      <w:r w:rsidR="00AC632B" w:rsidRPr="00A53129">
        <w:rPr>
          <w:rFonts w:ascii="Times New Roman" w:hAnsi="Times New Roman" w:cs="Times New Roman"/>
          <w:sz w:val="20"/>
          <w:szCs w:val="20"/>
        </w:rPr>
        <w:fldChar w:fldCharType="end"/>
      </w:r>
      <w:r w:rsidRPr="00A53129">
        <w:rPr>
          <w:rFonts w:ascii="Times New Roman" w:hAnsi="Times New Roman" w:cs="Times New Roman"/>
          <w:sz w:val="20"/>
          <w:szCs w:val="20"/>
        </w:rPr>
        <w:t xml:space="preserve">. </w:t>
      </w:r>
      <w:r w:rsidR="00F04B04">
        <w:rPr>
          <w:rFonts w:ascii="Times New Roman" w:hAnsi="Times New Roman" w:cs="Times New Roman"/>
          <w:sz w:val="20"/>
          <w:szCs w:val="20"/>
        </w:rPr>
        <w:t>P</w:t>
      </w:r>
      <w:r w:rsidRPr="00A53129">
        <w:rPr>
          <w:rFonts w:ascii="Times New Roman" w:hAnsi="Times New Roman" w:cs="Times New Roman"/>
          <w:sz w:val="20"/>
          <w:szCs w:val="20"/>
        </w:rPr>
        <w:t xml:space="preserve">roperties of air and air-water mixtures built in to EES are based on  thermodynamic data developed by Hyland </w:t>
      </w:r>
      <w:r w:rsidR="00EC58F1">
        <w:rPr>
          <w:rFonts w:ascii="Times New Roman" w:hAnsi="Times New Roman" w:cs="Times New Roman"/>
          <w:sz w:val="20"/>
          <w:szCs w:val="20"/>
        </w:rPr>
        <w:t>and</w:t>
      </w:r>
      <w:r w:rsidRPr="00A53129">
        <w:rPr>
          <w:rFonts w:ascii="Times New Roman" w:hAnsi="Times New Roman" w:cs="Times New Roman"/>
          <w:sz w:val="20"/>
          <w:szCs w:val="20"/>
        </w:rPr>
        <w:t xml:space="preserve"> Wexler </w:t>
      </w:r>
      <w:r w:rsidR="00AC632B" w:rsidRPr="00A53129">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 ExcludeAuth="1"&gt;&lt;Author&gt;Hyland&lt;/Author&gt;&lt;Year&gt;1983&lt;/Year&gt;&lt;RecNum&gt;125&lt;/RecNum&gt;&lt;record&gt;&lt;rec-number&gt;125&lt;/rec-number&gt;&lt;foreign-keys&gt;&lt;key app="EN" db-id="zdv2p5rze0rzsnexee6v2ttdtevrwxrtaa5e"&gt;125&lt;/key&gt;&lt;/foreign-keys&gt;&lt;ref-type name="Journal Article"&gt;17&lt;/ref-type&gt;&lt;contributors&gt;&lt;authors&gt;&lt;author&gt;Hyland &lt;/author&gt;&lt;author&gt;Wexler&lt;/author&gt;&lt;/authors&gt;&lt;/contributors&gt;&lt;titles&gt;&lt;title&gt;Formulations for the thermodynamic properties of the saturated phases of H2O from 173.15 K to 473.15 K&lt;/title&gt;&lt;secondary-title&gt;ASHRAE Transactions&lt;/secondary-title&gt;&lt;/titles&gt;&lt;periodical&gt;&lt;full-title&gt;ASHRAE Transactions&lt;/full-title&gt;&lt;/periodical&gt;&lt;volume&gt;Part 2A&lt;/volume&gt;&lt;number&gt;Paper 2793 (RP-216)&lt;/number&gt;&lt;dates&gt;&lt;year&gt;1983&lt;/year&gt;&lt;/dates&gt;&lt;urls&gt;&lt;/urls&gt;&lt;/record&gt;&lt;/Cite&gt;&lt;/EndNote&gt;</w:instrText>
      </w:r>
      <w:r w:rsidR="00AC632B" w:rsidRPr="00A53129">
        <w:rPr>
          <w:rFonts w:ascii="Times New Roman" w:hAnsi="Times New Roman" w:cs="Times New Roman"/>
          <w:sz w:val="20"/>
          <w:szCs w:val="20"/>
        </w:rPr>
        <w:fldChar w:fldCharType="separate"/>
      </w:r>
      <w:r w:rsidR="00E011F4">
        <w:rPr>
          <w:rFonts w:ascii="Times New Roman" w:hAnsi="Times New Roman" w:cs="Times New Roman"/>
          <w:sz w:val="20"/>
          <w:szCs w:val="20"/>
        </w:rPr>
        <w:t>(1983)</w:t>
      </w:r>
      <w:r w:rsidR="00AC632B" w:rsidRPr="00A53129">
        <w:rPr>
          <w:rFonts w:ascii="Times New Roman" w:hAnsi="Times New Roman" w:cs="Times New Roman"/>
          <w:sz w:val="20"/>
          <w:szCs w:val="20"/>
        </w:rPr>
        <w:fldChar w:fldCharType="end"/>
      </w:r>
      <w:r w:rsidRPr="00A53129">
        <w:rPr>
          <w:rFonts w:ascii="Times New Roman" w:hAnsi="Times New Roman" w:cs="Times New Roman"/>
          <w:sz w:val="20"/>
          <w:szCs w:val="20"/>
        </w:rPr>
        <w:t xml:space="preserve"> and reported in handbooks ASHRAE</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&lt;EndNote&gt;&lt;Cite&gt;&lt;Year&gt;2009&lt;/Year&gt;&lt;RecNum&gt;148&lt;/RecNum&gt;&lt;record&gt;&lt;rec-number&gt;148&lt;/rec-number&gt;&lt;foreign-keys&gt;&lt;key app="EN" db-id="zdv2p5rze0rzsnexee6v2ttdtevrwxrtaa5e"&gt;148&lt;/key&gt;&lt;/foreign-keys&gt;&lt;ref-type name="Book"&gt;6&lt;/ref-type&gt;&lt;contributors&gt;&lt;/contributors&gt;&lt;titles&gt;&lt;title&gt;ASHRAE Handbook - Fundamentals (SI Edition)&lt;/title&gt;&lt;/titles&gt;&lt;dates&gt;&lt;year&gt;2009&lt;/year&gt;&lt;/dates&gt;&lt;publisher&gt;American Society of Heating, Refrigerating and Air-Conditioning Engineers, Inc.&lt;/publisher&gt;&lt;isbn&gt;978-1-933742-55-7&lt;/isbn&gt;&lt;urls&gt;&lt;related-urls&gt;&lt;url&gt;http://www.knovel.com/web/portal/browse/display?_EXT_KNOVEL_DISPLAY_bookid=2809&lt;/url&gt;&lt;/related-urls&gt;&lt;/urls&gt;&lt;/record&gt;&lt;/Cite&gt;&lt;/EndNote&gt;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(2009)</w:t>
      </w:r>
      <w:r w:rsidR="00AC632B">
        <w:rPr>
          <w:rFonts w:ascii="Times New Roman" w:hAnsi="Times New Roman" w:cs="Times New Roman"/>
          <w:sz w:val="20"/>
          <w:szCs w:val="20"/>
        </w:rPr>
        <w:fldChar w:fldCharType="end"/>
      </w:r>
      <w:r w:rsidRPr="00A53129">
        <w:rPr>
          <w:rFonts w:ascii="Times New Roman" w:hAnsi="Times New Roman" w:cs="Times New Roman"/>
          <w:sz w:val="20"/>
          <w:szCs w:val="20"/>
        </w:rPr>
        <w:t xml:space="preserve">. </w:t>
      </w:r>
    </w:p>
    <w:p w:rsidR="003A5C52" w:rsidRDefault="00417A83" w:rsidP="005060B5">
      <w:pPr>
        <w:jc w:val="both"/>
        <w:rPr>
          <w:rFonts w:ascii="Times New Roman" w:hAnsi="Times New Roman" w:cs="Times New Roman"/>
          <w:sz w:val="20"/>
          <w:szCs w:val="20"/>
        </w:rPr>
      </w:pPr>
      <w:r w:rsidRPr="00417A83">
        <w:rPr>
          <w:rFonts w:ascii="Times New Roman" w:hAnsi="Times New Roman" w:cs="Times New Roman"/>
          <w:i/>
          <w:sz w:val="20"/>
          <w:szCs w:val="20"/>
        </w:rPr>
        <w:t>LDR Solving Procedure</w:t>
      </w:r>
      <w:r>
        <w:rPr>
          <w:rFonts w:ascii="Times New Roman" w:hAnsi="Times New Roman" w:cs="Times New Roman"/>
          <w:sz w:val="20"/>
          <w:szCs w:val="20"/>
        </w:rPr>
        <w:t xml:space="preserve">. </w:t>
      </w:r>
      <w:r w:rsidR="003A5C52" w:rsidRPr="00A53129">
        <w:rPr>
          <w:rFonts w:ascii="Times New Roman" w:hAnsi="Times New Roman" w:cs="Times New Roman"/>
          <w:sz w:val="20"/>
          <w:szCs w:val="20"/>
        </w:rPr>
        <w:t xml:space="preserve">The counter-flow configuration of the LDR means that the </w:t>
      </w:r>
      <w:r w:rsidR="00155497">
        <w:rPr>
          <w:rFonts w:ascii="Times New Roman" w:hAnsi="Times New Roman" w:cs="Times New Roman"/>
          <w:sz w:val="20"/>
          <w:szCs w:val="20"/>
        </w:rPr>
        <w:t xml:space="preserve">conditions at </w:t>
      </w:r>
      <w:r w:rsidR="003A5C52" w:rsidRPr="00A53129">
        <w:rPr>
          <w:rFonts w:ascii="Times New Roman" w:hAnsi="Times New Roman" w:cs="Times New Roman"/>
          <w:sz w:val="20"/>
          <w:szCs w:val="20"/>
        </w:rPr>
        <w:t xml:space="preserve">all nodes must be solved simultaneously. </w:t>
      </w:r>
      <w:r w:rsidR="007076E3">
        <w:rPr>
          <w:rFonts w:ascii="Times New Roman" w:hAnsi="Times New Roman" w:cs="Times New Roman"/>
          <w:sz w:val="20"/>
          <w:szCs w:val="20"/>
        </w:rPr>
        <w:t>One simple</w:t>
      </w:r>
      <w:r w:rsidR="003A5C52" w:rsidRPr="00A53129">
        <w:rPr>
          <w:rFonts w:ascii="Times New Roman" w:hAnsi="Times New Roman" w:cs="Times New Roman"/>
          <w:sz w:val="20"/>
          <w:szCs w:val="20"/>
        </w:rPr>
        <w:t xml:space="preserve"> approach </w:t>
      </w:r>
      <w:r w:rsidR="009D3E4B">
        <w:rPr>
          <w:rFonts w:ascii="Times New Roman" w:hAnsi="Times New Roman" w:cs="Times New Roman"/>
          <w:sz w:val="20"/>
          <w:szCs w:val="20"/>
        </w:rPr>
        <w:t>is</w:t>
      </w:r>
      <w:r w:rsidR="003A5C52" w:rsidRPr="00A53129">
        <w:rPr>
          <w:rFonts w:ascii="Times New Roman" w:hAnsi="Times New Roman" w:cs="Times New Roman"/>
          <w:sz w:val="20"/>
          <w:szCs w:val="20"/>
        </w:rPr>
        <w:t xml:space="preserve"> to split the regeneration process in to two cycles</w:t>
      </w:r>
      <w:r w:rsidR="007076E3">
        <w:rPr>
          <w:rFonts w:ascii="Times New Roman" w:hAnsi="Times New Roman" w:cs="Times New Roman"/>
          <w:sz w:val="20"/>
          <w:szCs w:val="20"/>
        </w:rPr>
        <w:t>,</w:t>
      </w:r>
      <w:r w:rsidR="003A5C52" w:rsidRPr="00A53129">
        <w:rPr>
          <w:rFonts w:ascii="Times New Roman" w:hAnsi="Times New Roman" w:cs="Times New Roman"/>
          <w:sz w:val="20"/>
          <w:szCs w:val="20"/>
        </w:rPr>
        <w:t xml:space="preserve"> </w:t>
      </w:r>
      <w:r w:rsidR="007076E3">
        <w:rPr>
          <w:rFonts w:ascii="Times New Roman" w:hAnsi="Times New Roman" w:cs="Times New Roman"/>
          <w:sz w:val="20"/>
          <w:szCs w:val="20"/>
        </w:rPr>
        <w:t>A and B</w:t>
      </w:r>
      <w:r w:rsidR="003A5C52" w:rsidRPr="00A53129">
        <w:rPr>
          <w:rFonts w:ascii="Times New Roman" w:hAnsi="Times New Roman" w:cs="Times New Roman"/>
          <w:sz w:val="20"/>
          <w:szCs w:val="20"/>
        </w:rPr>
        <w:t>. In cycle A, the air</w:t>
      </w:r>
      <w:r w:rsidR="00B16442">
        <w:rPr>
          <w:rFonts w:ascii="Times New Roman" w:hAnsi="Times New Roman" w:cs="Times New Roman"/>
          <w:sz w:val="20"/>
          <w:szCs w:val="20"/>
        </w:rPr>
        <w:t xml:space="preserve"> and water</w:t>
      </w:r>
      <w:r w:rsidR="003A5C52" w:rsidRPr="00A53129">
        <w:rPr>
          <w:rFonts w:ascii="Times New Roman" w:hAnsi="Times New Roman" w:cs="Times New Roman"/>
          <w:sz w:val="20"/>
          <w:szCs w:val="20"/>
        </w:rPr>
        <w:t xml:space="preserve"> temperature and concentration for each node </w:t>
      </w:r>
      <w:r w:rsidR="009D3E4B">
        <w:rPr>
          <w:rFonts w:ascii="Times New Roman" w:hAnsi="Times New Roman" w:cs="Times New Roman"/>
          <w:sz w:val="20"/>
          <w:szCs w:val="20"/>
        </w:rPr>
        <w:t>are</w:t>
      </w:r>
      <w:r w:rsidR="003A5C52" w:rsidRPr="00A53129">
        <w:rPr>
          <w:rFonts w:ascii="Times New Roman" w:hAnsi="Times New Roman" w:cs="Times New Roman"/>
          <w:sz w:val="20"/>
          <w:szCs w:val="20"/>
        </w:rPr>
        <w:t xml:space="preserve"> kept constant</w:t>
      </w:r>
      <w:r w:rsidR="00BA336C">
        <w:rPr>
          <w:rFonts w:ascii="Times New Roman" w:hAnsi="Times New Roman" w:cs="Times New Roman"/>
          <w:sz w:val="20"/>
          <w:szCs w:val="20"/>
        </w:rPr>
        <w:t xml:space="preserve"> </w:t>
      </w:r>
      <w:r w:rsidR="003A5C52" w:rsidRPr="00A53129">
        <w:rPr>
          <w:rFonts w:ascii="Times New Roman" w:hAnsi="Times New Roman" w:cs="Times New Roman"/>
          <w:sz w:val="20"/>
          <w:szCs w:val="20"/>
        </w:rPr>
        <w:t xml:space="preserve">while the desiccant temperatures and concentrations </w:t>
      </w:r>
      <w:r w:rsidR="009D3E4B">
        <w:rPr>
          <w:rFonts w:ascii="Times New Roman" w:hAnsi="Times New Roman" w:cs="Times New Roman"/>
          <w:sz w:val="20"/>
          <w:szCs w:val="20"/>
        </w:rPr>
        <w:t>are</w:t>
      </w:r>
      <w:r w:rsidR="007076E3">
        <w:rPr>
          <w:rFonts w:ascii="Times New Roman" w:hAnsi="Times New Roman" w:cs="Times New Roman"/>
          <w:sz w:val="20"/>
          <w:szCs w:val="20"/>
        </w:rPr>
        <w:t xml:space="preserve"> evaluat</w:t>
      </w:r>
      <w:r w:rsidR="003A5C52" w:rsidRPr="00A53129">
        <w:rPr>
          <w:rFonts w:ascii="Times New Roman" w:hAnsi="Times New Roman" w:cs="Times New Roman"/>
          <w:sz w:val="20"/>
          <w:szCs w:val="20"/>
        </w:rPr>
        <w:t xml:space="preserve">ed for each node. These values </w:t>
      </w:r>
      <w:r w:rsidR="009D3E4B">
        <w:rPr>
          <w:rFonts w:ascii="Times New Roman" w:hAnsi="Times New Roman" w:cs="Times New Roman"/>
          <w:sz w:val="20"/>
          <w:szCs w:val="20"/>
        </w:rPr>
        <w:t>are</w:t>
      </w:r>
      <w:r w:rsidR="007076E3">
        <w:rPr>
          <w:rFonts w:ascii="Times New Roman" w:hAnsi="Times New Roman" w:cs="Times New Roman"/>
          <w:sz w:val="20"/>
          <w:szCs w:val="20"/>
        </w:rPr>
        <w:t xml:space="preserve"> then</w:t>
      </w:r>
      <w:r w:rsidR="003A5C52" w:rsidRPr="00A53129">
        <w:rPr>
          <w:rFonts w:ascii="Times New Roman" w:hAnsi="Times New Roman" w:cs="Times New Roman"/>
          <w:sz w:val="20"/>
          <w:szCs w:val="20"/>
        </w:rPr>
        <w:t xml:space="preserve"> plugged in to the nodes of cycle B, while the air </w:t>
      </w:r>
      <w:r w:rsidR="00B16442">
        <w:rPr>
          <w:rFonts w:ascii="Times New Roman" w:hAnsi="Times New Roman" w:cs="Times New Roman"/>
          <w:sz w:val="20"/>
          <w:szCs w:val="20"/>
        </w:rPr>
        <w:t xml:space="preserve">and water </w:t>
      </w:r>
      <w:r w:rsidR="003A5C52" w:rsidRPr="00A53129">
        <w:rPr>
          <w:rFonts w:ascii="Times New Roman" w:hAnsi="Times New Roman" w:cs="Times New Roman"/>
          <w:sz w:val="20"/>
          <w:szCs w:val="20"/>
        </w:rPr>
        <w:t xml:space="preserve">temperatures and concentrations </w:t>
      </w:r>
      <w:r w:rsidR="009D3E4B">
        <w:rPr>
          <w:rFonts w:ascii="Times New Roman" w:hAnsi="Times New Roman" w:cs="Times New Roman"/>
          <w:sz w:val="20"/>
          <w:szCs w:val="20"/>
        </w:rPr>
        <w:t>are</w:t>
      </w:r>
      <w:r w:rsidR="003A5C52" w:rsidRPr="00A53129">
        <w:rPr>
          <w:rFonts w:ascii="Times New Roman" w:hAnsi="Times New Roman" w:cs="Times New Roman"/>
          <w:sz w:val="20"/>
          <w:szCs w:val="20"/>
        </w:rPr>
        <w:t xml:space="preserve"> </w:t>
      </w:r>
      <w:r w:rsidR="007076E3">
        <w:rPr>
          <w:rFonts w:ascii="Times New Roman" w:hAnsi="Times New Roman" w:cs="Times New Roman"/>
          <w:sz w:val="20"/>
          <w:szCs w:val="20"/>
        </w:rPr>
        <w:t>evaluate</w:t>
      </w:r>
      <w:r w:rsidR="003A5C52" w:rsidRPr="00A53129">
        <w:rPr>
          <w:rFonts w:ascii="Times New Roman" w:hAnsi="Times New Roman" w:cs="Times New Roman"/>
          <w:sz w:val="20"/>
          <w:szCs w:val="20"/>
        </w:rPr>
        <w:t>d for each node. Th</w:t>
      </w:r>
      <w:r w:rsidR="007076E3">
        <w:rPr>
          <w:rFonts w:ascii="Times New Roman" w:hAnsi="Times New Roman" w:cs="Times New Roman"/>
          <w:sz w:val="20"/>
          <w:szCs w:val="20"/>
        </w:rPr>
        <w:t>e</w:t>
      </w:r>
      <w:r w:rsidR="003A5C52" w:rsidRPr="00A53129">
        <w:rPr>
          <w:rFonts w:ascii="Times New Roman" w:hAnsi="Times New Roman" w:cs="Times New Roman"/>
          <w:sz w:val="20"/>
          <w:szCs w:val="20"/>
        </w:rPr>
        <w:t xml:space="preserve"> proce</w:t>
      </w:r>
      <w:r w:rsidR="007076E3">
        <w:rPr>
          <w:rFonts w:ascii="Times New Roman" w:hAnsi="Times New Roman" w:cs="Times New Roman"/>
          <w:sz w:val="20"/>
          <w:szCs w:val="20"/>
        </w:rPr>
        <w:t>ss</w:t>
      </w:r>
      <w:r w:rsidR="003A5C52" w:rsidRPr="00A53129">
        <w:rPr>
          <w:rFonts w:ascii="Times New Roman" w:hAnsi="Times New Roman" w:cs="Times New Roman"/>
          <w:sz w:val="20"/>
          <w:szCs w:val="20"/>
        </w:rPr>
        <w:t xml:space="preserve"> </w:t>
      </w:r>
      <w:r w:rsidR="009D3E4B">
        <w:rPr>
          <w:rFonts w:ascii="Times New Roman" w:hAnsi="Times New Roman" w:cs="Times New Roman"/>
          <w:sz w:val="20"/>
          <w:szCs w:val="20"/>
        </w:rPr>
        <w:t>is</w:t>
      </w:r>
      <w:r w:rsidR="003A5C52" w:rsidRPr="00A53129">
        <w:rPr>
          <w:rFonts w:ascii="Times New Roman" w:hAnsi="Times New Roman" w:cs="Times New Roman"/>
          <w:sz w:val="20"/>
          <w:szCs w:val="20"/>
        </w:rPr>
        <w:t xml:space="preserve"> repeated until the water </w:t>
      </w:r>
      <w:r w:rsidR="003A5C52" w:rsidRPr="00A53129">
        <w:rPr>
          <w:rFonts w:ascii="Times New Roman" w:hAnsi="Times New Roman" w:cs="Times New Roman"/>
          <w:sz w:val="20"/>
          <w:szCs w:val="20"/>
        </w:rPr>
        <w:lastRenderedPageBreak/>
        <w:t xml:space="preserve">vapor transferred to the air at each node </w:t>
      </w:r>
      <w:r w:rsidR="009D3E4B">
        <w:rPr>
          <w:rFonts w:ascii="Times New Roman" w:hAnsi="Times New Roman" w:cs="Times New Roman"/>
          <w:sz w:val="20"/>
          <w:szCs w:val="20"/>
        </w:rPr>
        <w:t>i</w:t>
      </w:r>
      <w:r w:rsidR="003A5C52" w:rsidRPr="00A53129">
        <w:rPr>
          <w:rFonts w:ascii="Times New Roman" w:hAnsi="Times New Roman" w:cs="Times New Roman"/>
          <w:sz w:val="20"/>
          <w:szCs w:val="20"/>
        </w:rPr>
        <w:t>s equal in both cycles</w:t>
      </w:r>
      <w:r w:rsidR="00155497">
        <w:rPr>
          <w:rFonts w:ascii="Times New Roman" w:hAnsi="Times New Roman" w:cs="Times New Roman"/>
          <w:sz w:val="20"/>
          <w:szCs w:val="20"/>
        </w:rPr>
        <w:t xml:space="preserve"> </w:t>
      </w:r>
      <w:r w:rsidR="009D3E4B">
        <w:rPr>
          <w:rFonts w:ascii="Times New Roman" w:hAnsi="Times New Roman" w:cs="Times New Roman"/>
          <w:sz w:val="20"/>
          <w:szCs w:val="20"/>
        </w:rPr>
        <w:t xml:space="preserve">(i.e.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rPr>
              <m:t>A</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wv</m:t>
            </m:r>
          </m:sub>
        </m:sSub>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rPr>
              <m:t>B</m:t>
            </m:r>
          </m:sub>
        </m:sSub>
      </m:oMath>
      <w:r w:rsidR="009D3E4B">
        <w:rPr>
          <w:rFonts w:ascii="Times New Roman" w:hAnsi="Times New Roman" w:cs="Times New Roman"/>
          <w:sz w:val="20"/>
          <w:szCs w:val="20"/>
        </w:rPr>
        <w:t xml:space="preserve"> for all i as shown in Figure </w:t>
      </w:r>
      <w:r w:rsidR="002A32C0">
        <w:rPr>
          <w:rFonts w:ascii="Times New Roman" w:hAnsi="Times New Roman" w:cs="Times New Roman"/>
          <w:sz w:val="20"/>
          <w:szCs w:val="20"/>
        </w:rPr>
        <w:t>4</w:t>
      </w:r>
      <w:r w:rsidR="009D3E4B">
        <w:rPr>
          <w:rFonts w:ascii="Times New Roman" w:hAnsi="Times New Roman" w:cs="Times New Roman"/>
          <w:sz w:val="20"/>
          <w:szCs w:val="20"/>
        </w:rPr>
        <w:t>)</w:t>
      </w:r>
      <w:r w:rsidR="003A5C52" w:rsidRPr="00A53129">
        <w:rPr>
          <w:rFonts w:ascii="Times New Roman" w:hAnsi="Times New Roman" w:cs="Times New Roman"/>
          <w:sz w:val="20"/>
          <w:szCs w:val="20"/>
        </w:rPr>
        <w:t xml:space="preserve">. </w:t>
      </w:r>
    </w:p>
    <w:p w:rsidR="000F7C4B" w:rsidRPr="00A53129" w:rsidRDefault="000F7C4B" w:rsidP="000F7C4B">
      <w:pPr>
        <w:spacing w:after="0"/>
        <w:jc w:val="both"/>
        <w:rPr>
          <w:rFonts w:ascii="Times New Roman" w:hAnsi="Times New Roman" w:cs="Times New Roman"/>
          <w:sz w:val="20"/>
          <w:szCs w:val="20"/>
        </w:rPr>
      </w:pPr>
      <w:proofErr w:type="gramStart"/>
      <w:r w:rsidRPr="007076E3">
        <w:rPr>
          <w:rFonts w:ascii="Times New Roman" w:hAnsi="Times New Roman" w:cs="Times New Roman"/>
          <w:i/>
          <w:sz w:val="20"/>
          <w:szCs w:val="20"/>
        </w:rPr>
        <w:t>Combined Model.</w:t>
      </w:r>
      <w:proofErr w:type="gramEnd"/>
      <w:r>
        <w:rPr>
          <w:rFonts w:ascii="Times New Roman" w:hAnsi="Times New Roman" w:cs="Times New Roman"/>
          <w:sz w:val="20"/>
          <w:szCs w:val="20"/>
        </w:rPr>
        <w:t xml:space="preserve"> </w:t>
      </w:r>
      <w:r w:rsidRPr="00A53129">
        <w:rPr>
          <w:rFonts w:ascii="Times New Roman" w:hAnsi="Times New Roman" w:cs="Times New Roman"/>
          <w:sz w:val="20"/>
          <w:szCs w:val="20"/>
        </w:rPr>
        <w:t>The model described above was combined with the LATSC model and simulated using Engineering Equation Solver (EES) to obtain the overall system efficiency (</w:t>
      </w:r>
      <m:oMath>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overall</m:t>
            </m:r>
          </m:sub>
        </m:sSub>
      </m:oMath>
      <w:r w:rsidRPr="00A53129">
        <w:rPr>
          <w:rFonts w:ascii="Times New Roman" w:hAnsi="Times New Roman" w:cs="Times New Roman"/>
          <w:sz w:val="20"/>
          <w:szCs w:val="20"/>
        </w:rPr>
        <w:t>) for varying</w:t>
      </w:r>
      <m:oMath>
        <m:r>
          <w:rPr>
            <w:rFonts w:ascii="Cambria Math" w:hAnsi="Times New Roman" w:cs="Times New Roman"/>
            <w:sz w:val="20"/>
            <w:szCs w:val="20"/>
          </w:rPr>
          <m:t xml:space="preserve"> </m:t>
        </m:r>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w:t>
      </w:r>
      <w:proofErr w:type="gramStart"/>
      <w:r w:rsidRPr="00A53129">
        <w:rPr>
          <w:rFonts w:ascii="Times New Roman" w:hAnsi="Times New Roman" w:cs="Times New Roman"/>
          <w:sz w:val="20"/>
          <w:szCs w:val="20"/>
        </w:rPr>
        <w:t xml:space="preserve">and </w:t>
      </w:r>
      <w:proofErr w:type="gramEnd"/>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The overall system efficiency is:</w:t>
      </w:r>
    </w:p>
    <w:p w:rsidR="000F7C4B" w:rsidRPr="00A53129" w:rsidRDefault="00860800" w:rsidP="000F7C4B">
      <w:pPr>
        <w:spacing w:after="100"/>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overall</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c</m:t>
            </m:r>
          </m:sub>
        </m:sSub>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reg</m:t>
            </m:r>
          </m:sub>
        </m:sSub>
      </m:oMath>
      <w:r w:rsidR="000F7C4B" w:rsidRPr="00A53129">
        <w:rPr>
          <w:rFonts w:ascii="Times New Roman" w:hAnsi="Times New Roman" w:cs="Times New Roman"/>
          <w:sz w:val="20"/>
          <w:szCs w:val="20"/>
        </w:rPr>
        <w:tab/>
      </w:r>
      <w:r w:rsidR="000F7C4B" w:rsidRPr="00A53129">
        <w:rPr>
          <w:rFonts w:ascii="Times New Roman" w:hAnsi="Times New Roman" w:cs="Times New Roman"/>
          <w:sz w:val="20"/>
          <w:szCs w:val="20"/>
        </w:rPr>
        <w:tab/>
      </w:r>
      <w:r w:rsidR="000F7C4B" w:rsidRPr="00A53129">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r>
      <w:r w:rsidR="000F7C4B" w:rsidRPr="00A53129">
        <w:rPr>
          <w:rFonts w:ascii="Times New Roman" w:hAnsi="Times New Roman" w:cs="Times New Roman"/>
          <w:sz w:val="20"/>
          <w:szCs w:val="20"/>
        </w:rPr>
        <w:tab/>
        <w:t>(</w:t>
      </w:r>
      <w:r w:rsidR="000F7C4B">
        <w:rPr>
          <w:rFonts w:ascii="Times New Roman" w:hAnsi="Times New Roman" w:cs="Times New Roman"/>
          <w:sz w:val="20"/>
          <w:szCs w:val="20"/>
        </w:rPr>
        <w:t>21</w:t>
      </w:r>
      <w:r w:rsidR="000F7C4B" w:rsidRPr="00A53129">
        <w:rPr>
          <w:rFonts w:ascii="Times New Roman" w:hAnsi="Times New Roman" w:cs="Times New Roman"/>
          <w:sz w:val="20"/>
          <w:szCs w:val="20"/>
        </w:rPr>
        <w:t>)</w:t>
      </w:r>
    </w:p>
    <w:p w:rsidR="000F7C4B" w:rsidRDefault="00E011F4" w:rsidP="00E011F4">
      <w:pPr>
        <w:spacing w:after="100"/>
        <w:jc w:val="both"/>
        <w:rPr>
          <w:rFonts w:ascii="Times New Roman" w:hAnsi="Times New Roman" w:cs="Times New Roman"/>
          <w:sz w:val="20"/>
          <w:szCs w:val="20"/>
        </w:rPr>
      </w:pPr>
      <w:r>
        <w:rPr>
          <w:rFonts w:ascii="Times New Roman" w:hAnsi="Times New Roman" w:cs="Times New Roman"/>
          <w:sz w:val="20"/>
          <w:szCs w:val="20"/>
        </w:rPr>
        <w:t>W</w:t>
      </w:r>
      <w:r w:rsidR="000F7C4B" w:rsidRPr="00A53129">
        <w:rPr>
          <w:rFonts w:ascii="Times New Roman" w:hAnsi="Times New Roman" w:cs="Times New Roman"/>
          <w:sz w:val="20"/>
          <w:szCs w:val="20"/>
        </w:rPr>
        <w:t>here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reg</m:t>
            </m:r>
          </m:sub>
        </m:sSub>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da</m:t>
                </m:r>
              </m:sub>
            </m:sSub>
            <m:sSub>
              <m:sSubPr>
                <m:ctrlPr>
                  <w:rPr>
                    <w:rFonts w:ascii="Cambria Math" w:hAnsi="Times New Roman" w:cs="Times New Roman"/>
                    <w:i/>
                    <w:sz w:val="20"/>
                    <w:szCs w:val="20"/>
                  </w:rPr>
                </m:ctrlPr>
              </m:sSubPr>
              <m:e>
                <m:r>
                  <w:rPr>
                    <w:rFonts w:ascii="Times New Roman" w:hAnsi="Cambria Math" w:cs="Times New Roman"/>
                    <w:sz w:val="20"/>
                    <w:szCs w:val="20"/>
                  </w:rPr>
                  <m:t>h</m:t>
                </m:r>
              </m:e>
              <m:sub>
                <m:r>
                  <w:rPr>
                    <w:rFonts w:ascii="Cambria Math" w:hAnsi="Cambria Math" w:cs="Times New Roman"/>
                    <w:sz w:val="20"/>
                    <w:szCs w:val="20"/>
                  </w:rPr>
                  <m:t>fg</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ao</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ai</m:t>
                </m:r>
              </m:sub>
            </m:sSub>
            <m:r>
              <w:rPr>
                <w:rFonts w:ascii="Cambria Math" w:hAnsi="Times New Roman" w:cs="Times New Roman"/>
                <w:sz w:val="20"/>
                <w:szCs w:val="20"/>
              </w:rPr>
              <m:t>)</m:t>
            </m:r>
          </m:num>
          <m:den>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pa</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ao</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ai</m:t>
                    </m:r>
                  </m:sub>
                </m:sSub>
              </m:e>
            </m:d>
            <m:r>
              <w:rPr>
                <w:rFonts w:ascii="Cambria Math" w:hAnsi="Times New Roman" w:cs="Times New Roman"/>
                <w:sz w:val="20"/>
                <w:szCs w:val="20"/>
              </w:rPr>
              <m:t>+</m:t>
            </m:r>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w</m:t>
                </m:r>
              </m:sub>
            </m:sSub>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pw</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wo</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wi</m:t>
                </m:r>
              </m:sub>
            </m:sSub>
            <m:r>
              <w:rPr>
                <w:rFonts w:ascii="Cambria Math" w:hAnsi="Times New Roman" w:cs="Times New Roman"/>
                <w:sz w:val="20"/>
                <w:szCs w:val="20"/>
              </w:rPr>
              <m:t>)</m:t>
            </m:r>
          </m:den>
        </m:f>
      </m:oMath>
      <w:r w:rsidR="000F7C4B" w:rsidRPr="00A53129">
        <w:rPr>
          <w:rFonts w:ascii="Times New Roman" w:hAnsi="Times New Roman" w:cs="Times New Roman"/>
          <w:sz w:val="20"/>
          <w:szCs w:val="20"/>
        </w:rPr>
        <w:t xml:space="preserve">        </w:t>
      </w:r>
      <w:r w:rsidR="000F7C4B" w:rsidRPr="00A53129">
        <w:rPr>
          <w:rFonts w:ascii="Times New Roman" w:hAnsi="Times New Roman" w:cs="Times New Roman"/>
          <w:sz w:val="20"/>
          <w:szCs w:val="20"/>
        </w:rPr>
        <w:tab/>
      </w:r>
      <w:r w:rsidR="000F7C4B">
        <w:rPr>
          <w:rFonts w:ascii="Times New Roman" w:hAnsi="Times New Roman" w:cs="Times New Roman"/>
          <w:sz w:val="20"/>
          <w:szCs w:val="20"/>
        </w:rPr>
        <w:tab/>
      </w:r>
      <w:r w:rsidR="000F7C4B">
        <w:rPr>
          <w:rFonts w:ascii="Times New Roman" w:hAnsi="Times New Roman" w:cs="Times New Roman"/>
          <w:sz w:val="20"/>
          <w:szCs w:val="20"/>
        </w:rPr>
        <w:tab/>
      </w:r>
      <w:r w:rsidR="000F7C4B" w:rsidRPr="00A53129">
        <w:rPr>
          <w:rFonts w:ascii="Times New Roman" w:hAnsi="Times New Roman" w:cs="Times New Roman"/>
          <w:sz w:val="20"/>
          <w:szCs w:val="20"/>
        </w:rPr>
        <w:tab/>
      </w:r>
      <w:r>
        <w:rPr>
          <w:rFonts w:ascii="Times New Roman" w:hAnsi="Times New Roman" w:cs="Times New Roman"/>
          <w:sz w:val="20"/>
          <w:szCs w:val="20"/>
        </w:rPr>
        <w:t xml:space="preserve">       </w:t>
      </w:r>
      <w:r w:rsidR="000F7C4B" w:rsidRPr="00A53129">
        <w:rPr>
          <w:rFonts w:ascii="Times New Roman" w:hAnsi="Times New Roman" w:cs="Times New Roman"/>
          <w:sz w:val="20"/>
          <w:szCs w:val="20"/>
        </w:rPr>
        <w:t>(</w:t>
      </w:r>
      <w:r w:rsidR="000F7C4B">
        <w:rPr>
          <w:rFonts w:ascii="Times New Roman" w:hAnsi="Times New Roman" w:cs="Times New Roman"/>
          <w:sz w:val="20"/>
          <w:szCs w:val="20"/>
        </w:rPr>
        <w:t>22</w:t>
      </w:r>
      <w:r w:rsidR="000F7C4B" w:rsidRPr="00A53129">
        <w:rPr>
          <w:rFonts w:ascii="Times New Roman" w:hAnsi="Times New Roman" w:cs="Times New Roman"/>
          <w:sz w:val="20"/>
          <w:szCs w:val="20"/>
        </w:rPr>
        <w:t>)</w:t>
      </w:r>
    </w:p>
    <w:p w:rsidR="00AF7E9C" w:rsidRPr="00A53129" w:rsidRDefault="00AF7E9C" w:rsidP="00E011F4">
      <w:pPr>
        <w:spacing w:after="100"/>
        <w:jc w:val="both"/>
        <w:rPr>
          <w:rFonts w:ascii="Times New Roman" w:hAnsi="Times New Roman" w:cs="Times New Roman"/>
          <w:sz w:val="20"/>
          <w:szCs w:val="20"/>
        </w:rPr>
      </w:pPr>
    </w:p>
    <w:p w:rsidR="003A5C52" w:rsidRPr="00A53129" w:rsidRDefault="00AF7E9C" w:rsidP="00423B7A">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029075" cy="3493156"/>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031976" cy="3495672"/>
                    </a:xfrm>
                    <a:prstGeom prst="rect">
                      <a:avLst/>
                    </a:prstGeom>
                    <a:noFill/>
                    <a:ln w="9525">
                      <a:noFill/>
                      <a:miter lim="800000"/>
                      <a:headEnd/>
                      <a:tailEnd/>
                    </a:ln>
                  </pic:spPr>
                </pic:pic>
              </a:graphicData>
            </a:graphic>
          </wp:inline>
        </w:drawing>
      </w:r>
    </w:p>
    <w:p w:rsidR="003A5C52" w:rsidRPr="000F7C4B" w:rsidRDefault="003A5C52" w:rsidP="000F7C4B">
      <w:pPr>
        <w:pStyle w:val="Caption"/>
        <w:spacing w:line="276" w:lineRule="auto"/>
        <w:rPr>
          <w:rFonts w:cs="Times New Roman"/>
          <w:sz w:val="20"/>
          <w:szCs w:val="20"/>
        </w:rPr>
      </w:pPr>
      <w:bookmarkStart w:id="3" w:name="_Ref291943205"/>
      <w:bookmarkStart w:id="4" w:name="_Toc294045363"/>
      <w:r w:rsidRPr="00A53129">
        <w:rPr>
          <w:rFonts w:cs="Times New Roman"/>
          <w:sz w:val="20"/>
          <w:szCs w:val="20"/>
        </w:rPr>
        <w:t xml:space="preserve">Figure </w:t>
      </w:r>
      <w:bookmarkEnd w:id="3"/>
      <w:r w:rsidR="002A32C0">
        <w:rPr>
          <w:rFonts w:cs="Times New Roman"/>
          <w:sz w:val="20"/>
          <w:szCs w:val="20"/>
        </w:rPr>
        <w:t>4</w:t>
      </w:r>
      <w:r w:rsidRPr="00A53129">
        <w:rPr>
          <w:rFonts w:cs="Times New Roman"/>
          <w:sz w:val="20"/>
          <w:szCs w:val="20"/>
        </w:rPr>
        <w:t>: Flow chart of solving procedure for LDR</w:t>
      </w:r>
      <w:bookmarkEnd w:id="4"/>
    </w:p>
    <w:p w:rsidR="003A5C52" w:rsidRPr="00A53129" w:rsidRDefault="00F04B04" w:rsidP="005060B5">
      <w:pPr>
        <w:jc w:val="both"/>
        <w:rPr>
          <w:rFonts w:ascii="Times New Roman" w:hAnsi="Times New Roman" w:cs="Times New Roman"/>
          <w:sz w:val="20"/>
          <w:szCs w:val="20"/>
        </w:rPr>
      </w:pPr>
      <w:proofErr w:type="gramStart"/>
      <w:r w:rsidRPr="00A53129">
        <w:rPr>
          <w:rFonts w:ascii="Times New Roman" w:hAnsi="Times New Roman" w:cs="Times New Roman"/>
          <w:sz w:val="20"/>
          <w:szCs w:val="20"/>
        </w:rPr>
        <w:t>a</w:t>
      </w:r>
      <w:r>
        <w:rPr>
          <w:rFonts w:ascii="Times New Roman" w:hAnsi="Times New Roman" w:cs="Times New Roman"/>
          <w:sz w:val="20"/>
          <w:szCs w:val="20"/>
        </w:rPr>
        <w:t>nd</w:t>
      </w:r>
      <w:proofErr w:type="gramEnd"/>
      <w:r w:rsidR="003A5C52" w:rsidRPr="00A53129">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c</m:t>
            </m:r>
          </m:sub>
        </m:sSub>
      </m:oMath>
      <w:r>
        <w:rPr>
          <w:rFonts w:ascii="Times New Roman" w:hAnsi="Times New Roman" w:cs="Times New Roman"/>
          <w:sz w:val="20"/>
          <w:szCs w:val="20"/>
        </w:rPr>
        <w:t xml:space="preserve"> w</w:t>
      </w:r>
      <w:r w:rsidR="003A5C52" w:rsidRPr="00A53129">
        <w:rPr>
          <w:rFonts w:ascii="Times New Roman" w:hAnsi="Times New Roman" w:cs="Times New Roman"/>
          <w:sz w:val="20"/>
          <w:szCs w:val="20"/>
        </w:rPr>
        <w:t xml:space="preserve">as defined </w:t>
      </w:r>
      <w:r>
        <w:rPr>
          <w:rFonts w:ascii="Times New Roman" w:hAnsi="Times New Roman" w:cs="Times New Roman"/>
          <w:sz w:val="20"/>
          <w:szCs w:val="20"/>
        </w:rPr>
        <w:t xml:space="preserve">in </w:t>
      </w:r>
      <w:r w:rsidR="003A5C52" w:rsidRPr="00A53129">
        <w:rPr>
          <w:rFonts w:ascii="Times New Roman" w:hAnsi="Times New Roman" w:cs="Times New Roman"/>
          <w:sz w:val="20"/>
          <w:szCs w:val="20"/>
        </w:rPr>
        <w:t>(</w:t>
      </w:r>
      <w:r w:rsidR="000B27DA">
        <w:rPr>
          <w:rFonts w:ascii="Times New Roman" w:hAnsi="Times New Roman" w:cs="Times New Roman"/>
          <w:sz w:val="20"/>
          <w:szCs w:val="20"/>
        </w:rPr>
        <w:t>4</w:t>
      </w:r>
      <w:r w:rsidR="003A5C52" w:rsidRPr="00A53129">
        <w:rPr>
          <w:rFonts w:ascii="Times New Roman" w:hAnsi="Times New Roman" w:cs="Times New Roman"/>
          <w:sz w:val="20"/>
          <w:szCs w:val="20"/>
        </w:rPr>
        <w:t>). The regeneration efficiency</w:t>
      </w:r>
      <w:r w:rsidR="00AF7E9C">
        <w:rPr>
          <w:rFonts w:ascii="Times New Roman" w:hAnsi="Times New Roman" w:cs="Times New Roman"/>
          <w:sz w:val="20"/>
          <w:szCs w:val="20"/>
        </w:rPr>
        <w:t>,</w:t>
      </w:r>
      <m:oMath>
        <m:r>
          <w:rPr>
            <w:rFonts w:ascii="Cambria Math" w:hAnsi="Times New Roman" w:cs="Times New Roman"/>
            <w:sz w:val="20"/>
            <w:szCs w:val="20"/>
          </w:rPr>
          <m:t xml:space="preserve"> </m:t>
        </m:r>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reg</m:t>
            </m:r>
          </m:sub>
        </m:sSub>
      </m:oMath>
      <w:proofErr w:type="gramStart"/>
      <w:r w:rsidR="00AF7E9C">
        <w:rPr>
          <w:rFonts w:ascii="Times New Roman" w:hAnsi="Times New Roman" w:cs="Times New Roman"/>
          <w:sz w:val="20"/>
          <w:szCs w:val="20"/>
        </w:rPr>
        <w:t>,</w:t>
      </w:r>
      <w:proofErr w:type="gramEnd"/>
      <w:r w:rsidR="003A5C52" w:rsidRPr="00A53129">
        <w:rPr>
          <w:rFonts w:ascii="Times New Roman" w:hAnsi="Times New Roman" w:cs="Times New Roman"/>
          <w:sz w:val="20"/>
          <w:szCs w:val="20"/>
        </w:rPr>
        <w:t xml:space="preserve"> is the ratio of the energy used to evaporate water from the desiccant solution to the total energy provided by the LATSC. The overall system efficiency is the ratio of the energy used to evaporate the water from the desiccant solution to the incident solar radiation on the collector surface. It can also be expressed as the product of the regeneration efficiency and the collector efficiency.</w:t>
      </w:r>
    </w:p>
    <w:p w:rsidR="003A5C52" w:rsidRPr="00A53129"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 xml:space="preserve">The schematic of the coupled model is illustrated in </w:t>
      </w:r>
      <w:r w:rsidR="001C1B5D">
        <w:rPr>
          <w:rFonts w:ascii="Times New Roman" w:hAnsi="Times New Roman" w:cs="Times New Roman"/>
          <w:sz w:val="20"/>
          <w:szCs w:val="20"/>
        </w:rPr>
        <w:t xml:space="preserve">Figure </w:t>
      </w:r>
      <w:r w:rsidR="002A32C0">
        <w:rPr>
          <w:rFonts w:ascii="Times New Roman" w:hAnsi="Times New Roman" w:cs="Times New Roman"/>
          <w:sz w:val="20"/>
          <w:szCs w:val="20"/>
        </w:rPr>
        <w:t>5</w:t>
      </w:r>
      <w:r w:rsidRPr="00A53129">
        <w:rPr>
          <w:rFonts w:ascii="Times New Roman" w:hAnsi="Times New Roman" w:cs="Times New Roman"/>
          <w:sz w:val="20"/>
          <w:szCs w:val="20"/>
        </w:rPr>
        <w:t xml:space="preserve">. </w:t>
      </w:r>
      <w:r w:rsidR="002A32C0" w:rsidRPr="00A53129">
        <w:rPr>
          <w:rFonts w:ascii="Times New Roman" w:hAnsi="Times New Roman" w:cs="Times New Roman"/>
          <w:sz w:val="20"/>
          <w:szCs w:val="20"/>
        </w:rPr>
        <w:t xml:space="preserve">There are separate loops for the flow of water, desiccant and air in the coupled system. The water and desiccant </w:t>
      </w:r>
      <w:r w:rsidR="002A32C0">
        <w:rPr>
          <w:rFonts w:ascii="Times New Roman" w:hAnsi="Times New Roman" w:cs="Times New Roman"/>
          <w:sz w:val="20"/>
          <w:szCs w:val="20"/>
        </w:rPr>
        <w:t>solution</w:t>
      </w:r>
      <w:r w:rsidR="002A32C0" w:rsidRPr="00A53129">
        <w:rPr>
          <w:rFonts w:ascii="Times New Roman" w:hAnsi="Times New Roman" w:cs="Times New Roman"/>
          <w:sz w:val="20"/>
          <w:szCs w:val="20"/>
        </w:rPr>
        <w:t xml:space="preserve"> flow in a closed loop while the air and the moisture in the desiccant flow in an open loop. The air enters the collector at </w:t>
      </w:r>
      <w:r w:rsidR="007076E3" w:rsidRPr="00A53129">
        <w:rPr>
          <w:rFonts w:ascii="Times New Roman" w:hAnsi="Times New Roman" w:cs="Times New Roman"/>
          <w:sz w:val="20"/>
          <w:szCs w:val="20"/>
        </w:rPr>
        <w:t>T</w:t>
      </w:r>
      <w:r w:rsidR="007076E3" w:rsidRPr="00A53129">
        <w:rPr>
          <w:rFonts w:ascii="Times New Roman" w:hAnsi="Times New Roman" w:cs="Times New Roman"/>
          <w:sz w:val="20"/>
          <w:szCs w:val="20"/>
          <w:vertAlign w:val="subscript"/>
        </w:rPr>
        <w:t>amb</w:t>
      </w:r>
      <w:r w:rsidR="007076E3">
        <w:rPr>
          <w:rFonts w:ascii="Times New Roman" w:hAnsi="Times New Roman" w:cs="Times New Roman"/>
          <w:sz w:val="20"/>
          <w:szCs w:val="20"/>
          <w:vertAlign w:val="subscript"/>
        </w:rPr>
        <w:t xml:space="preserve"> </w:t>
      </w:r>
      <w:r w:rsidR="002A32C0" w:rsidRPr="00A53129">
        <w:rPr>
          <w:rFonts w:ascii="Times New Roman" w:hAnsi="Times New Roman" w:cs="Times New Roman"/>
          <w:sz w:val="20"/>
          <w:szCs w:val="20"/>
        </w:rPr>
        <w:t>a</w:t>
      </w:r>
      <w:r w:rsidR="007076E3">
        <w:rPr>
          <w:rFonts w:ascii="Times New Roman" w:hAnsi="Times New Roman" w:cs="Times New Roman"/>
          <w:sz w:val="20"/>
          <w:szCs w:val="20"/>
        </w:rPr>
        <w:t>nd leaves at</w:t>
      </w:r>
      <w:r w:rsidR="002A32C0" w:rsidRPr="00A53129">
        <w:rPr>
          <w:rFonts w:ascii="Times New Roman" w:hAnsi="Times New Roman" w:cs="Times New Roman"/>
          <w:sz w:val="20"/>
          <w:szCs w:val="20"/>
        </w:rPr>
        <w:t xml:space="preserve"> mass flow rate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m:t>
            </m:r>
          </m:sub>
        </m:sSub>
      </m:oMath>
      <w:r w:rsidR="002A32C0">
        <w:rPr>
          <w:rFonts w:ascii="Times New Roman" w:hAnsi="Times New Roman" w:cs="Times New Roman"/>
          <w:sz w:val="20"/>
          <w:szCs w:val="20"/>
        </w:rPr>
        <w:t xml:space="preserve">. Air then moves </w:t>
      </w:r>
      <w:r w:rsidR="002A32C0" w:rsidRPr="00A53129">
        <w:rPr>
          <w:rFonts w:ascii="Times New Roman" w:hAnsi="Times New Roman" w:cs="Times New Roman"/>
          <w:sz w:val="20"/>
          <w:szCs w:val="20"/>
        </w:rPr>
        <w:t xml:space="preserve">to the regenerator </w:t>
      </w:r>
      <w:r w:rsidR="002A32C0">
        <w:rPr>
          <w:rFonts w:ascii="Times New Roman" w:hAnsi="Times New Roman" w:cs="Times New Roman"/>
          <w:sz w:val="20"/>
          <w:szCs w:val="20"/>
        </w:rPr>
        <w:t xml:space="preserve">at </w:t>
      </w:r>
      <w:r w:rsidR="002A32C0" w:rsidRPr="00A53129">
        <w:rPr>
          <w:rFonts w:ascii="Times New Roman" w:hAnsi="Times New Roman" w:cs="Times New Roman"/>
          <w:sz w:val="20"/>
          <w:szCs w:val="20"/>
        </w:rPr>
        <w:t>T</w:t>
      </w:r>
      <w:r w:rsidR="002A32C0" w:rsidRPr="00A53129">
        <w:rPr>
          <w:rFonts w:ascii="Times New Roman" w:hAnsi="Times New Roman" w:cs="Times New Roman"/>
          <w:sz w:val="20"/>
          <w:szCs w:val="20"/>
          <w:vertAlign w:val="subscript"/>
        </w:rPr>
        <w:t>ao</w:t>
      </w:r>
      <w:r w:rsidR="002A32C0">
        <w:rPr>
          <w:rFonts w:ascii="Times New Roman" w:hAnsi="Times New Roman" w:cs="Times New Roman"/>
          <w:sz w:val="20"/>
          <w:szCs w:val="20"/>
          <w:vertAlign w:val="subscript"/>
        </w:rPr>
        <w:t xml:space="preserve"> </w:t>
      </w:r>
      <w:r w:rsidR="002A32C0">
        <w:rPr>
          <w:rFonts w:ascii="Times New Roman" w:hAnsi="Times New Roman" w:cs="Times New Roman"/>
          <w:sz w:val="20"/>
          <w:szCs w:val="20"/>
        </w:rPr>
        <w:t xml:space="preserve">and </w:t>
      </w:r>
      <w:r w:rsidR="007076E3">
        <w:rPr>
          <w:rFonts w:ascii="Times New Roman" w:hAnsi="Times New Roman" w:cs="Times New Roman"/>
          <w:sz w:val="20"/>
          <w:szCs w:val="20"/>
        </w:rPr>
        <w:t xml:space="preserve">in </w:t>
      </w:r>
      <w:r w:rsidR="002A32C0">
        <w:rPr>
          <w:rFonts w:ascii="Times New Roman" w:hAnsi="Times New Roman" w:cs="Times New Roman"/>
          <w:sz w:val="20"/>
          <w:szCs w:val="20"/>
        </w:rPr>
        <w:t xml:space="preserve">passing </w:t>
      </w:r>
      <w:r w:rsidR="002A32C0" w:rsidRPr="00A53129">
        <w:rPr>
          <w:rFonts w:ascii="Times New Roman" w:hAnsi="Times New Roman" w:cs="Times New Roman"/>
          <w:sz w:val="20"/>
          <w:szCs w:val="20"/>
        </w:rPr>
        <w:t xml:space="preserve">gains mass </w:t>
      </w:r>
      <w:r w:rsidR="007076E3">
        <w:rPr>
          <w:rFonts w:ascii="Times New Roman" w:hAnsi="Times New Roman" w:cs="Times New Roman"/>
          <w:sz w:val="20"/>
          <w:szCs w:val="20"/>
        </w:rPr>
        <w:t xml:space="preserve">by </w:t>
      </w:r>
      <w:r w:rsidR="002A32C0" w:rsidRPr="00A53129">
        <w:rPr>
          <w:rFonts w:ascii="Times New Roman" w:hAnsi="Times New Roman" w:cs="Times New Roman"/>
          <w:sz w:val="20"/>
          <w:szCs w:val="20"/>
        </w:rPr>
        <w:t>evaporation of water</w:t>
      </w:r>
      <w:r w:rsidR="007076E3">
        <w:rPr>
          <w:rFonts w:ascii="Times New Roman" w:hAnsi="Times New Roman" w:cs="Times New Roman"/>
          <w:sz w:val="20"/>
          <w:szCs w:val="20"/>
        </w:rPr>
        <w:t xml:space="preserve"> from the desiccant</w:t>
      </w:r>
      <w:r w:rsidR="002A32C0">
        <w:rPr>
          <w:rFonts w:ascii="Times New Roman" w:hAnsi="Times New Roman" w:cs="Times New Roman"/>
          <w:sz w:val="20"/>
          <w:szCs w:val="20"/>
        </w:rPr>
        <w:t>,</w:t>
      </w:r>
      <w:r w:rsidR="002A32C0" w:rsidRPr="00A53129">
        <w:rPr>
          <w:rFonts w:ascii="Times New Roman" w:hAnsi="Times New Roman" w:cs="Times New Roman"/>
          <w:sz w:val="20"/>
          <w:szCs w:val="20"/>
        </w:rPr>
        <w:t xml:space="preserve"> leav</w:t>
      </w:r>
      <w:r w:rsidR="002A32C0">
        <w:rPr>
          <w:rFonts w:ascii="Times New Roman" w:hAnsi="Times New Roman" w:cs="Times New Roman"/>
          <w:sz w:val="20"/>
          <w:szCs w:val="20"/>
        </w:rPr>
        <w:t>ing</w:t>
      </w:r>
      <w:r w:rsidR="002A32C0" w:rsidRPr="00A53129">
        <w:rPr>
          <w:rFonts w:ascii="Times New Roman" w:hAnsi="Times New Roman" w:cs="Times New Roman"/>
          <w:sz w:val="20"/>
          <w:szCs w:val="20"/>
        </w:rPr>
        <w:t xml:space="preserve"> the regenerator with a mass flow rate of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ao</m:t>
            </m:r>
          </m:sub>
        </m:sSub>
      </m:oMath>
      <w:r w:rsidR="002A32C0" w:rsidRPr="00A53129">
        <w:rPr>
          <w:rFonts w:ascii="Times New Roman" w:hAnsi="Times New Roman" w:cs="Times New Roman"/>
          <w:sz w:val="20"/>
          <w:szCs w:val="20"/>
        </w:rPr>
        <w:t xml:space="preserve"> and temperature of T</w:t>
      </w:r>
      <w:r w:rsidR="002A32C0" w:rsidRPr="00A53129">
        <w:rPr>
          <w:rFonts w:ascii="Times New Roman" w:hAnsi="Times New Roman" w:cs="Times New Roman"/>
          <w:sz w:val="20"/>
          <w:szCs w:val="20"/>
          <w:vertAlign w:val="subscript"/>
        </w:rPr>
        <w:t>ao,reg</w:t>
      </w:r>
      <w:r w:rsidR="002A32C0" w:rsidRPr="00A53129">
        <w:rPr>
          <w:rFonts w:ascii="Times New Roman" w:hAnsi="Times New Roman" w:cs="Times New Roman"/>
          <w:sz w:val="20"/>
          <w:szCs w:val="20"/>
        </w:rPr>
        <w:t xml:space="preserve">. The desiccant solution is pumped from </w:t>
      </w:r>
      <w:r w:rsidR="002A32C0">
        <w:rPr>
          <w:rFonts w:ascii="Times New Roman" w:hAnsi="Times New Roman" w:cs="Times New Roman"/>
          <w:sz w:val="20"/>
          <w:szCs w:val="20"/>
        </w:rPr>
        <w:t>the top of a stratified tank in-</w:t>
      </w:r>
      <w:r w:rsidR="002A32C0" w:rsidRPr="00A53129">
        <w:rPr>
          <w:rFonts w:ascii="Times New Roman" w:hAnsi="Times New Roman" w:cs="Times New Roman"/>
          <w:sz w:val="20"/>
          <w:szCs w:val="20"/>
        </w:rPr>
        <w:t>to the regenerator with a concentration of C</w:t>
      </w:r>
      <w:r w:rsidR="002A32C0" w:rsidRPr="00A53129">
        <w:rPr>
          <w:rFonts w:ascii="Times New Roman" w:hAnsi="Times New Roman" w:cs="Times New Roman"/>
          <w:sz w:val="20"/>
          <w:szCs w:val="20"/>
          <w:vertAlign w:val="subscript"/>
        </w:rPr>
        <w:t>di</w:t>
      </w:r>
      <w:r w:rsidR="002A32C0" w:rsidRPr="00A53129">
        <w:rPr>
          <w:rFonts w:ascii="Times New Roman" w:hAnsi="Times New Roman" w:cs="Times New Roman"/>
          <w:sz w:val="20"/>
          <w:szCs w:val="20"/>
        </w:rPr>
        <w:t>, temperature T</w:t>
      </w:r>
      <w:r w:rsidR="002A32C0" w:rsidRPr="00A53129">
        <w:rPr>
          <w:rFonts w:ascii="Times New Roman" w:hAnsi="Times New Roman" w:cs="Times New Roman"/>
          <w:sz w:val="20"/>
          <w:szCs w:val="20"/>
          <w:vertAlign w:val="subscript"/>
        </w:rPr>
        <w:t>di</w:t>
      </w:r>
      <w:r w:rsidR="002A32C0" w:rsidRPr="00A53129">
        <w:rPr>
          <w:rFonts w:ascii="Times New Roman" w:hAnsi="Times New Roman" w:cs="Times New Roman"/>
          <w:sz w:val="20"/>
          <w:szCs w:val="20"/>
        </w:rPr>
        <w:t xml:space="preserve"> and mass flow rate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di</m:t>
            </m:r>
          </m:sub>
        </m:sSub>
      </m:oMath>
      <w:r w:rsidR="002A32C0" w:rsidRPr="00A53129">
        <w:rPr>
          <w:rFonts w:ascii="Times New Roman" w:hAnsi="Times New Roman" w:cs="Times New Roman"/>
          <w:sz w:val="20"/>
          <w:szCs w:val="20"/>
        </w:rPr>
        <w:t>. The desiccant solution loses mass in the regener</w:t>
      </w:r>
      <w:r w:rsidR="002A32C0">
        <w:rPr>
          <w:rFonts w:ascii="Times New Roman" w:hAnsi="Times New Roman" w:cs="Times New Roman"/>
          <w:sz w:val="20"/>
          <w:szCs w:val="20"/>
        </w:rPr>
        <w:t>ator as the water evaporates in</w:t>
      </w:r>
      <w:r w:rsidR="002A32C0" w:rsidRPr="00A53129">
        <w:rPr>
          <w:rFonts w:ascii="Times New Roman" w:hAnsi="Times New Roman" w:cs="Times New Roman"/>
          <w:sz w:val="20"/>
          <w:szCs w:val="20"/>
        </w:rPr>
        <w:t>to the air stream leading to an exit temperature</w:t>
      </w:r>
      <w:r w:rsidR="007076E3">
        <w:rPr>
          <w:rFonts w:ascii="Times New Roman" w:hAnsi="Times New Roman" w:cs="Times New Roman"/>
          <w:sz w:val="20"/>
          <w:szCs w:val="20"/>
        </w:rPr>
        <w:t>,</w:t>
      </w:r>
      <w:r w:rsidR="002A32C0" w:rsidRPr="00A53129">
        <w:rPr>
          <w:rFonts w:ascii="Times New Roman" w:hAnsi="Times New Roman" w:cs="Times New Roman"/>
          <w:sz w:val="20"/>
          <w:szCs w:val="20"/>
        </w:rPr>
        <w:t xml:space="preserve"> T</w:t>
      </w:r>
      <w:r w:rsidR="002A32C0" w:rsidRPr="00A53129">
        <w:rPr>
          <w:rFonts w:ascii="Times New Roman" w:hAnsi="Times New Roman" w:cs="Times New Roman"/>
          <w:sz w:val="20"/>
          <w:szCs w:val="20"/>
          <w:vertAlign w:val="subscript"/>
        </w:rPr>
        <w:t>do</w:t>
      </w:r>
      <w:r w:rsidR="002A32C0" w:rsidRPr="00A53129">
        <w:rPr>
          <w:rFonts w:ascii="Times New Roman" w:hAnsi="Times New Roman" w:cs="Times New Roman"/>
          <w:sz w:val="20"/>
          <w:szCs w:val="20"/>
        </w:rPr>
        <w:t xml:space="preserve"> and concentration C</w:t>
      </w:r>
      <w:r w:rsidR="002A32C0" w:rsidRPr="00A53129">
        <w:rPr>
          <w:rFonts w:ascii="Times New Roman" w:hAnsi="Times New Roman" w:cs="Times New Roman"/>
          <w:sz w:val="20"/>
          <w:szCs w:val="20"/>
          <w:vertAlign w:val="subscript"/>
        </w:rPr>
        <w:t>do</w:t>
      </w:r>
      <w:r w:rsidR="002A32C0">
        <w:rPr>
          <w:rFonts w:ascii="Times New Roman" w:hAnsi="Times New Roman" w:cs="Times New Roman"/>
          <w:sz w:val="20"/>
          <w:szCs w:val="20"/>
        </w:rPr>
        <w:t>.</w:t>
      </w:r>
      <w:r w:rsidR="007076E3">
        <w:rPr>
          <w:rFonts w:ascii="Times New Roman" w:hAnsi="Times New Roman" w:cs="Times New Roman"/>
          <w:sz w:val="20"/>
          <w:szCs w:val="20"/>
        </w:rPr>
        <w:t xml:space="preserve">, with </w:t>
      </w:r>
      <w:r w:rsidR="007076E3" w:rsidRPr="00A53129">
        <w:rPr>
          <w:rFonts w:ascii="Times New Roman" w:hAnsi="Times New Roman" w:cs="Times New Roman"/>
          <w:sz w:val="20"/>
          <w:szCs w:val="20"/>
        </w:rPr>
        <w:t xml:space="preserve">mass flow rate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do</m:t>
            </m:r>
          </m:sub>
        </m:sSub>
      </m:oMath>
      <w:r w:rsidR="007076E3">
        <w:rPr>
          <w:rFonts w:ascii="Times New Roman" w:hAnsi="Times New Roman" w:cs="Times New Roman"/>
          <w:sz w:val="20"/>
          <w:szCs w:val="20"/>
        </w:rPr>
        <w:t>.</w:t>
      </w:r>
      <w:r w:rsidR="007076E3" w:rsidRPr="00A53129">
        <w:rPr>
          <w:rFonts w:ascii="Times New Roman" w:hAnsi="Times New Roman" w:cs="Times New Roman"/>
          <w:sz w:val="20"/>
          <w:szCs w:val="20"/>
        </w:rPr>
        <w:t xml:space="preserve"> </w:t>
      </w:r>
    </w:p>
    <w:p w:rsidR="003A5C52" w:rsidRPr="00A53129" w:rsidRDefault="00554B8D" w:rsidP="00731D1F">
      <w:pPr>
        <w:keepNext/>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3048000" cy="206130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54361" cy="2065610"/>
                    </a:xfrm>
                    <a:prstGeom prst="rect">
                      <a:avLst/>
                    </a:prstGeom>
                    <a:noFill/>
                    <a:ln w="9525">
                      <a:noFill/>
                      <a:miter lim="800000"/>
                      <a:headEnd/>
                      <a:tailEnd/>
                    </a:ln>
                  </pic:spPr>
                </pic:pic>
              </a:graphicData>
            </a:graphic>
          </wp:inline>
        </w:drawing>
      </w:r>
    </w:p>
    <w:p w:rsidR="001C1B5D" w:rsidRPr="005060B5" w:rsidRDefault="003A5C52" w:rsidP="005060B5">
      <w:pPr>
        <w:pStyle w:val="Caption"/>
        <w:spacing w:line="276" w:lineRule="auto"/>
        <w:rPr>
          <w:rFonts w:cs="Times New Roman"/>
          <w:sz w:val="20"/>
          <w:szCs w:val="20"/>
        </w:rPr>
      </w:pPr>
      <w:bookmarkStart w:id="5" w:name="_Ref291964937"/>
      <w:bookmarkStart w:id="6" w:name="_Toc294045364"/>
      <w:r w:rsidRPr="00A53129">
        <w:rPr>
          <w:rFonts w:cs="Times New Roman"/>
          <w:sz w:val="20"/>
          <w:szCs w:val="20"/>
        </w:rPr>
        <w:t xml:space="preserve">Figure </w:t>
      </w:r>
      <w:bookmarkEnd w:id="5"/>
      <w:r w:rsidR="002A32C0">
        <w:rPr>
          <w:rFonts w:cs="Times New Roman"/>
          <w:sz w:val="20"/>
          <w:szCs w:val="20"/>
        </w:rPr>
        <w:t>5</w:t>
      </w:r>
      <w:r w:rsidRPr="00A53129">
        <w:rPr>
          <w:rFonts w:cs="Times New Roman"/>
          <w:sz w:val="20"/>
          <w:szCs w:val="20"/>
        </w:rPr>
        <w:t>: Schematic of LATSC coupled with LDR and an ideal</w:t>
      </w:r>
      <w:r w:rsidR="00155497">
        <w:rPr>
          <w:rFonts w:cs="Times New Roman"/>
          <w:sz w:val="20"/>
          <w:szCs w:val="20"/>
        </w:rPr>
        <w:t>ly</w:t>
      </w:r>
      <w:r w:rsidRPr="00A53129">
        <w:rPr>
          <w:rFonts w:cs="Times New Roman"/>
          <w:sz w:val="20"/>
          <w:szCs w:val="20"/>
        </w:rPr>
        <w:t xml:space="preserve"> stratified storage tank.</w:t>
      </w:r>
      <w:bookmarkEnd w:id="6"/>
    </w:p>
    <w:p w:rsidR="003A5C52" w:rsidRDefault="003A5C52" w:rsidP="005060B5">
      <w:pPr>
        <w:jc w:val="both"/>
        <w:rPr>
          <w:rFonts w:ascii="Times New Roman" w:hAnsi="Times New Roman" w:cs="Times New Roman"/>
          <w:sz w:val="20"/>
          <w:szCs w:val="20"/>
        </w:rPr>
      </w:pPr>
      <w:r w:rsidRPr="00A53129">
        <w:rPr>
          <w:rFonts w:ascii="Times New Roman" w:hAnsi="Times New Roman" w:cs="Times New Roman"/>
          <w:sz w:val="20"/>
          <w:szCs w:val="20"/>
        </w:rPr>
        <w:t xml:space="preserve">To </w:t>
      </w:r>
      <w:r w:rsidR="00E918FC">
        <w:rPr>
          <w:rFonts w:ascii="Times New Roman" w:hAnsi="Times New Roman" w:cs="Times New Roman"/>
          <w:sz w:val="20"/>
          <w:szCs w:val="20"/>
        </w:rPr>
        <w:t xml:space="preserve">simultaneously solve for </w:t>
      </w:r>
      <w:r w:rsidR="007076E3">
        <w:rPr>
          <w:rFonts w:ascii="Times New Roman" w:hAnsi="Times New Roman" w:cs="Times New Roman"/>
          <w:sz w:val="20"/>
          <w:szCs w:val="20"/>
        </w:rPr>
        <w:t xml:space="preserve">collector and </w:t>
      </w:r>
      <w:r w:rsidRPr="00A53129">
        <w:rPr>
          <w:rFonts w:ascii="Times New Roman" w:hAnsi="Times New Roman" w:cs="Times New Roman"/>
          <w:sz w:val="20"/>
          <w:szCs w:val="20"/>
        </w:rPr>
        <w:t xml:space="preserve">regenerator </w:t>
      </w:r>
      <w:r w:rsidR="00E918FC">
        <w:rPr>
          <w:rFonts w:ascii="Times New Roman" w:hAnsi="Times New Roman" w:cs="Times New Roman"/>
          <w:sz w:val="20"/>
          <w:szCs w:val="20"/>
        </w:rPr>
        <w:t xml:space="preserve">water </w:t>
      </w:r>
      <w:r w:rsidRPr="00A53129">
        <w:rPr>
          <w:rFonts w:ascii="Times New Roman" w:hAnsi="Times New Roman" w:cs="Times New Roman"/>
          <w:sz w:val="20"/>
          <w:szCs w:val="20"/>
        </w:rPr>
        <w:t>outlet temp</w:t>
      </w:r>
      <w:r w:rsidR="007076E3">
        <w:rPr>
          <w:rFonts w:ascii="Times New Roman" w:hAnsi="Times New Roman" w:cs="Times New Roman"/>
          <w:sz w:val="20"/>
          <w:szCs w:val="20"/>
        </w:rPr>
        <w:t>eratures</w:t>
      </w:r>
      <w:r w:rsidRPr="00A53129">
        <w:rPr>
          <w:rFonts w:ascii="Times New Roman" w:hAnsi="Times New Roman" w:cs="Times New Roman"/>
          <w:sz w:val="20"/>
          <w:szCs w:val="20"/>
        </w:rPr>
        <w:t xml:space="preserve">, the </w:t>
      </w:r>
      <w:r w:rsidR="007076E3">
        <w:rPr>
          <w:rFonts w:ascii="Times New Roman" w:hAnsi="Times New Roman" w:cs="Times New Roman"/>
          <w:sz w:val="20"/>
          <w:szCs w:val="20"/>
        </w:rPr>
        <w:t xml:space="preserve">LATSC and LDR models are evaluated </w:t>
      </w:r>
      <w:r w:rsidR="00FF4650">
        <w:rPr>
          <w:rFonts w:ascii="Times New Roman" w:hAnsi="Times New Roman" w:cs="Times New Roman"/>
          <w:sz w:val="20"/>
          <w:szCs w:val="20"/>
        </w:rPr>
        <w:t>iteratively</w:t>
      </w:r>
      <w:r w:rsidRPr="00A53129">
        <w:rPr>
          <w:rFonts w:ascii="Times New Roman" w:hAnsi="Times New Roman" w:cs="Times New Roman"/>
          <w:sz w:val="20"/>
          <w:szCs w:val="20"/>
        </w:rPr>
        <w:t xml:space="preserve"> </w:t>
      </w:r>
      <w:r w:rsidR="00FF4650">
        <w:rPr>
          <w:rFonts w:ascii="Times New Roman" w:hAnsi="Times New Roman" w:cs="Times New Roman"/>
          <w:sz w:val="20"/>
          <w:szCs w:val="20"/>
        </w:rPr>
        <w:t>a</w:t>
      </w:r>
      <w:r w:rsidRPr="00A53129">
        <w:rPr>
          <w:rFonts w:ascii="Times New Roman" w:hAnsi="Times New Roman" w:cs="Times New Roman"/>
          <w:sz w:val="20"/>
          <w:szCs w:val="20"/>
        </w:rPr>
        <w:t xml:space="preserve">s shown in </w:t>
      </w:r>
      <w:r w:rsidR="00423B7A">
        <w:rPr>
          <w:rFonts w:ascii="Times New Roman" w:hAnsi="Times New Roman" w:cs="Times New Roman"/>
          <w:sz w:val="20"/>
          <w:szCs w:val="20"/>
        </w:rPr>
        <w:t>Figure 6</w:t>
      </w:r>
      <w:r w:rsidRPr="00A53129">
        <w:rPr>
          <w:rFonts w:ascii="Times New Roman" w:hAnsi="Times New Roman" w:cs="Times New Roman"/>
          <w:sz w:val="20"/>
          <w:szCs w:val="20"/>
        </w:rPr>
        <w:t xml:space="preserve">. </w:t>
      </w:r>
    </w:p>
    <w:p w:rsidR="00102FA9" w:rsidRPr="00A53129" w:rsidRDefault="005060B5" w:rsidP="005060B5">
      <w:pPr>
        <w:rPr>
          <w:rFonts w:ascii="Times New Roman" w:hAnsi="Times New Roman" w:cs="Times New Roman"/>
          <w:sz w:val="20"/>
          <w:szCs w:val="20"/>
        </w:rPr>
      </w:pPr>
      <w:r w:rsidRPr="00A53129">
        <w:rPr>
          <w:rFonts w:ascii="Times New Roman" w:hAnsi="Times New Roman" w:cs="Times New Roman"/>
          <w:sz w:val="20"/>
          <w:szCs w:val="20"/>
        </w:rPr>
        <w:t xml:space="preserve">The physical dimensions and inlet conditions of the regenerator are summarized in </w:t>
      </w:r>
      <w:r>
        <w:rPr>
          <w:rFonts w:ascii="Times New Roman" w:hAnsi="Times New Roman" w:cs="Times New Roman"/>
          <w:sz w:val="20"/>
          <w:szCs w:val="20"/>
        </w:rPr>
        <w:t>Table 1</w:t>
      </w:r>
      <w:r w:rsidR="002A32C0">
        <w:rPr>
          <w:rFonts w:ascii="Times New Roman" w:hAnsi="Times New Roman" w:cs="Times New Roman"/>
          <w:sz w:val="20"/>
          <w:szCs w:val="20"/>
        </w:rPr>
        <w:t>.</w:t>
      </w:r>
    </w:p>
    <w:p w:rsidR="005060B5" w:rsidRPr="00A53129" w:rsidRDefault="005060B5" w:rsidP="005060B5">
      <w:pPr>
        <w:pStyle w:val="Caption"/>
        <w:keepNext/>
        <w:spacing w:line="276" w:lineRule="auto"/>
        <w:rPr>
          <w:rFonts w:cs="Times New Roman"/>
          <w:sz w:val="20"/>
          <w:szCs w:val="20"/>
        </w:rPr>
      </w:pPr>
      <w:bookmarkStart w:id="7" w:name="_Ref291998688"/>
      <w:bookmarkStart w:id="8" w:name="_Toc294045320"/>
      <w:r w:rsidRPr="00A53129">
        <w:rPr>
          <w:rFonts w:cs="Times New Roman"/>
          <w:sz w:val="20"/>
          <w:szCs w:val="20"/>
        </w:rPr>
        <w:t xml:space="preserve">Table </w:t>
      </w:r>
      <w:r w:rsidR="00AC632B" w:rsidRPr="00A53129">
        <w:rPr>
          <w:rFonts w:cs="Times New Roman"/>
          <w:sz w:val="20"/>
          <w:szCs w:val="20"/>
        </w:rPr>
        <w:fldChar w:fldCharType="begin"/>
      </w:r>
      <w:r w:rsidRPr="00A53129">
        <w:rPr>
          <w:rFonts w:cs="Times New Roman"/>
          <w:sz w:val="20"/>
          <w:szCs w:val="20"/>
        </w:rPr>
        <w:instrText xml:space="preserve"> SEQ Table_6. \* ARABIC </w:instrText>
      </w:r>
      <w:r w:rsidR="00AC632B" w:rsidRPr="00A53129">
        <w:rPr>
          <w:rFonts w:cs="Times New Roman"/>
          <w:sz w:val="20"/>
          <w:szCs w:val="20"/>
        </w:rPr>
        <w:fldChar w:fldCharType="separate"/>
      </w:r>
      <w:r w:rsidR="00860800">
        <w:rPr>
          <w:rFonts w:cs="Times New Roman"/>
          <w:noProof/>
          <w:sz w:val="20"/>
          <w:szCs w:val="20"/>
        </w:rPr>
        <w:t>1</w:t>
      </w:r>
      <w:r w:rsidR="00AC632B" w:rsidRPr="00A53129">
        <w:rPr>
          <w:rFonts w:cs="Times New Roman"/>
          <w:sz w:val="20"/>
          <w:szCs w:val="20"/>
        </w:rPr>
        <w:fldChar w:fldCharType="end"/>
      </w:r>
      <w:bookmarkEnd w:id="7"/>
      <w:r w:rsidRPr="00A53129">
        <w:rPr>
          <w:rFonts w:cs="Times New Roman"/>
          <w:sz w:val="20"/>
          <w:szCs w:val="20"/>
        </w:rPr>
        <w:t>: Parameters and Inlet Conditions of the Regenerator</w:t>
      </w:r>
      <w:bookmarkEnd w:id="8"/>
    </w:p>
    <w:tbl>
      <w:tblPr>
        <w:tblW w:w="0" w:type="auto"/>
        <w:jc w:val="center"/>
        <w:tblBorders>
          <w:top w:val="single" w:sz="12" w:space="0" w:color="808080"/>
          <w:left w:val="nil"/>
          <w:bottom w:val="single" w:sz="12" w:space="0" w:color="808080"/>
          <w:right w:val="nil"/>
          <w:insideH w:val="nil"/>
          <w:insideV w:val="nil"/>
        </w:tblBorders>
        <w:tblCellMar>
          <w:left w:w="0" w:type="dxa"/>
          <w:right w:w="0" w:type="dxa"/>
        </w:tblCellMar>
        <w:tblLook w:val="00A0" w:firstRow="1" w:lastRow="0" w:firstColumn="1" w:lastColumn="0" w:noHBand="0" w:noVBand="0"/>
      </w:tblPr>
      <w:tblGrid>
        <w:gridCol w:w="2880"/>
        <w:gridCol w:w="1440"/>
      </w:tblGrid>
      <w:tr w:rsidR="005060B5" w:rsidRPr="00A53129" w:rsidTr="009D3E4B">
        <w:trPr>
          <w:jc w:val="center"/>
        </w:trPr>
        <w:tc>
          <w:tcPr>
            <w:tcW w:w="2880" w:type="dxa"/>
            <w:tcBorders>
              <w:bottom w:val="single" w:sz="6" w:space="0" w:color="808080"/>
            </w:tcBorders>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Parameter</w:t>
            </w:r>
          </w:p>
        </w:tc>
        <w:tc>
          <w:tcPr>
            <w:tcW w:w="1440" w:type="dxa"/>
            <w:tcBorders>
              <w:bottom w:val="single" w:sz="6" w:space="0" w:color="808080"/>
            </w:tcBorders>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Value</w:t>
            </w:r>
          </w:p>
        </w:tc>
      </w:tr>
      <w:tr w:rsidR="005060B5" w:rsidRPr="00A53129" w:rsidTr="009D3E4B">
        <w:trPr>
          <w:jc w:val="center"/>
        </w:trPr>
        <w:tc>
          <w:tcPr>
            <w:tcW w:w="2880" w:type="dxa"/>
            <w:tcBorders>
              <w:top w:val="single" w:sz="6" w:space="0" w:color="808080"/>
            </w:tcBorders>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Plate height</w:t>
            </w:r>
          </w:p>
        </w:tc>
        <w:tc>
          <w:tcPr>
            <w:tcW w:w="1440" w:type="dxa"/>
            <w:tcBorders>
              <w:top w:val="single" w:sz="6" w:space="0" w:color="808080"/>
            </w:tcBorders>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0.5 m</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Plate width</w:t>
            </w:r>
          </w:p>
        </w:tc>
        <w:tc>
          <w:tcPr>
            <w:tcW w:w="1440" w:type="dxa"/>
            <w:shd w:val="clear" w:color="auto" w:fill="auto"/>
          </w:tcPr>
          <w:p w:rsidR="005060B5" w:rsidRPr="00A53129" w:rsidRDefault="00AF7E9C" w:rsidP="009D3E4B">
            <w:pPr>
              <w:pStyle w:val="table"/>
              <w:spacing w:line="276" w:lineRule="auto"/>
              <w:rPr>
                <w:rFonts w:ascii="Times New Roman" w:hAnsi="Times New Roman"/>
                <w:sz w:val="20"/>
                <w:szCs w:val="20"/>
              </w:rPr>
            </w:pPr>
            <w:r>
              <w:rPr>
                <w:rFonts w:ascii="Times New Roman" w:hAnsi="Times New Roman"/>
                <w:sz w:val="20"/>
                <w:szCs w:val="20"/>
              </w:rPr>
              <w:t>1</w:t>
            </w:r>
            <w:r w:rsidR="005060B5" w:rsidRPr="00A53129">
              <w:rPr>
                <w:rFonts w:ascii="Times New Roman" w:hAnsi="Times New Roman"/>
                <w:sz w:val="20"/>
                <w:szCs w:val="20"/>
              </w:rPr>
              <w:t xml:space="preserve"> m</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 xml:space="preserve">Plate spacing </w:t>
            </w:r>
          </w:p>
        </w:tc>
        <w:tc>
          <w:tcPr>
            <w:tcW w:w="144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0.005 m</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Desiccant flow rate</w:t>
            </w:r>
          </w:p>
        </w:tc>
        <w:tc>
          <w:tcPr>
            <w:tcW w:w="1440" w:type="dxa"/>
            <w:shd w:val="clear" w:color="auto" w:fill="auto"/>
          </w:tcPr>
          <w:p w:rsidR="005060B5" w:rsidRPr="00A53129" w:rsidRDefault="005B2479" w:rsidP="00CD4C16">
            <w:pPr>
              <w:pStyle w:val="table"/>
              <w:spacing w:line="276" w:lineRule="auto"/>
              <w:rPr>
                <w:rFonts w:ascii="Times New Roman" w:hAnsi="Times New Roman"/>
                <w:sz w:val="20"/>
                <w:szCs w:val="20"/>
              </w:rPr>
            </w:pPr>
            <w:r w:rsidRPr="00A53129">
              <w:rPr>
                <w:rFonts w:ascii="Times New Roman" w:hAnsi="Times New Roman"/>
                <w:sz w:val="20"/>
                <w:szCs w:val="20"/>
              </w:rPr>
              <w:t>0.</w:t>
            </w:r>
            <w:r w:rsidR="00CD4C16" w:rsidRPr="00A53129">
              <w:rPr>
                <w:rFonts w:ascii="Times New Roman" w:hAnsi="Times New Roman"/>
                <w:sz w:val="20"/>
                <w:szCs w:val="20"/>
              </w:rPr>
              <w:t>00</w:t>
            </w:r>
            <w:r w:rsidR="00CD4C16">
              <w:rPr>
                <w:rFonts w:ascii="Times New Roman" w:hAnsi="Times New Roman"/>
                <w:sz w:val="20"/>
                <w:szCs w:val="20"/>
              </w:rPr>
              <w:t>234</w:t>
            </w:r>
            <w:r w:rsidR="00CD4C16" w:rsidRPr="00A53129">
              <w:rPr>
                <w:rFonts w:ascii="Times New Roman" w:hAnsi="Times New Roman"/>
                <w:sz w:val="20"/>
                <w:szCs w:val="20"/>
              </w:rPr>
              <w:t xml:space="preserve"> </w:t>
            </w:r>
            <w:r w:rsidR="005060B5" w:rsidRPr="00A53129">
              <w:rPr>
                <w:rFonts w:ascii="Times New Roman" w:hAnsi="Times New Roman"/>
                <w:sz w:val="20"/>
                <w:szCs w:val="20"/>
              </w:rPr>
              <w:t>kg/s</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Inlet desiccant concentration</w:t>
            </w:r>
          </w:p>
        </w:tc>
        <w:tc>
          <w:tcPr>
            <w:tcW w:w="1440" w:type="dxa"/>
            <w:shd w:val="clear" w:color="auto" w:fill="auto"/>
          </w:tcPr>
          <w:p w:rsidR="005060B5" w:rsidRPr="00A53129" w:rsidRDefault="005060B5" w:rsidP="00B16442">
            <w:pPr>
              <w:pStyle w:val="table"/>
              <w:spacing w:line="276" w:lineRule="auto"/>
              <w:rPr>
                <w:rFonts w:ascii="Times New Roman" w:hAnsi="Times New Roman"/>
                <w:sz w:val="20"/>
                <w:szCs w:val="20"/>
              </w:rPr>
            </w:pPr>
            <w:r w:rsidRPr="00A53129">
              <w:rPr>
                <w:rFonts w:ascii="Times New Roman" w:hAnsi="Times New Roman"/>
                <w:sz w:val="20"/>
                <w:szCs w:val="20"/>
              </w:rPr>
              <w:t>0.</w:t>
            </w:r>
            <w:r w:rsidR="00B16442">
              <w:rPr>
                <w:rFonts w:ascii="Times New Roman" w:hAnsi="Times New Roman"/>
                <w:sz w:val="20"/>
                <w:szCs w:val="20"/>
              </w:rPr>
              <w:t>34</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Control volume height</w:t>
            </w:r>
          </w:p>
        </w:tc>
        <w:tc>
          <w:tcPr>
            <w:tcW w:w="144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0.001m</w:t>
            </w:r>
          </w:p>
        </w:tc>
      </w:tr>
      <w:tr w:rsidR="005060B5" w:rsidRPr="00A53129" w:rsidTr="009D3E4B">
        <w:trPr>
          <w:jc w:val="center"/>
        </w:trPr>
        <w:tc>
          <w:tcPr>
            <w:tcW w:w="288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Number of control volumes</w:t>
            </w:r>
          </w:p>
        </w:tc>
        <w:tc>
          <w:tcPr>
            <w:tcW w:w="1440" w:type="dxa"/>
            <w:shd w:val="clear" w:color="auto" w:fill="auto"/>
          </w:tcPr>
          <w:p w:rsidR="005060B5" w:rsidRPr="00A53129" w:rsidRDefault="005060B5" w:rsidP="009D3E4B">
            <w:pPr>
              <w:pStyle w:val="table"/>
              <w:spacing w:line="276" w:lineRule="auto"/>
              <w:rPr>
                <w:rFonts w:ascii="Times New Roman" w:hAnsi="Times New Roman"/>
                <w:sz w:val="20"/>
                <w:szCs w:val="20"/>
              </w:rPr>
            </w:pPr>
            <w:r w:rsidRPr="00A53129">
              <w:rPr>
                <w:rFonts w:ascii="Times New Roman" w:hAnsi="Times New Roman"/>
                <w:sz w:val="20"/>
                <w:szCs w:val="20"/>
              </w:rPr>
              <w:t>500</w:t>
            </w:r>
          </w:p>
        </w:tc>
      </w:tr>
    </w:tbl>
    <w:p w:rsidR="005060B5" w:rsidRDefault="005060B5" w:rsidP="00803DBF">
      <w:pPr>
        <w:rPr>
          <w:rFonts w:ascii="Times New Roman" w:hAnsi="Times New Roman" w:cs="Times New Roman"/>
          <w:sz w:val="20"/>
          <w:szCs w:val="20"/>
        </w:rPr>
      </w:pPr>
    </w:p>
    <w:p w:rsidR="003A5C52" w:rsidRPr="00A53129" w:rsidRDefault="0043339E" w:rsidP="000F7C4B">
      <w:pPr>
        <w:keepNext/>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95550" cy="2053629"/>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495550" cy="2053629"/>
                    </a:xfrm>
                    <a:prstGeom prst="rect">
                      <a:avLst/>
                    </a:prstGeom>
                    <a:noFill/>
                    <a:ln w="9525">
                      <a:noFill/>
                      <a:miter lim="800000"/>
                      <a:headEnd/>
                      <a:tailEnd/>
                    </a:ln>
                  </pic:spPr>
                </pic:pic>
              </a:graphicData>
            </a:graphic>
          </wp:inline>
        </w:drawing>
      </w:r>
    </w:p>
    <w:p w:rsidR="003A5C52" w:rsidRPr="00A53129" w:rsidRDefault="003A5C52" w:rsidP="000F7C4B">
      <w:pPr>
        <w:pStyle w:val="Caption"/>
        <w:spacing w:line="276" w:lineRule="auto"/>
        <w:rPr>
          <w:rFonts w:cs="Times New Roman"/>
          <w:sz w:val="20"/>
          <w:szCs w:val="20"/>
        </w:rPr>
      </w:pPr>
      <w:bookmarkStart w:id="9" w:name="_Ref291943446"/>
      <w:bookmarkStart w:id="10" w:name="_Toc294045365"/>
      <w:r w:rsidRPr="00A53129">
        <w:rPr>
          <w:rFonts w:cs="Times New Roman"/>
          <w:sz w:val="20"/>
          <w:szCs w:val="20"/>
        </w:rPr>
        <w:t xml:space="preserve">Figure </w:t>
      </w:r>
      <w:bookmarkEnd w:id="9"/>
      <w:r w:rsidR="00C14CEF">
        <w:rPr>
          <w:rFonts w:cs="Times New Roman"/>
          <w:sz w:val="20"/>
          <w:szCs w:val="20"/>
        </w:rPr>
        <w:t>6</w:t>
      </w:r>
      <w:r w:rsidRPr="00A53129">
        <w:rPr>
          <w:rFonts w:cs="Times New Roman"/>
          <w:sz w:val="20"/>
          <w:szCs w:val="20"/>
        </w:rPr>
        <w:t>: Flow chart for the LATSC-LDR coupled model.</w:t>
      </w:r>
      <w:bookmarkEnd w:id="10"/>
    </w:p>
    <w:p w:rsidR="003A5C52" w:rsidRPr="009C5D2E" w:rsidRDefault="00021D90" w:rsidP="009C5D2E">
      <w:pPr>
        <w:pStyle w:val="Subtitle"/>
        <w:numPr>
          <w:ilvl w:val="0"/>
          <w:numId w:val="17"/>
        </w:numPr>
        <w:spacing w:line="276" w:lineRule="auto"/>
        <w:jc w:val="center"/>
        <w:rPr>
          <w:rFonts w:ascii="Arial" w:eastAsiaTheme="minorEastAsia" w:hAnsi="Arial" w:cs="Arial"/>
          <w:b/>
          <w:sz w:val="20"/>
          <w:szCs w:val="20"/>
          <w:u w:val="none"/>
        </w:rPr>
      </w:pPr>
      <w:r w:rsidRPr="009C5D2E">
        <w:rPr>
          <w:rFonts w:ascii="Arial" w:eastAsiaTheme="minorEastAsia" w:hAnsi="Arial" w:cs="Arial"/>
          <w:b/>
          <w:sz w:val="20"/>
          <w:szCs w:val="20"/>
          <w:u w:val="none"/>
        </w:rPr>
        <w:lastRenderedPageBreak/>
        <w:t>Sensitivity Analysis</w:t>
      </w:r>
    </w:p>
    <w:p w:rsidR="00064441" w:rsidRDefault="00064441" w:rsidP="00064441">
      <w:pPr>
        <w:jc w:val="both"/>
        <w:rPr>
          <w:szCs w:val="20"/>
        </w:rPr>
      </w:pPr>
      <w:r>
        <w:rPr>
          <w:rFonts w:ascii="Times New Roman" w:hAnsi="Times New Roman" w:cs="Times New Roman"/>
          <w:sz w:val="20"/>
          <w:szCs w:val="20"/>
        </w:rPr>
        <w:t xml:space="preserve">LATSC and LDR parameters are </w:t>
      </w:r>
      <w:r w:rsidRPr="00A53129">
        <w:rPr>
          <w:rFonts w:ascii="Times New Roman" w:hAnsi="Times New Roman" w:cs="Times New Roman"/>
          <w:sz w:val="20"/>
          <w:szCs w:val="20"/>
        </w:rPr>
        <w:t xml:space="preserve">listed in </w:t>
      </w:r>
      <w:r>
        <w:rPr>
          <w:rFonts w:ascii="Times New Roman" w:hAnsi="Times New Roman" w:cs="Times New Roman"/>
          <w:sz w:val="20"/>
          <w:szCs w:val="20"/>
        </w:rPr>
        <w:t>Table 2</w:t>
      </w:r>
      <w:r w:rsidRPr="00A53129">
        <w:rPr>
          <w:rFonts w:ascii="Times New Roman" w:hAnsi="Times New Roman" w:cs="Times New Roman"/>
          <w:sz w:val="20"/>
          <w:szCs w:val="20"/>
        </w:rPr>
        <w:t>.</w:t>
      </w:r>
      <w:r>
        <w:rPr>
          <w:rFonts w:ascii="Times New Roman" w:hAnsi="Times New Roman" w:cs="Times New Roman"/>
          <w:sz w:val="20"/>
          <w:szCs w:val="20"/>
        </w:rPr>
        <w:t xml:space="preserve">  </w:t>
      </w:r>
      <w:r w:rsidR="003A5C52" w:rsidRPr="00A53129">
        <w:rPr>
          <w:rFonts w:ascii="Times New Roman" w:hAnsi="Times New Roman" w:cs="Times New Roman"/>
          <w:sz w:val="20"/>
          <w:szCs w:val="20"/>
        </w:rPr>
        <w:t>The</w:t>
      </w:r>
      <w:r w:rsidR="00F339EE">
        <w:rPr>
          <w:rFonts w:ascii="Times New Roman" w:hAnsi="Times New Roman" w:cs="Times New Roman"/>
          <w:sz w:val="20"/>
          <w:szCs w:val="20"/>
        </w:rPr>
        <w:t xml:space="preserve"> total (air + water)</w:t>
      </w:r>
      <w:r w:rsidR="003A5C52" w:rsidRPr="00A53129">
        <w:rPr>
          <w:rFonts w:ascii="Times New Roman" w:hAnsi="Times New Roman" w:cs="Times New Roman"/>
          <w:sz w:val="20"/>
          <w:szCs w:val="20"/>
        </w:rPr>
        <w:t xml:space="preserve"> </w:t>
      </w:r>
      <w:r w:rsidR="009B59CF">
        <w:rPr>
          <w:rFonts w:ascii="Times New Roman" w:hAnsi="Times New Roman" w:cs="Times New Roman"/>
          <w:sz w:val="20"/>
          <w:szCs w:val="20"/>
        </w:rPr>
        <w:t>thermal capacitance rate</w:t>
      </w:r>
      <w:proofErr w:type="gramStart"/>
      <w:r w:rsidR="00FF4650">
        <w:rPr>
          <w:rFonts w:ascii="Times New Roman" w:hAnsi="Times New Roman" w:cs="Times New Roman"/>
          <w:sz w:val="20"/>
          <w:szCs w:val="20"/>
        </w:rPr>
        <w:t>,</w:t>
      </w:r>
      <w:r w:rsidR="009B59CF">
        <w:rPr>
          <w:rFonts w:ascii="Times New Roman" w:hAnsi="Times New Roman" w:cs="Times New Roman"/>
          <w:sz w:val="20"/>
          <w:szCs w:val="20"/>
        </w:rPr>
        <w:t xml:space="preserve"> </w:t>
      </w:r>
      <w:proofErr w:type="gramEnd"/>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F339EE">
        <w:rPr>
          <w:rFonts w:ascii="Times New Roman" w:hAnsi="Times New Roman" w:cs="Times New Roman"/>
          <w:sz w:val="20"/>
          <w:szCs w:val="20"/>
        </w:rPr>
        <w:t>,</w:t>
      </w:r>
      <w:r w:rsidR="004D1A3B">
        <w:rPr>
          <w:rFonts w:ascii="Times New Roman" w:hAnsi="Times New Roman" w:cs="Times New Roman"/>
          <w:sz w:val="20"/>
          <w:szCs w:val="20"/>
        </w:rPr>
        <w:t xml:space="preserve"> was varied fro</w:t>
      </w:r>
      <w:r w:rsidR="003A5C52" w:rsidRPr="00A53129">
        <w:rPr>
          <w:rFonts w:ascii="Times New Roman" w:hAnsi="Times New Roman" w:cs="Times New Roman"/>
          <w:sz w:val="20"/>
          <w:szCs w:val="20"/>
        </w:rPr>
        <w:t xml:space="preserve">m </w:t>
      </w:r>
      <w:r w:rsidR="00B16442">
        <w:rPr>
          <w:rFonts w:ascii="Times New Roman" w:hAnsi="Times New Roman" w:cs="Times New Roman"/>
          <w:sz w:val="20"/>
          <w:szCs w:val="20"/>
        </w:rPr>
        <w:t>10</w:t>
      </w:r>
      <w:r w:rsidR="003A5C52" w:rsidRPr="00A53129">
        <w:rPr>
          <w:rFonts w:ascii="Times New Roman" w:hAnsi="Times New Roman" w:cs="Times New Roman"/>
          <w:sz w:val="20"/>
          <w:szCs w:val="20"/>
        </w:rPr>
        <w:t xml:space="preserve">W/K to </w:t>
      </w:r>
      <w:r w:rsidR="00B16442">
        <w:rPr>
          <w:rFonts w:ascii="Times New Roman" w:hAnsi="Times New Roman" w:cs="Times New Roman"/>
          <w:sz w:val="20"/>
          <w:szCs w:val="20"/>
        </w:rPr>
        <w:t>100</w:t>
      </w:r>
      <w:r w:rsidR="003A5C52" w:rsidRPr="00A53129">
        <w:rPr>
          <w:rFonts w:ascii="Times New Roman" w:hAnsi="Times New Roman" w:cs="Times New Roman"/>
          <w:sz w:val="20"/>
          <w:szCs w:val="20"/>
        </w:rPr>
        <w:t xml:space="preserve">W/K at five equal intervals. For each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3A5C52" w:rsidRPr="00A53129">
        <w:rPr>
          <w:rFonts w:ascii="Times New Roman" w:hAnsi="Times New Roman" w:cs="Times New Roman"/>
          <w:sz w:val="20"/>
          <w:szCs w:val="20"/>
        </w:rPr>
        <w:t>,</w:t>
      </w:r>
      <w:r w:rsidR="00F339EE">
        <w:rPr>
          <w:rFonts w:ascii="Times New Roman" w:hAnsi="Times New Roman" w:cs="Times New Roman"/>
          <w:sz w:val="20"/>
          <w:szCs w:val="20"/>
        </w:rPr>
        <w:t xml:space="preserve"> the air capacitance rate fraction,</w:t>
      </w:r>
      <w:r w:rsidR="003A5C52" w:rsidRPr="00A53129">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F339EE">
        <w:rPr>
          <w:rFonts w:ascii="Times New Roman" w:hAnsi="Times New Roman" w:cs="Times New Roman"/>
          <w:sz w:val="20"/>
          <w:szCs w:val="20"/>
        </w:rPr>
        <w:t>,</w:t>
      </w:r>
      <w:r w:rsidR="003A5C52" w:rsidRPr="00A53129">
        <w:rPr>
          <w:rFonts w:ascii="Times New Roman" w:hAnsi="Times New Roman" w:cs="Times New Roman"/>
          <w:sz w:val="20"/>
          <w:szCs w:val="20"/>
        </w:rPr>
        <w:t xml:space="preserve"> was varied from 0.</w:t>
      </w:r>
      <w:r w:rsidR="00B16442">
        <w:rPr>
          <w:rFonts w:ascii="Times New Roman" w:hAnsi="Times New Roman" w:cs="Times New Roman"/>
          <w:sz w:val="20"/>
          <w:szCs w:val="20"/>
        </w:rPr>
        <w:t>1</w:t>
      </w:r>
      <w:r w:rsidR="003A5C52" w:rsidRPr="00A53129">
        <w:rPr>
          <w:rFonts w:ascii="Times New Roman" w:hAnsi="Times New Roman" w:cs="Times New Roman"/>
          <w:sz w:val="20"/>
          <w:szCs w:val="20"/>
        </w:rPr>
        <w:t xml:space="preserve"> to 0.9 </w:t>
      </w:r>
      <w:r w:rsidR="004D1A3B">
        <w:rPr>
          <w:rFonts w:ascii="Times New Roman" w:hAnsi="Times New Roman" w:cs="Times New Roman"/>
          <w:sz w:val="20"/>
          <w:szCs w:val="20"/>
        </w:rPr>
        <w:t>in increments</w:t>
      </w:r>
      <w:r w:rsidR="00FF4650">
        <w:rPr>
          <w:rFonts w:ascii="Times New Roman" w:hAnsi="Times New Roman" w:cs="Times New Roman"/>
          <w:sz w:val="20"/>
          <w:szCs w:val="20"/>
        </w:rPr>
        <w:t xml:space="preserve"> of 0.1</w:t>
      </w:r>
      <w:r w:rsidR="003A5C52" w:rsidRPr="00A53129">
        <w:rPr>
          <w:rFonts w:ascii="Times New Roman" w:hAnsi="Times New Roman" w:cs="Times New Roman"/>
          <w:sz w:val="20"/>
          <w:szCs w:val="20"/>
        </w:rPr>
        <w:t xml:space="preserve"> </w:t>
      </w:r>
      <w:r w:rsidR="00FF4650">
        <w:rPr>
          <w:rFonts w:ascii="Times New Roman" w:hAnsi="Times New Roman" w:cs="Times New Roman"/>
          <w:sz w:val="20"/>
          <w:szCs w:val="20"/>
        </w:rPr>
        <w:t>while o</w:t>
      </w:r>
      <w:r w:rsidR="004D1A3B">
        <w:rPr>
          <w:rFonts w:ascii="Times New Roman" w:hAnsi="Times New Roman" w:cs="Times New Roman"/>
          <w:sz w:val="20"/>
          <w:szCs w:val="20"/>
        </w:rPr>
        <w:t>perating conditions were</w:t>
      </w:r>
      <w:r w:rsidR="003A5C52" w:rsidRPr="00A53129">
        <w:rPr>
          <w:rFonts w:ascii="Times New Roman" w:hAnsi="Times New Roman" w:cs="Times New Roman"/>
          <w:sz w:val="20"/>
          <w:szCs w:val="20"/>
        </w:rPr>
        <w:t xml:space="preserve"> kept constant </w:t>
      </w:r>
      <w:r w:rsidR="00FF4650">
        <w:rPr>
          <w:rFonts w:ascii="Times New Roman" w:hAnsi="Times New Roman" w:cs="Times New Roman"/>
          <w:sz w:val="20"/>
          <w:szCs w:val="20"/>
        </w:rPr>
        <w:t xml:space="preserve">at incident flux, </w:t>
      </w:r>
      <w:r w:rsidR="00FF4650" w:rsidRPr="00FF4650">
        <w:rPr>
          <w:rFonts w:ascii="Times New Roman" w:hAnsi="Times New Roman" w:cs="Times New Roman"/>
          <w:i/>
          <w:sz w:val="20"/>
          <w:szCs w:val="20"/>
        </w:rPr>
        <w:t>S</w:t>
      </w:r>
      <w:r w:rsidR="00FF4650">
        <w:rPr>
          <w:rFonts w:ascii="Times New Roman" w:hAnsi="Times New Roman" w:cs="Times New Roman"/>
          <w:i/>
          <w:sz w:val="20"/>
          <w:szCs w:val="20"/>
        </w:rPr>
        <w:t xml:space="preserve"> </w:t>
      </w:r>
      <w:r w:rsidR="00FF4650">
        <w:rPr>
          <w:rFonts w:ascii="Times New Roman" w:hAnsi="Times New Roman" w:cs="Times New Roman"/>
          <w:sz w:val="20"/>
          <w:szCs w:val="20"/>
        </w:rPr>
        <w:t>=8</w:t>
      </w:r>
      <w:r w:rsidR="00AF7E9C">
        <w:rPr>
          <w:rFonts w:ascii="Times New Roman" w:hAnsi="Times New Roman" w:cs="Times New Roman"/>
          <w:sz w:val="20"/>
          <w:szCs w:val="20"/>
        </w:rPr>
        <w:t>5</w:t>
      </w:r>
      <w:r w:rsidR="00FF4650">
        <w:rPr>
          <w:rFonts w:ascii="Times New Roman" w:hAnsi="Times New Roman" w:cs="Times New Roman"/>
          <w:sz w:val="20"/>
          <w:szCs w:val="20"/>
        </w:rPr>
        <w:t xml:space="preserve">0 W/m2, wind, </w:t>
      </w:r>
      <w:r w:rsidR="00FF4650" w:rsidRPr="00FF4650">
        <w:rPr>
          <w:rFonts w:ascii="Times New Roman" w:hAnsi="Times New Roman" w:cs="Times New Roman"/>
          <w:i/>
          <w:sz w:val="20"/>
          <w:szCs w:val="20"/>
        </w:rPr>
        <w:t>V</w:t>
      </w:r>
      <w:r w:rsidR="00FF4650" w:rsidRPr="00FF4650">
        <w:rPr>
          <w:rFonts w:ascii="Times New Roman" w:hAnsi="Times New Roman" w:cs="Times New Roman"/>
          <w:sz w:val="20"/>
          <w:szCs w:val="20"/>
          <w:vertAlign w:val="subscript"/>
        </w:rPr>
        <w:t>w</w:t>
      </w:r>
      <w:r w:rsidR="00FF4650">
        <w:rPr>
          <w:rFonts w:ascii="Times New Roman" w:hAnsi="Times New Roman" w:cs="Times New Roman"/>
          <w:sz w:val="20"/>
          <w:szCs w:val="20"/>
        </w:rPr>
        <w:t xml:space="preserve"> = </w:t>
      </w:r>
      <w:r w:rsidR="00AF7E9C">
        <w:rPr>
          <w:rFonts w:ascii="Times New Roman" w:hAnsi="Times New Roman" w:cs="Times New Roman"/>
          <w:sz w:val="20"/>
          <w:szCs w:val="20"/>
        </w:rPr>
        <w:t>4</w:t>
      </w:r>
      <w:r w:rsidR="00FF4650">
        <w:rPr>
          <w:rFonts w:ascii="Times New Roman" w:hAnsi="Times New Roman" w:cs="Times New Roman"/>
          <w:sz w:val="20"/>
          <w:szCs w:val="20"/>
        </w:rPr>
        <w:t xml:space="preserve"> m/s and </w:t>
      </w:r>
      <w:proofErr w:type="spellStart"/>
      <w:r w:rsidR="00FF4650" w:rsidRPr="00FF4650">
        <w:rPr>
          <w:rFonts w:ascii="Times New Roman" w:hAnsi="Times New Roman"/>
          <w:i/>
          <w:sz w:val="20"/>
          <w:szCs w:val="20"/>
        </w:rPr>
        <w:t>T</w:t>
      </w:r>
      <w:r w:rsidR="00FF4650" w:rsidRPr="002851F3">
        <w:rPr>
          <w:rFonts w:ascii="Times New Roman" w:hAnsi="Times New Roman"/>
          <w:sz w:val="20"/>
          <w:szCs w:val="20"/>
          <w:vertAlign w:val="subscript"/>
        </w:rPr>
        <w:t>amb</w:t>
      </w:r>
      <w:proofErr w:type="spellEnd"/>
      <w:r w:rsidR="00FF4650">
        <w:rPr>
          <w:rFonts w:ascii="Times New Roman" w:hAnsi="Times New Roman" w:cs="Times New Roman"/>
          <w:sz w:val="20"/>
          <w:szCs w:val="20"/>
        </w:rPr>
        <w:t xml:space="preserve"> = </w:t>
      </w:r>
      <w:r w:rsidR="00AF7E9C">
        <w:rPr>
          <w:rFonts w:ascii="Times New Roman" w:hAnsi="Times New Roman" w:cs="Times New Roman"/>
          <w:sz w:val="20"/>
          <w:szCs w:val="20"/>
        </w:rPr>
        <w:t>3</w:t>
      </w:r>
      <w:r w:rsidR="00FF4650" w:rsidRPr="002851F3">
        <w:rPr>
          <w:rFonts w:ascii="Times New Roman" w:hAnsi="Times New Roman"/>
          <w:sz w:val="20"/>
          <w:szCs w:val="20"/>
        </w:rPr>
        <w:t>5</w:t>
      </w:r>
      <w:r w:rsidR="00FF4650" w:rsidRPr="002851F3">
        <w:rPr>
          <w:rFonts w:ascii="Times New Roman" w:hAnsi="Times New Roman"/>
          <w:sz w:val="20"/>
          <w:szCs w:val="20"/>
          <w:vertAlign w:val="superscript"/>
        </w:rPr>
        <w:t>o</w:t>
      </w:r>
      <w:r w:rsidR="00FF4650" w:rsidRPr="002851F3">
        <w:rPr>
          <w:rFonts w:ascii="Times New Roman" w:hAnsi="Times New Roman"/>
          <w:sz w:val="20"/>
          <w:szCs w:val="20"/>
        </w:rPr>
        <w:t>C</w:t>
      </w:r>
      <w:r w:rsidR="00AF7E9C">
        <w:rPr>
          <w:rFonts w:ascii="Times New Roman" w:hAnsi="Times New Roman"/>
          <w:sz w:val="20"/>
          <w:szCs w:val="20"/>
        </w:rPr>
        <w:t xml:space="preserve"> corresponding to typical Abu Dhabi conditions as will be explained in the next section</w:t>
      </w:r>
      <w:r w:rsidR="00FF4650">
        <w:rPr>
          <w:rFonts w:ascii="Times New Roman" w:hAnsi="Times New Roman"/>
          <w:sz w:val="20"/>
          <w:szCs w:val="20"/>
        </w:rPr>
        <w:t>.</w:t>
      </w:r>
      <w:r>
        <w:rPr>
          <w:rFonts w:ascii="Times New Roman" w:hAnsi="Times New Roman"/>
          <w:sz w:val="20"/>
          <w:szCs w:val="20"/>
        </w:rPr>
        <w:t xml:space="preserve">  </w:t>
      </w:r>
      <w:r w:rsidRPr="00A53129">
        <w:rPr>
          <w:rFonts w:ascii="Times New Roman" w:hAnsi="Times New Roman" w:cs="Times New Roman"/>
          <w:sz w:val="20"/>
          <w:szCs w:val="20"/>
        </w:rPr>
        <w:t>The desiccant mass flow rate was also kept constant at 0.</w:t>
      </w:r>
      <w:r w:rsidR="00CD4C16" w:rsidRPr="00A53129">
        <w:rPr>
          <w:rFonts w:ascii="Times New Roman" w:hAnsi="Times New Roman" w:cs="Times New Roman"/>
          <w:sz w:val="20"/>
          <w:szCs w:val="20"/>
        </w:rPr>
        <w:t>00</w:t>
      </w:r>
      <w:r w:rsidR="00CD4C16">
        <w:rPr>
          <w:rFonts w:ascii="Times New Roman" w:hAnsi="Times New Roman" w:cs="Times New Roman"/>
          <w:sz w:val="20"/>
          <w:szCs w:val="20"/>
        </w:rPr>
        <w:t>234</w:t>
      </w:r>
      <w:r w:rsidR="00CD4C16" w:rsidRPr="00A53129">
        <w:rPr>
          <w:rFonts w:ascii="Times New Roman" w:hAnsi="Times New Roman" w:cs="Times New Roman"/>
          <w:sz w:val="20"/>
          <w:szCs w:val="20"/>
        </w:rPr>
        <w:t xml:space="preserve"> </w:t>
      </w:r>
      <w:r w:rsidRPr="00A53129">
        <w:rPr>
          <w:rFonts w:ascii="Times New Roman" w:hAnsi="Times New Roman" w:cs="Times New Roman"/>
          <w:sz w:val="20"/>
          <w:szCs w:val="20"/>
        </w:rPr>
        <w:t xml:space="preserve">kg/s.  Figures </w:t>
      </w:r>
      <w:r>
        <w:rPr>
          <w:rFonts w:ascii="Times New Roman" w:hAnsi="Times New Roman" w:cs="Times New Roman"/>
          <w:sz w:val="20"/>
          <w:szCs w:val="20"/>
        </w:rPr>
        <w:t>7-9</w:t>
      </w:r>
      <w:r w:rsidRPr="00A53129">
        <w:rPr>
          <w:rFonts w:ascii="Times New Roman" w:hAnsi="Times New Roman" w:cs="Times New Roman"/>
          <w:sz w:val="20"/>
          <w:szCs w:val="20"/>
        </w:rPr>
        <w:t xml:space="preserve"> show the variation of the collector, regenerator and overall efficiency with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for different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for the coupled system.</w:t>
      </w:r>
      <w:r w:rsidRPr="005060B5">
        <w:rPr>
          <w:szCs w:val="20"/>
        </w:rPr>
        <w:t xml:space="preserve"> </w:t>
      </w:r>
    </w:p>
    <w:p w:rsidR="00064441" w:rsidRDefault="00064441" w:rsidP="00064441">
      <w:pPr>
        <w:jc w:val="both"/>
        <w:rPr>
          <w:rFonts w:ascii="Times New Roman" w:hAnsi="Times New Roman" w:cs="Times New Roman"/>
          <w:sz w:val="20"/>
          <w:szCs w:val="20"/>
        </w:rPr>
      </w:pPr>
      <w:r w:rsidRPr="00A53129">
        <w:rPr>
          <w:rFonts w:ascii="Times New Roman" w:hAnsi="Times New Roman" w:cs="Times New Roman"/>
          <w:sz w:val="20"/>
          <w:szCs w:val="20"/>
        </w:rPr>
        <w:t xml:space="preserve">The collector efficiency tends to increase as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is increased from 0.</w:t>
      </w:r>
      <w:r w:rsidR="00B16442">
        <w:rPr>
          <w:rFonts w:ascii="Times New Roman" w:hAnsi="Times New Roman" w:cs="Times New Roman"/>
          <w:sz w:val="20"/>
          <w:szCs w:val="20"/>
        </w:rPr>
        <w:t>1</w:t>
      </w:r>
      <w:r w:rsidRPr="00A53129">
        <w:rPr>
          <w:rFonts w:ascii="Times New Roman" w:hAnsi="Times New Roman" w:cs="Times New Roman"/>
          <w:sz w:val="20"/>
          <w:szCs w:val="20"/>
        </w:rPr>
        <w:t xml:space="preserve">-0.9 at a </w:t>
      </w:r>
      <w:proofErr w:type="gramStart"/>
      <w:r w:rsidRPr="00A53129">
        <w:rPr>
          <w:rFonts w:ascii="Times New Roman" w:hAnsi="Times New Roman" w:cs="Times New Roman"/>
          <w:sz w:val="20"/>
          <w:szCs w:val="20"/>
        </w:rPr>
        <w:t xml:space="preserve">constant </w:t>
      </w:r>
      <w:proofErr w:type="gramEnd"/>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This is due to the large temperature drop for water across the regenerator when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is increased,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Times New Roman" w:cs="Times New Roman"/>
                <w:sz w:val="20"/>
                <w:szCs w:val="20"/>
              </w:rPr>
              <m:t>w</m:t>
            </m:r>
          </m:sub>
        </m:sSub>
      </m:oMath>
      <w:r w:rsidRPr="00A53129">
        <w:rPr>
          <w:rFonts w:ascii="Times New Roman" w:hAnsi="Times New Roman" w:cs="Times New Roman"/>
          <w:sz w:val="20"/>
          <w:szCs w:val="20"/>
        </w:rPr>
        <w:t xml:space="preserve"> decreases), leading to a lower inlet water temperature supplied to the collector</w:t>
      </w:r>
      <w:r>
        <w:rPr>
          <w:rFonts w:ascii="Times New Roman" w:hAnsi="Times New Roman" w:cs="Times New Roman"/>
          <w:sz w:val="20"/>
          <w:szCs w:val="20"/>
        </w:rPr>
        <w:t xml:space="preserve">. </w:t>
      </w:r>
      <w:r w:rsidRPr="00A53129">
        <w:rPr>
          <w:rFonts w:ascii="Times New Roman" w:hAnsi="Times New Roman" w:cs="Times New Roman"/>
          <w:sz w:val="20"/>
          <w:szCs w:val="20"/>
        </w:rPr>
        <w:t xml:space="preserve">On the other hand the regenerator efficiency tends </w:t>
      </w:r>
      <w:r>
        <w:rPr>
          <w:rFonts w:ascii="Times New Roman" w:hAnsi="Times New Roman" w:cs="Times New Roman"/>
          <w:sz w:val="20"/>
          <w:szCs w:val="20"/>
        </w:rPr>
        <w:t>to decrease with an increase in</w:t>
      </w:r>
      <w:r w:rsidRPr="00A53129">
        <w:rPr>
          <w:rFonts w:ascii="Times New Roman" w:hAnsi="Times New Roman" w:cs="Times New Roman"/>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w:t>
      </w:r>
      <w:r>
        <w:rPr>
          <w:rFonts w:ascii="Times New Roman" w:hAnsi="Times New Roman" w:cs="Times New Roman"/>
          <w:sz w:val="20"/>
          <w:szCs w:val="20"/>
        </w:rPr>
        <w:t xml:space="preserve"> </w:t>
      </w:r>
      <w:r w:rsidRPr="00A53129">
        <w:rPr>
          <w:rFonts w:ascii="Times New Roman" w:hAnsi="Times New Roman" w:cs="Times New Roman"/>
          <w:sz w:val="20"/>
          <w:szCs w:val="20"/>
        </w:rPr>
        <w:t xml:space="preserve">This is because higher water flow rates maintain a constant high temperature in the internally heated regenerator, leading to higher regeneration efficiencies. It should be noted that while the temperature of the inlet water to the regenerator is higher at higher </w:t>
      </w:r>
      <w:r>
        <w:rPr>
          <w:rFonts w:ascii="Times New Roman" w:hAnsi="Times New Roman" w:cs="Times New Roman"/>
          <w:sz w:val="20"/>
          <w:szCs w:val="20"/>
        </w:rPr>
        <w:t xml:space="preserve">air thermal capacitance fractions,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w:t>
      </w:r>
      <w:r>
        <w:rPr>
          <w:rFonts w:ascii="Times New Roman" w:hAnsi="Times New Roman" w:cs="Times New Roman"/>
          <w:sz w:val="20"/>
          <w:szCs w:val="20"/>
        </w:rPr>
        <w:t xml:space="preserve">s, that temperature </w:t>
      </w:r>
      <w:r w:rsidRPr="00A53129">
        <w:rPr>
          <w:rFonts w:ascii="Times New Roman" w:hAnsi="Times New Roman" w:cs="Times New Roman"/>
          <w:sz w:val="20"/>
          <w:szCs w:val="20"/>
        </w:rPr>
        <w:t xml:space="preserve">cannot be sustained </w:t>
      </w:r>
      <w:r>
        <w:rPr>
          <w:rFonts w:ascii="Times New Roman" w:hAnsi="Times New Roman" w:cs="Times New Roman"/>
          <w:sz w:val="20"/>
          <w:szCs w:val="20"/>
        </w:rPr>
        <w:t>a</w:t>
      </w:r>
      <w:r w:rsidRPr="00A53129">
        <w:rPr>
          <w:rFonts w:ascii="Times New Roman" w:hAnsi="Times New Roman" w:cs="Times New Roman"/>
          <w:sz w:val="20"/>
          <w:szCs w:val="20"/>
        </w:rPr>
        <w:t>long</w:t>
      </w:r>
      <w:r>
        <w:rPr>
          <w:rFonts w:ascii="Times New Roman" w:hAnsi="Times New Roman" w:cs="Times New Roman"/>
          <w:sz w:val="20"/>
          <w:szCs w:val="20"/>
        </w:rPr>
        <w:t xml:space="preserve"> the length of the regenerator</w:t>
      </w:r>
      <w:r w:rsidRPr="00A53129">
        <w:rPr>
          <w:rFonts w:ascii="Times New Roman" w:hAnsi="Times New Roman" w:cs="Times New Roman"/>
          <w:sz w:val="20"/>
          <w:szCs w:val="20"/>
        </w:rPr>
        <w:t xml:space="preserve"> due to the constant heat transfer to the desiccant for regeneration</w:t>
      </w:r>
      <w:r>
        <w:rPr>
          <w:rFonts w:ascii="Times New Roman" w:hAnsi="Times New Roman" w:cs="Times New Roman"/>
          <w:sz w:val="20"/>
          <w:szCs w:val="20"/>
        </w:rPr>
        <w:t xml:space="preserve">. </w:t>
      </w:r>
      <w:r w:rsidRPr="00A53129">
        <w:rPr>
          <w:rFonts w:ascii="Times New Roman" w:hAnsi="Times New Roman" w:cs="Times New Roman"/>
          <w:sz w:val="20"/>
          <w:szCs w:val="20"/>
        </w:rPr>
        <w:t>The variation of the collector water outlet temperature</w:t>
      </w:r>
      <w:r>
        <w:rPr>
          <w:rFonts w:ascii="Times New Roman" w:hAnsi="Times New Roman" w:cs="Times New Roman"/>
          <w:sz w:val="20"/>
          <w:szCs w:val="20"/>
        </w:rPr>
        <w:t>s</w:t>
      </w:r>
      <w:r w:rsidRPr="00A53129">
        <w:rPr>
          <w:rFonts w:ascii="Times New Roman" w:hAnsi="Times New Roman" w:cs="Times New Roman"/>
          <w:sz w:val="20"/>
          <w:szCs w:val="20"/>
        </w:rPr>
        <w:t xml:space="preserve"> or regenerator water inlet temperature</w:t>
      </w:r>
      <w:r>
        <w:rPr>
          <w:rFonts w:ascii="Times New Roman" w:hAnsi="Times New Roman" w:cs="Times New Roman"/>
          <w:sz w:val="20"/>
          <w:szCs w:val="20"/>
        </w:rPr>
        <w:t>s</w:t>
      </w:r>
      <w:r w:rsidRPr="00A53129">
        <w:rPr>
          <w:rFonts w:ascii="Times New Roman" w:hAnsi="Times New Roman" w:cs="Times New Roman"/>
          <w:sz w:val="20"/>
          <w:szCs w:val="20"/>
        </w:rPr>
        <w:t xml:space="preserve"> with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at a different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w:t>
      </w:r>
      <w:r>
        <w:rPr>
          <w:rFonts w:ascii="Times New Roman" w:hAnsi="Times New Roman" w:cs="Times New Roman"/>
          <w:sz w:val="20"/>
          <w:szCs w:val="20"/>
        </w:rPr>
        <w:t>are</w:t>
      </w:r>
      <w:r w:rsidRPr="00A53129">
        <w:rPr>
          <w:rFonts w:ascii="Times New Roman" w:hAnsi="Times New Roman" w:cs="Times New Roman"/>
          <w:sz w:val="20"/>
          <w:szCs w:val="20"/>
        </w:rPr>
        <w:t xml:space="preserve"> shown in </w:t>
      </w:r>
      <w:r>
        <w:rPr>
          <w:rFonts w:ascii="Times New Roman" w:hAnsi="Times New Roman" w:cs="Times New Roman"/>
          <w:sz w:val="20"/>
          <w:szCs w:val="20"/>
        </w:rPr>
        <w:t>Figure 10</w:t>
      </w:r>
      <w:r w:rsidRPr="00A53129">
        <w:rPr>
          <w:rFonts w:ascii="Times New Roman" w:hAnsi="Times New Roman" w:cs="Times New Roman"/>
          <w:sz w:val="20"/>
          <w:szCs w:val="20"/>
        </w:rPr>
        <w:t xml:space="preserve">. </w:t>
      </w:r>
    </w:p>
    <w:p w:rsidR="003866EA" w:rsidRPr="00AA20EF" w:rsidRDefault="00AA20EF" w:rsidP="005060B5">
      <w:pPr>
        <w:jc w:val="both"/>
        <w:rPr>
          <w:rFonts w:ascii="Times New Roman" w:hAnsi="Times New Roman" w:cs="Times New Roman"/>
          <w:sz w:val="20"/>
          <w:szCs w:val="20"/>
        </w:rPr>
      </w:pPr>
      <w:r w:rsidRPr="00AA20EF">
        <w:rPr>
          <w:rFonts w:ascii="Times New Roman" w:hAnsi="Times New Roman" w:cs="Times New Roman"/>
          <w:sz w:val="20"/>
          <w:szCs w:val="20"/>
        </w:rPr>
        <w:t>Table 2: Geometric parameters, fluid properties and baseline conditions used in the sensitivity analysis</w:t>
      </w:r>
    </w:p>
    <w:tbl>
      <w:tblPr>
        <w:tblStyle w:val="TableGrid"/>
        <w:tblW w:w="0" w:type="auto"/>
        <w:jc w:val="center"/>
        <w:tblBorders>
          <w:top w:val="single" w:sz="12" w:space="0" w:color="808080"/>
          <w:left w:val="nil"/>
          <w:bottom w:val="single" w:sz="12" w:space="0" w:color="808080"/>
          <w:right w:val="nil"/>
          <w:insideH w:val="nil"/>
          <w:insideV w:val="nil"/>
        </w:tblBorders>
        <w:tblCellMar>
          <w:left w:w="0" w:type="dxa"/>
          <w:right w:w="0" w:type="dxa"/>
        </w:tblCellMar>
        <w:tblLook w:val="00A0" w:firstRow="1" w:lastRow="0" w:firstColumn="1" w:lastColumn="0" w:noHBand="0" w:noVBand="0"/>
      </w:tblPr>
      <w:tblGrid>
        <w:gridCol w:w="2880"/>
        <w:gridCol w:w="1440"/>
      </w:tblGrid>
      <w:tr w:rsidR="00AA20EF" w:rsidRPr="002851F3" w:rsidTr="00AA20EF">
        <w:trPr>
          <w:trHeight w:hRule="exact" w:val="359"/>
          <w:jc w:val="center"/>
        </w:trPr>
        <w:tc>
          <w:tcPr>
            <w:tcW w:w="2880" w:type="dxa"/>
            <w:tcBorders>
              <w:bottom w:val="single" w:sz="6" w:space="0" w:color="808080"/>
            </w:tcBorders>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Property</w:t>
            </w:r>
          </w:p>
        </w:tc>
        <w:tc>
          <w:tcPr>
            <w:tcW w:w="1440" w:type="dxa"/>
            <w:tcBorders>
              <w:bottom w:val="single" w:sz="6" w:space="0" w:color="808080"/>
            </w:tcBorders>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Value</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Length of collector (L)</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2m</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Width  of collector (W)</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1m</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Plenum depth (D)</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0.1m</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Perimeter of plenum cross section</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2.2m</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Plate absorptivity</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0.9</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Plate emissivity</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0.9</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Hole diameter</w:t>
            </w:r>
          </w:p>
        </w:tc>
        <w:tc>
          <w:tcPr>
            <w:tcW w:w="144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0.00159m</w:t>
            </w:r>
          </w:p>
        </w:tc>
      </w:tr>
      <w:tr w:rsidR="00AA20EF" w:rsidRPr="002851F3" w:rsidTr="00AA20EF">
        <w:trPr>
          <w:trHeight w:hRule="exact" w:val="359"/>
          <w:jc w:val="center"/>
        </w:trPr>
        <w:tc>
          <w:tcPr>
            <w:tcW w:w="2880" w:type="dxa"/>
            <w:shd w:val="clear" w:color="auto" w:fill="auto"/>
          </w:tcPr>
          <w:p w:rsidR="00AA20EF" w:rsidRPr="002851F3"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Hole pitch (triangular pattern)</w:t>
            </w:r>
          </w:p>
        </w:tc>
        <w:tc>
          <w:tcPr>
            <w:tcW w:w="1440" w:type="dxa"/>
            <w:shd w:val="clear" w:color="auto" w:fill="auto"/>
          </w:tcPr>
          <w:p w:rsidR="00AA20EF" w:rsidRDefault="00AA20EF" w:rsidP="005060B5">
            <w:pPr>
              <w:pStyle w:val="table"/>
              <w:spacing w:line="276" w:lineRule="auto"/>
              <w:rPr>
                <w:rFonts w:ascii="Times New Roman" w:hAnsi="Times New Roman"/>
                <w:sz w:val="20"/>
                <w:szCs w:val="20"/>
              </w:rPr>
            </w:pPr>
            <w:r w:rsidRPr="002851F3">
              <w:rPr>
                <w:rFonts w:ascii="Times New Roman" w:hAnsi="Times New Roman"/>
                <w:sz w:val="20"/>
                <w:szCs w:val="20"/>
              </w:rPr>
              <w:t>0.025m</w:t>
            </w:r>
          </w:p>
          <w:p w:rsidR="00F37A92" w:rsidRDefault="00F37A92" w:rsidP="005060B5">
            <w:pPr>
              <w:pStyle w:val="table"/>
              <w:spacing w:line="276" w:lineRule="auto"/>
              <w:rPr>
                <w:rFonts w:ascii="Times New Roman" w:hAnsi="Times New Roman"/>
                <w:sz w:val="20"/>
                <w:szCs w:val="20"/>
              </w:rPr>
            </w:pPr>
          </w:p>
          <w:p w:rsidR="00F37A92" w:rsidRPr="002851F3" w:rsidRDefault="00F37A92" w:rsidP="005060B5">
            <w:pPr>
              <w:pStyle w:val="table"/>
              <w:spacing w:line="276" w:lineRule="auto"/>
              <w:rPr>
                <w:rFonts w:ascii="Times New Roman" w:hAnsi="Times New Roman"/>
                <w:sz w:val="20"/>
                <w:szCs w:val="20"/>
              </w:rPr>
            </w:pPr>
          </w:p>
        </w:tc>
      </w:tr>
      <w:tr w:rsidR="00F37A92" w:rsidRPr="002851F3" w:rsidTr="00AA20EF">
        <w:trPr>
          <w:trHeight w:hRule="exact" w:val="359"/>
          <w:jc w:val="center"/>
        </w:trPr>
        <w:tc>
          <w:tcPr>
            <w:tcW w:w="2880" w:type="dxa"/>
            <w:shd w:val="clear" w:color="auto" w:fill="auto"/>
          </w:tcPr>
          <w:p w:rsidR="00F37A92" w:rsidRPr="002851F3" w:rsidRDefault="00F37A92" w:rsidP="00F37A92">
            <w:pPr>
              <w:pStyle w:val="table"/>
              <w:spacing w:line="276" w:lineRule="auto"/>
              <w:rPr>
                <w:rFonts w:ascii="Times New Roman" w:hAnsi="Times New Roman"/>
                <w:sz w:val="20"/>
                <w:szCs w:val="20"/>
              </w:rPr>
            </w:pPr>
            <w:r>
              <w:rPr>
                <w:rFonts w:ascii="Times New Roman" w:hAnsi="Times New Roman"/>
                <w:sz w:val="20"/>
                <w:szCs w:val="20"/>
              </w:rPr>
              <w:t xml:space="preserve">Total free area of holes </w:t>
            </w:r>
          </w:p>
        </w:tc>
        <w:tc>
          <w:tcPr>
            <w:tcW w:w="1440" w:type="dxa"/>
            <w:shd w:val="clear" w:color="auto" w:fill="auto"/>
          </w:tcPr>
          <w:p w:rsidR="00F37A92" w:rsidRPr="002851F3" w:rsidRDefault="00F37A92" w:rsidP="005060B5">
            <w:pPr>
              <w:pStyle w:val="table"/>
              <w:spacing w:line="276" w:lineRule="auto"/>
              <w:rPr>
                <w:rFonts w:ascii="Times New Roman" w:hAnsi="Times New Roman"/>
                <w:sz w:val="20"/>
                <w:szCs w:val="20"/>
              </w:rPr>
            </w:pPr>
            <w:r>
              <w:rPr>
                <w:rFonts w:ascii="Times New Roman" w:hAnsi="Times New Roman"/>
                <w:sz w:val="20"/>
                <w:szCs w:val="20"/>
              </w:rPr>
              <w:t>0.00734 m</w:t>
            </w:r>
            <w:r w:rsidRPr="00F37A92">
              <w:rPr>
                <w:rFonts w:ascii="Times New Roman" w:hAnsi="Times New Roman"/>
                <w:sz w:val="20"/>
                <w:szCs w:val="20"/>
                <w:vertAlign w:val="superscript"/>
              </w:rPr>
              <w:t>2</w:t>
            </w:r>
          </w:p>
        </w:tc>
      </w:tr>
    </w:tbl>
    <w:p w:rsidR="00AA20EF" w:rsidRDefault="00AA20EF" w:rsidP="005060B5">
      <w:pPr>
        <w:jc w:val="both"/>
        <w:rPr>
          <w:rFonts w:ascii="Times New Roman" w:hAnsi="Times New Roman" w:cs="Times New Roman"/>
          <w:sz w:val="20"/>
          <w:szCs w:val="20"/>
        </w:rPr>
      </w:pPr>
    </w:p>
    <w:p w:rsidR="00731D1F" w:rsidRPr="000F7C4B" w:rsidRDefault="00064441" w:rsidP="00E011F4">
      <w:pPr>
        <w:jc w:val="both"/>
        <w:rPr>
          <w:rFonts w:ascii="Times New Roman" w:hAnsi="Times New Roman" w:cs="Times New Roman"/>
          <w:sz w:val="24"/>
          <w:szCs w:val="24"/>
        </w:rPr>
      </w:pPr>
      <w:r w:rsidRPr="00A53129">
        <w:rPr>
          <w:rFonts w:ascii="Times New Roman" w:hAnsi="Times New Roman" w:cs="Times New Roman"/>
          <w:sz w:val="20"/>
          <w:szCs w:val="20"/>
        </w:rPr>
        <w:t xml:space="preserve">The overall efficiency is seen to increase with an increase in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and </w:t>
      </w:r>
      <w:r>
        <w:rPr>
          <w:rFonts w:ascii="Times New Roman" w:hAnsi="Times New Roman" w:cs="Times New Roman"/>
          <w:sz w:val="20"/>
          <w:szCs w:val="20"/>
        </w:rPr>
        <w:t xml:space="preserve">to </w:t>
      </w:r>
      <w:r w:rsidRPr="00A53129">
        <w:rPr>
          <w:rFonts w:ascii="Times New Roman" w:hAnsi="Times New Roman" w:cs="Times New Roman"/>
          <w:sz w:val="20"/>
          <w:szCs w:val="20"/>
        </w:rPr>
        <w:t xml:space="preserve">reach a maximum after which it tends to decrease. The maximum overall efficiency is achieved at different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for different</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As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Pr="00A53129">
        <w:rPr>
          <w:rFonts w:ascii="Times New Roman" w:hAnsi="Times New Roman" w:cs="Times New Roman"/>
          <w:sz w:val="20"/>
          <w:szCs w:val="20"/>
        </w:rPr>
        <w:t xml:space="preserve"> increases, the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at which the maximum efficiency is observed decreases</w:t>
      </w:r>
      <w:r w:rsidRPr="00102FA9">
        <w:rPr>
          <w:rFonts w:ascii="Times New Roman" w:hAnsi="Times New Roman" w:cs="Times New Roman"/>
          <w:sz w:val="20"/>
          <w:szCs w:val="20"/>
        </w:rPr>
        <w:t>.</w:t>
      </w:r>
      <w:r w:rsidRPr="00A53129">
        <w:rPr>
          <w:rFonts w:ascii="Times New Roman" w:hAnsi="Times New Roman" w:cs="Times New Roman"/>
          <w:sz w:val="20"/>
          <w:szCs w:val="20"/>
        </w:rPr>
        <w:t xml:space="preserve"> The trend observed can be explained by the preference of the regenerator for hot water over hot air and of the collector for an air suction rate just enough to suppress the majority of the convective losses so that the collector operates at a reasonable efficiency</w:t>
      </w:r>
      <w:r>
        <w:rPr>
          <w:rFonts w:ascii="Times New Roman" w:hAnsi="Times New Roman" w:cs="Times New Roman"/>
          <w:sz w:val="24"/>
          <w:szCs w:val="24"/>
        </w:rPr>
        <w:t>.</w:t>
      </w:r>
    </w:p>
    <w:p w:rsidR="000F7C4B" w:rsidRDefault="0043339E" w:rsidP="000F7C4B">
      <w:pPr>
        <w:spacing w:after="0" w:line="240" w:lineRule="auto"/>
        <w:jc w:val="center"/>
        <w:rPr>
          <w:noProof/>
          <w:szCs w:val="20"/>
        </w:rPr>
      </w:pPr>
      <w:bookmarkStart w:id="11" w:name="_Toc294045366"/>
      <w:r w:rsidRPr="0043339E">
        <w:rPr>
          <w:noProof/>
          <w:szCs w:val="20"/>
        </w:rPr>
        <w:lastRenderedPageBreak/>
        <w:drawing>
          <wp:inline distT="0" distB="0" distL="0" distR="0">
            <wp:extent cx="4248150" cy="3764934"/>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246686" cy="3763636"/>
                    </a:xfrm>
                    <a:prstGeom prst="rect">
                      <a:avLst/>
                    </a:prstGeom>
                    <a:noFill/>
                    <a:ln w="9525">
                      <a:noFill/>
                      <a:miter lim="800000"/>
                      <a:headEnd/>
                      <a:tailEnd/>
                    </a:ln>
                  </pic:spPr>
                </pic:pic>
              </a:graphicData>
            </a:graphic>
          </wp:inline>
        </w:drawing>
      </w:r>
    </w:p>
    <w:p w:rsidR="000F7C4B" w:rsidRDefault="000F7C4B" w:rsidP="000F7C4B">
      <w:pPr>
        <w:spacing w:after="0" w:line="240" w:lineRule="auto"/>
        <w:jc w:val="center"/>
        <w:rPr>
          <w:noProof/>
          <w:szCs w:val="20"/>
        </w:rPr>
      </w:pPr>
      <w:r w:rsidRPr="00A53129">
        <w:rPr>
          <w:rFonts w:cs="Times New Roman"/>
          <w:sz w:val="20"/>
          <w:szCs w:val="20"/>
        </w:rPr>
        <w:t xml:space="preserve">Figure </w:t>
      </w:r>
      <w:r>
        <w:rPr>
          <w:rFonts w:cs="Times New Roman"/>
          <w:sz w:val="20"/>
          <w:szCs w:val="20"/>
        </w:rPr>
        <w:t>7</w:t>
      </w:r>
      <w:r w:rsidRPr="00A53129">
        <w:rPr>
          <w:rFonts w:cs="Times New Roman"/>
          <w:sz w:val="20"/>
          <w:szCs w:val="20"/>
        </w:rPr>
        <w:t xml:space="preserve">: Collector Efficiency </w:t>
      </w:r>
      <w:proofErr w:type="spellStart"/>
      <w:r w:rsidRPr="00A53129">
        <w:rPr>
          <w:rFonts w:cs="Times New Roman"/>
          <w:sz w:val="20"/>
          <w:szCs w:val="20"/>
        </w:rPr>
        <w:t>vs</w:t>
      </w:r>
      <w:proofErr w:type="spellEnd"/>
      <w:r w:rsidRPr="00A53129">
        <w:rPr>
          <w:rFonts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acc>
              <m:accPr>
                <m:chr m:val="̇"/>
                <m:ctrlPr>
                  <w:rPr>
                    <w:rFonts w:ascii="Cambria Math" w:hAnsi="Cambria Math" w:cs="Times New Roman"/>
                    <w:i/>
                    <w:sz w:val="20"/>
                    <w:szCs w:val="20"/>
                  </w:rPr>
                </m:ctrlPr>
              </m:accPr>
              <m:e>
                <m:r>
                  <w:rPr>
                    <w:rFonts w:ascii="Cambria Math" w:hAnsi="Cambria Math" w:cs="Times New Roman"/>
                    <w:sz w:val="20"/>
                    <w:szCs w:val="20"/>
                  </w:rPr>
                  <m:t>m</m:t>
                </m:r>
              </m:e>
            </m:acc>
            <m:r>
              <m:rPr>
                <m:sty m:val="p"/>
              </m:rPr>
              <w:rPr>
                <w:rFonts w:ascii="Cambria Math" w:cs="Times New Roman"/>
                <w:sz w:val="20"/>
                <w:szCs w:val="20"/>
              </w:rPr>
              <m:t>c</m:t>
            </m:r>
            <m:r>
              <m:rPr>
                <m:sty m:val="p"/>
              </m:rPr>
              <w:rPr>
                <w:rFonts w:ascii="Cambria Math" w:cs="Times New Roman"/>
                <w:sz w:val="20"/>
                <w:szCs w:val="20"/>
                <w:vertAlign w:val="subscript"/>
              </w:rPr>
              <m:t>p</m:t>
            </m:r>
          </m:sub>
        </m:sSub>
      </m:oMath>
      <w:r w:rsidRPr="00A53129">
        <w:rPr>
          <w:rFonts w:cs="Times New Roman"/>
          <w:sz w:val="20"/>
          <w:szCs w:val="20"/>
        </w:rPr>
        <w:t xml:space="preserve"> for coupled system</w:t>
      </w:r>
    </w:p>
    <w:p w:rsidR="000F7C4B" w:rsidRDefault="000F7C4B" w:rsidP="000F7C4B">
      <w:pPr>
        <w:spacing w:after="0" w:line="240" w:lineRule="auto"/>
        <w:rPr>
          <w:noProof/>
          <w:szCs w:val="20"/>
        </w:rPr>
      </w:pPr>
    </w:p>
    <w:p w:rsidR="00731D1F" w:rsidRDefault="0043339E" w:rsidP="000F7C4B">
      <w:pPr>
        <w:spacing w:after="0" w:line="240" w:lineRule="auto"/>
        <w:jc w:val="center"/>
        <w:rPr>
          <w:rFonts w:cs="Times New Roman"/>
          <w:sz w:val="20"/>
          <w:szCs w:val="20"/>
        </w:rPr>
      </w:pPr>
      <w:r w:rsidRPr="0043339E">
        <w:rPr>
          <w:noProof/>
          <w:szCs w:val="20"/>
        </w:rPr>
        <w:drawing>
          <wp:inline distT="0" distB="0" distL="0" distR="0">
            <wp:extent cx="4324350" cy="3734801"/>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324268" cy="3734730"/>
                    </a:xfrm>
                    <a:prstGeom prst="rect">
                      <a:avLst/>
                    </a:prstGeom>
                    <a:noFill/>
                    <a:ln w="9525">
                      <a:noFill/>
                      <a:miter lim="800000"/>
                      <a:headEnd/>
                      <a:tailEnd/>
                    </a:ln>
                  </pic:spPr>
                </pic:pic>
              </a:graphicData>
            </a:graphic>
          </wp:inline>
        </w:drawing>
      </w:r>
    </w:p>
    <w:p w:rsidR="000F7C4B" w:rsidRDefault="000F7C4B" w:rsidP="000A5E24">
      <w:pPr>
        <w:spacing w:after="0" w:line="240" w:lineRule="auto"/>
        <w:jc w:val="center"/>
        <w:rPr>
          <w:rFonts w:cs="Times New Roman"/>
          <w:sz w:val="20"/>
          <w:szCs w:val="20"/>
        </w:rPr>
      </w:pPr>
    </w:p>
    <w:p w:rsidR="003A5C52" w:rsidRPr="000F7C4B" w:rsidRDefault="000F7C4B" w:rsidP="000F7C4B">
      <w:pPr>
        <w:spacing w:after="100" w:line="240" w:lineRule="auto"/>
        <w:jc w:val="center"/>
        <w:rPr>
          <w:szCs w:val="20"/>
        </w:rPr>
      </w:pPr>
      <w:bookmarkStart w:id="12" w:name="_Toc294045367"/>
      <w:bookmarkEnd w:id="11"/>
      <w:r>
        <w:rPr>
          <w:szCs w:val="20"/>
        </w:rPr>
        <w:t xml:space="preserve">     </w:t>
      </w:r>
      <w:r w:rsidR="003A5C52" w:rsidRPr="00A53129">
        <w:rPr>
          <w:rFonts w:ascii="Times New Roman" w:hAnsi="Times New Roman" w:cs="Times New Roman"/>
          <w:sz w:val="20"/>
          <w:szCs w:val="20"/>
        </w:rPr>
        <w:t xml:space="preserve">Figure </w:t>
      </w:r>
      <w:r w:rsidR="00C14CEF">
        <w:rPr>
          <w:rFonts w:ascii="Times New Roman" w:hAnsi="Times New Roman" w:cs="Times New Roman"/>
          <w:sz w:val="20"/>
          <w:szCs w:val="20"/>
        </w:rPr>
        <w:t>8</w:t>
      </w:r>
      <w:r w:rsidR="003A5C52" w:rsidRPr="00A53129">
        <w:rPr>
          <w:rFonts w:ascii="Times New Roman" w:hAnsi="Times New Roman" w:cs="Times New Roman"/>
          <w:sz w:val="20"/>
          <w:szCs w:val="20"/>
        </w:rPr>
        <w:t xml:space="preserve">: Regeneration Efficiency vs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3A5C52" w:rsidRPr="00A53129">
        <w:rPr>
          <w:rFonts w:ascii="Times New Roman" w:hAnsi="Times New Roman" w:cs="Times New Roman"/>
          <w:sz w:val="20"/>
          <w:szCs w:val="20"/>
        </w:rPr>
        <w:t xml:space="preserve"> for coupled system.</w:t>
      </w:r>
      <w:bookmarkEnd w:id="12"/>
    </w:p>
    <w:p w:rsidR="003A5C52" w:rsidRPr="00A53129" w:rsidRDefault="0043339E" w:rsidP="000A5E24">
      <w:pPr>
        <w:keepNext/>
        <w:spacing w:after="0" w:line="240" w:lineRule="auto"/>
        <w:jc w:val="center"/>
        <w:rPr>
          <w:rFonts w:ascii="Times New Roman" w:hAnsi="Times New Roman" w:cs="Times New Roman"/>
          <w:sz w:val="20"/>
          <w:szCs w:val="20"/>
        </w:rPr>
      </w:pPr>
      <w:r w:rsidRPr="0043339E">
        <w:rPr>
          <w:noProof/>
          <w:szCs w:val="20"/>
        </w:rPr>
        <w:lastRenderedPageBreak/>
        <w:drawing>
          <wp:inline distT="0" distB="0" distL="0" distR="0">
            <wp:extent cx="4381500" cy="3756452"/>
            <wp:effectExtent l="1905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378794" cy="3754132"/>
                    </a:xfrm>
                    <a:prstGeom prst="rect">
                      <a:avLst/>
                    </a:prstGeom>
                    <a:noFill/>
                    <a:ln w="9525">
                      <a:noFill/>
                      <a:miter lim="800000"/>
                      <a:headEnd/>
                      <a:tailEnd/>
                    </a:ln>
                  </pic:spPr>
                </pic:pic>
              </a:graphicData>
            </a:graphic>
          </wp:inline>
        </w:drawing>
      </w:r>
    </w:p>
    <w:p w:rsidR="002A32C0" w:rsidRPr="00407C5C" w:rsidRDefault="003A5C52" w:rsidP="009D144A">
      <w:pPr>
        <w:pStyle w:val="Caption"/>
        <w:spacing w:after="100" w:line="240" w:lineRule="auto"/>
        <w:rPr>
          <w:rFonts w:cs="Times New Roman"/>
          <w:szCs w:val="24"/>
        </w:rPr>
      </w:pPr>
      <w:bookmarkStart w:id="13" w:name="_Ref292003760"/>
      <w:bookmarkStart w:id="14" w:name="_Toc294045368"/>
      <w:r w:rsidRPr="00A53129">
        <w:rPr>
          <w:rFonts w:cs="Times New Roman"/>
          <w:sz w:val="20"/>
          <w:szCs w:val="20"/>
        </w:rPr>
        <w:t xml:space="preserve">Figure </w:t>
      </w:r>
      <w:bookmarkEnd w:id="13"/>
      <w:r w:rsidR="00C14CEF">
        <w:rPr>
          <w:rFonts w:cs="Times New Roman"/>
          <w:sz w:val="20"/>
          <w:szCs w:val="20"/>
        </w:rPr>
        <w:t>9</w:t>
      </w:r>
      <w:r w:rsidRPr="00A53129">
        <w:rPr>
          <w:rFonts w:cs="Times New Roman"/>
          <w:sz w:val="20"/>
          <w:szCs w:val="20"/>
        </w:rPr>
        <w:t xml:space="preserve">: Overall Efficiency vs </w:t>
      </w:r>
      <m:oMath>
        <m:sSub>
          <m:sSubPr>
            <m:ctrlPr>
              <w:rPr>
                <w:rFonts w:ascii="Cambria Math" w:hAnsi="Cambria Math" w:cs="Times New Roman"/>
                <w:i/>
                <w:sz w:val="20"/>
                <w:szCs w:val="20"/>
              </w:rPr>
            </m:ctrlPr>
          </m:sSubPr>
          <m:e>
            <m:r>
              <w:rPr>
                <w:rFonts w:ascii="Cambria Math" w:hAnsi="Cambria Math" w:cs="Times New Roman"/>
                <w:sz w:val="20"/>
                <w:szCs w:val="20"/>
              </w:rPr>
              <m:t>R</m:t>
            </m:r>
          </m:e>
          <m:sub>
            <m:acc>
              <m:accPr>
                <m:chr m:val="̇"/>
                <m:ctrlPr>
                  <w:rPr>
                    <w:rFonts w:ascii="Cambria Math" w:hAnsi="Cambria Math" w:cs="Times New Roman"/>
                    <w:i/>
                    <w:sz w:val="20"/>
                    <w:szCs w:val="20"/>
                  </w:rPr>
                </m:ctrlPr>
              </m:accPr>
              <m:e>
                <m:r>
                  <w:rPr>
                    <w:rFonts w:ascii="Cambria Math" w:hAnsi="Cambria Math" w:cs="Times New Roman"/>
                    <w:sz w:val="20"/>
                    <w:szCs w:val="20"/>
                  </w:rPr>
                  <m:t>m</m:t>
                </m:r>
              </m:e>
            </m:acc>
            <m:r>
              <m:rPr>
                <m:sty m:val="p"/>
              </m:rPr>
              <w:rPr>
                <w:rFonts w:ascii="Cambria Math" w:cs="Times New Roman"/>
                <w:sz w:val="20"/>
                <w:szCs w:val="20"/>
              </w:rPr>
              <m:t>c</m:t>
            </m:r>
            <m:r>
              <m:rPr>
                <m:sty m:val="p"/>
              </m:rPr>
              <w:rPr>
                <w:rFonts w:ascii="Cambria Math" w:cs="Times New Roman"/>
                <w:sz w:val="20"/>
                <w:szCs w:val="20"/>
                <w:vertAlign w:val="subscript"/>
              </w:rPr>
              <m:t>p</m:t>
            </m:r>
          </m:sub>
        </m:sSub>
      </m:oMath>
      <w:r w:rsidRPr="00A53129">
        <w:rPr>
          <w:rFonts w:cs="Times New Roman"/>
          <w:sz w:val="20"/>
          <w:szCs w:val="20"/>
        </w:rPr>
        <w:t xml:space="preserve"> for coupled system.</w:t>
      </w:r>
      <w:bookmarkEnd w:id="14"/>
    </w:p>
    <w:p w:rsidR="00731D1F" w:rsidRPr="009E6D47" w:rsidRDefault="0043339E" w:rsidP="009D144A">
      <w:pPr>
        <w:spacing w:after="0" w:line="240" w:lineRule="auto"/>
        <w:jc w:val="center"/>
        <w:rPr>
          <w:rFonts w:ascii="Times New Roman" w:hAnsi="Times New Roman" w:cs="Times New Roman"/>
          <w:szCs w:val="20"/>
        </w:rPr>
      </w:pPr>
      <w:bookmarkStart w:id="15" w:name="_Ref292003776"/>
      <w:bookmarkStart w:id="16" w:name="_Toc294045369"/>
      <w:r w:rsidRPr="0043339E">
        <w:rPr>
          <w:noProof/>
          <w:szCs w:val="20"/>
        </w:rPr>
        <w:drawing>
          <wp:inline distT="0" distB="0" distL="0" distR="0">
            <wp:extent cx="4371975" cy="3624603"/>
            <wp:effectExtent l="19050" t="0" r="952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4371975" cy="3624603"/>
                    </a:xfrm>
                    <a:prstGeom prst="rect">
                      <a:avLst/>
                    </a:prstGeom>
                    <a:noFill/>
                    <a:ln w="9525">
                      <a:noFill/>
                      <a:miter lim="800000"/>
                      <a:headEnd/>
                      <a:tailEnd/>
                    </a:ln>
                  </pic:spPr>
                </pic:pic>
              </a:graphicData>
            </a:graphic>
          </wp:inline>
        </w:drawing>
      </w:r>
    </w:p>
    <w:p w:rsidR="003A5C52" w:rsidRDefault="003A5C52" w:rsidP="00064441">
      <w:pPr>
        <w:spacing w:after="0" w:line="240" w:lineRule="auto"/>
        <w:jc w:val="center"/>
        <w:rPr>
          <w:rFonts w:ascii="Times New Roman" w:hAnsi="Times New Roman" w:cs="Times New Roman"/>
          <w:sz w:val="20"/>
          <w:szCs w:val="20"/>
        </w:rPr>
      </w:pPr>
      <w:r w:rsidRPr="001C1B5D">
        <w:rPr>
          <w:rFonts w:ascii="Times New Roman" w:hAnsi="Times New Roman" w:cs="Times New Roman"/>
          <w:sz w:val="20"/>
          <w:szCs w:val="20"/>
        </w:rPr>
        <w:t xml:space="preserve">Figure </w:t>
      </w:r>
      <w:bookmarkEnd w:id="15"/>
      <w:r w:rsidR="00C14CEF">
        <w:rPr>
          <w:rFonts w:ascii="Times New Roman" w:hAnsi="Times New Roman" w:cs="Times New Roman"/>
          <w:sz w:val="20"/>
          <w:szCs w:val="20"/>
        </w:rPr>
        <w:t>10</w:t>
      </w:r>
      <w:r w:rsidRPr="001C1B5D">
        <w:rPr>
          <w:rFonts w:ascii="Times New Roman" w:hAnsi="Times New Roman" w:cs="Times New Roman"/>
          <w:sz w:val="20"/>
          <w:szCs w:val="20"/>
        </w:rPr>
        <w:t xml:space="preserve">: Collector water outlet/Regenerator water inlet temperature </w:t>
      </w:r>
      <w:proofErr w:type="gramStart"/>
      <w:r w:rsidRPr="001C1B5D">
        <w:rPr>
          <w:rFonts w:ascii="Times New Roman" w:hAnsi="Times New Roman" w:cs="Times New Roman"/>
          <w:sz w:val="20"/>
          <w:szCs w:val="20"/>
        </w:rPr>
        <w:t xml:space="preserve">vs </w:t>
      </w:r>
      <w:proofErr w:type="gramEnd"/>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1C1B5D">
        <w:rPr>
          <w:rFonts w:ascii="Times New Roman" w:hAnsi="Times New Roman" w:cs="Times New Roman"/>
          <w:sz w:val="20"/>
          <w:szCs w:val="20"/>
        </w:rPr>
        <w:t>.</w:t>
      </w:r>
      <w:bookmarkEnd w:id="16"/>
    </w:p>
    <w:p w:rsidR="007066FB" w:rsidRDefault="007066FB">
      <w:pPr>
        <w:rPr>
          <w:rFonts w:ascii="Arial" w:hAnsi="Arial" w:cs="Arial"/>
          <w:b/>
          <w:sz w:val="20"/>
          <w:szCs w:val="20"/>
        </w:rPr>
      </w:pPr>
      <w:bookmarkStart w:id="17" w:name="_Ref291971775"/>
      <w:bookmarkStart w:id="18" w:name="_Toc294045321"/>
    </w:p>
    <w:p w:rsidR="00064441" w:rsidRPr="009C5D2E" w:rsidRDefault="00064441" w:rsidP="00064441">
      <w:pPr>
        <w:pStyle w:val="ListParagraph"/>
        <w:numPr>
          <w:ilvl w:val="0"/>
          <w:numId w:val="17"/>
        </w:numPr>
        <w:jc w:val="center"/>
        <w:rPr>
          <w:rFonts w:ascii="Arial" w:hAnsi="Arial" w:cs="Arial"/>
          <w:b/>
          <w:sz w:val="20"/>
          <w:szCs w:val="20"/>
        </w:rPr>
      </w:pPr>
      <w:r w:rsidRPr="009C5D2E">
        <w:rPr>
          <w:rFonts w:ascii="Arial" w:hAnsi="Arial" w:cs="Arial"/>
          <w:b/>
          <w:sz w:val="20"/>
          <w:szCs w:val="20"/>
        </w:rPr>
        <w:t>Optimization</w:t>
      </w:r>
    </w:p>
    <w:p w:rsidR="000F7C4B" w:rsidRDefault="00064441" w:rsidP="000F7C4B">
      <w:pPr>
        <w:jc w:val="both"/>
        <w:rPr>
          <w:rFonts w:ascii="Times New Roman" w:hAnsi="Times New Roman" w:cs="Times New Roman"/>
          <w:sz w:val="20"/>
          <w:szCs w:val="20"/>
        </w:rPr>
      </w:pPr>
      <w:r w:rsidRPr="00997DDC">
        <w:rPr>
          <w:rFonts w:ascii="Times New Roman" w:hAnsi="Times New Roman" w:cs="Times New Roman"/>
          <w:sz w:val="20"/>
          <w:szCs w:val="20"/>
        </w:rPr>
        <w:lastRenderedPageBreak/>
        <w:t xml:space="preserve">In the sensitivity analysis shown </w:t>
      </w:r>
      <w:r>
        <w:rPr>
          <w:rFonts w:ascii="Times New Roman" w:hAnsi="Times New Roman" w:cs="Times New Roman"/>
          <w:sz w:val="20"/>
          <w:szCs w:val="20"/>
        </w:rPr>
        <w:t>above</w:t>
      </w:r>
      <w:r w:rsidRPr="00997DDC">
        <w:rPr>
          <w:rFonts w:ascii="Times New Roman" w:hAnsi="Times New Roman" w:cs="Times New Roman"/>
          <w:sz w:val="20"/>
          <w:szCs w:val="20"/>
        </w:rPr>
        <w:t>, only 2 parameters (</w:t>
      </w:r>
      <m:oMath>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e>
          <m:sub>
            <m:r>
              <w:rPr>
                <w:rFonts w:ascii="Cambria Math" w:eastAsia="Calibri" w:hAnsi="Times New Roman" w:cs="Times New Roman"/>
                <w:sz w:val="20"/>
                <w:szCs w:val="20"/>
              </w:rPr>
              <m:t>cpa</m:t>
            </m:r>
          </m:sub>
        </m:sSub>
      </m:oMath>
      <w:r w:rsidRPr="00997DDC">
        <w:rPr>
          <w:rFonts w:ascii="Times New Roman" w:hAnsi="Times New Roman" w:cs="Times New Roman"/>
          <w:sz w:val="20"/>
          <w:szCs w:val="20"/>
        </w:rPr>
        <w:t xml:space="preserve"> and </w:t>
      </w:r>
      <m:oMath>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e>
          <m:sub>
            <m:r>
              <w:rPr>
                <w:rFonts w:ascii="Cambria Math" w:eastAsia="Calibri" w:hAnsi="Times New Roman" w:cs="Times New Roman"/>
                <w:sz w:val="20"/>
                <w:szCs w:val="20"/>
              </w:rPr>
              <m:t>cpw</m:t>
            </m:r>
          </m:sub>
        </m:sSub>
      </m:oMath>
      <w:r w:rsidRPr="00997DDC">
        <w:rPr>
          <w:rFonts w:ascii="Times New Roman" w:hAnsi="Times New Roman" w:cs="Times New Roman"/>
          <w:sz w:val="20"/>
          <w:szCs w:val="20"/>
        </w:rPr>
        <w:t xml:space="preserve">) were varied to assess the sensitivity of the system to changes in these parameters. In practical applications, there are many more parameters that can be varied to optimize the system for different weather conditions. In this section the combined LATSC and LDR system is optimized according to typical weather conditions in Abu Dhabi. </w:t>
      </w:r>
      <w:r w:rsidR="000F7C4B">
        <w:rPr>
          <w:rFonts w:ascii="Times New Roman" w:hAnsi="Times New Roman" w:cs="Times New Roman"/>
          <w:sz w:val="20"/>
          <w:szCs w:val="20"/>
        </w:rPr>
        <w:t xml:space="preserve"> </w:t>
      </w:r>
    </w:p>
    <w:p w:rsidR="00064441" w:rsidRPr="00E011F4" w:rsidRDefault="00064441" w:rsidP="000F7C4B">
      <w:pPr>
        <w:jc w:val="both"/>
        <w:rPr>
          <w:rFonts w:ascii="Times New Roman" w:hAnsi="Times New Roman" w:cs="Times New Roman"/>
          <w:sz w:val="20"/>
          <w:szCs w:val="20"/>
        </w:rPr>
      </w:pPr>
      <w:r w:rsidRPr="00E011F4">
        <w:rPr>
          <w:rFonts w:ascii="Times New Roman" w:hAnsi="Times New Roman" w:cs="Times New Roman"/>
          <w:sz w:val="20"/>
          <w:szCs w:val="20"/>
        </w:rPr>
        <w:t xml:space="preserve">Typical weather conditions were determined by assessing the weather data for one year in Abu Dhabi. The weather conditions that affect the performance of the combined collector-regenerator system are solar radiation, ambient temperature, wind speed and humidity.  To determine these values for typical </w:t>
      </w:r>
      <w:r w:rsidR="009E4D92">
        <w:rPr>
          <w:rFonts w:ascii="Times New Roman" w:hAnsi="Times New Roman" w:cs="Times New Roman"/>
          <w:sz w:val="20"/>
          <w:szCs w:val="20"/>
        </w:rPr>
        <w:t xml:space="preserve">operating hours in </w:t>
      </w:r>
      <w:r w:rsidRPr="00E011F4">
        <w:rPr>
          <w:rFonts w:ascii="Times New Roman" w:hAnsi="Times New Roman" w:cs="Times New Roman"/>
          <w:sz w:val="20"/>
          <w:szCs w:val="20"/>
        </w:rPr>
        <w:t xml:space="preserve">Abu Dhabi, TMY2(2005) </w:t>
      </w:r>
      <w:r w:rsidR="00AC632B" w:rsidRPr="00E011F4">
        <w:rPr>
          <w:rFonts w:ascii="Times New Roman" w:hAnsi="Times New Roman" w:cs="Times New Roman"/>
          <w:sz w:val="20"/>
          <w:szCs w:val="20"/>
        </w:rPr>
        <w:fldChar w:fldCharType="begin"/>
      </w:r>
      <w:r w:rsidR="00E011F4" w:rsidRPr="00E011F4">
        <w:rPr>
          <w:rFonts w:ascii="Times New Roman" w:hAnsi="Times New Roman" w:cs="Times New Roman"/>
          <w:sz w:val="20"/>
          <w:szCs w:val="20"/>
        </w:rPr>
        <w:instrText xml:space="preserve"> ADDIN EN.CITE &lt;EndNote&gt;&lt;Cite&gt;&lt;Author&gt;Remund&lt;/Author&gt;&lt;Year&gt;2003&lt;/Year&gt;&lt;RecNum&gt;92&lt;/RecNum&gt;&lt;record&gt;&lt;rec-number&gt;92&lt;/rec-number&gt;&lt;foreign-keys&gt;&lt;key app="EN" db-id="zdv2p5rze0rzsnexee6v2ttdtevrwxrtaa5e"&gt;92&lt;/key&gt;&lt;/foreign-keys&gt;&lt;ref-type name="Computer Program"&gt;9&lt;/ref-type&gt;&lt;contributors&gt;&lt;authors&gt;&lt;author&gt;J Remund &lt;/author&gt;&lt;author&gt;R Lang&lt;/author&gt;&lt;author&gt;S Kunz &lt;/author&gt;&lt;/authors&gt;&lt;/contributors&gt;&lt;titles&gt;&lt;title&gt;METEONORM&lt;/title&gt;&lt;/titles&gt;&lt;edition&gt;5.1&lt;/edition&gt;&lt;dates&gt;&lt;year&gt;2003&lt;/year&gt;&lt;/dates&gt;&lt;pub-location&gt;Bern, Switzerland&lt;/pub-location&gt;&lt;publisher&gt;Meteotest &lt;/publisher&gt;&lt;urls&gt;&lt;related-urls&gt;&lt;url&gt;www.meteonorm.com&lt;/url&gt;&lt;/related-urls&gt;&lt;/urls&gt;&lt;/record&gt;&lt;/Cite&gt;&lt;/EndNote&gt;</w:instrText>
      </w:r>
      <w:r w:rsidR="00AC632B" w:rsidRPr="00E011F4">
        <w:rPr>
          <w:rFonts w:ascii="Times New Roman" w:hAnsi="Times New Roman" w:cs="Times New Roman"/>
          <w:sz w:val="20"/>
          <w:szCs w:val="20"/>
        </w:rPr>
        <w:fldChar w:fldCharType="separate"/>
      </w:r>
      <w:r w:rsidR="00E011F4" w:rsidRPr="00E011F4">
        <w:rPr>
          <w:rFonts w:ascii="Times New Roman" w:hAnsi="Times New Roman" w:cs="Times New Roman"/>
          <w:sz w:val="20"/>
          <w:szCs w:val="20"/>
        </w:rPr>
        <w:t>(Remund, et al., 2003)</w:t>
      </w:r>
      <w:r w:rsidR="00AC632B" w:rsidRPr="00E011F4">
        <w:rPr>
          <w:rFonts w:ascii="Times New Roman" w:hAnsi="Times New Roman" w:cs="Times New Roman"/>
          <w:sz w:val="20"/>
          <w:szCs w:val="20"/>
        </w:rPr>
        <w:fldChar w:fldCharType="end"/>
      </w:r>
      <w:r w:rsidRPr="00E011F4">
        <w:rPr>
          <w:rFonts w:ascii="Times New Roman" w:hAnsi="Times New Roman" w:cs="Times New Roman"/>
          <w:sz w:val="20"/>
          <w:szCs w:val="20"/>
        </w:rPr>
        <w:t xml:space="preserve"> data </w:t>
      </w:r>
      <w:r w:rsidR="009E4D92">
        <w:rPr>
          <w:rFonts w:ascii="Times New Roman" w:hAnsi="Times New Roman" w:cs="Times New Roman"/>
          <w:sz w:val="20"/>
          <w:szCs w:val="20"/>
        </w:rPr>
        <w:t xml:space="preserve">in the hours from 9AM to 3PM </w:t>
      </w:r>
      <w:r w:rsidRPr="00E011F4">
        <w:rPr>
          <w:rFonts w:ascii="Times New Roman" w:hAnsi="Times New Roman" w:cs="Times New Roman"/>
          <w:sz w:val="20"/>
          <w:szCs w:val="20"/>
        </w:rPr>
        <w:t xml:space="preserve"> were plotted on a histogram for each of the parameters with different equally sized bins depending on the variability of a particular parameter. For example solar radiation varies for most parts of the day between 300W/m</w:t>
      </w:r>
      <w:r w:rsidRPr="00E011F4">
        <w:rPr>
          <w:rFonts w:ascii="Times New Roman" w:hAnsi="Times New Roman" w:cs="Times New Roman"/>
          <w:sz w:val="20"/>
          <w:szCs w:val="20"/>
          <w:vertAlign w:val="superscript"/>
        </w:rPr>
        <w:t>2</w:t>
      </w:r>
      <w:r w:rsidRPr="00E011F4">
        <w:rPr>
          <w:rFonts w:ascii="Times New Roman" w:hAnsi="Times New Roman" w:cs="Times New Roman"/>
          <w:sz w:val="20"/>
          <w:szCs w:val="20"/>
        </w:rPr>
        <w:t xml:space="preserve"> to over 1000W/m</w:t>
      </w:r>
      <w:r w:rsidRPr="00E011F4">
        <w:rPr>
          <w:rFonts w:ascii="Times New Roman" w:hAnsi="Times New Roman" w:cs="Times New Roman"/>
          <w:sz w:val="20"/>
          <w:szCs w:val="20"/>
          <w:vertAlign w:val="superscript"/>
        </w:rPr>
        <w:t>2</w:t>
      </w:r>
      <w:r w:rsidRPr="00E011F4">
        <w:rPr>
          <w:rFonts w:ascii="Times New Roman" w:hAnsi="Times New Roman" w:cs="Times New Roman"/>
          <w:sz w:val="20"/>
          <w:szCs w:val="20"/>
        </w:rPr>
        <w:t xml:space="preserve"> while wind speed tends to range between 0 and 5 m/s. The range of values of the parameters and the bin sizes for the parameters are shown in Table 3.</w:t>
      </w:r>
    </w:p>
    <w:p w:rsidR="003A5C52" w:rsidRDefault="003A5C52" w:rsidP="00064441">
      <w:pPr>
        <w:pStyle w:val="Caption"/>
        <w:keepNext/>
        <w:spacing w:line="276" w:lineRule="auto"/>
        <w:jc w:val="left"/>
        <w:rPr>
          <w:rFonts w:cs="Times New Roman"/>
          <w:sz w:val="20"/>
          <w:szCs w:val="20"/>
        </w:rPr>
      </w:pPr>
      <w:r w:rsidRPr="00997DDC">
        <w:rPr>
          <w:rFonts w:cs="Times New Roman"/>
          <w:sz w:val="20"/>
          <w:szCs w:val="20"/>
        </w:rPr>
        <w:t xml:space="preserve">Table </w:t>
      </w:r>
      <w:bookmarkEnd w:id="17"/>
      <w:r w:rsidR="002C32F4">
        <w:rPr>
          <w:rFonts w:cs="Times New Roman"/>
          <w:sz w:val="20"/>
          <w:szCs w:val="20"/>
        </w:rPr>
        <w:t>3</w:t>
      </w:r>
      <w:r w:rsidRPr="00997DDC">
        <w:rPr>
          <w:rFonts w:cs="Times New Roman"/>
          <w:sz w:val="20"/>
          <w:szCs w:val="20"/>
        </w:rPr>
        <w:t xml:space="preserve">: </w:t>
      </w:r>
      <w:r w:rsidR="007212BC">
        <w:rPr>
          <w:rFonts w:cs="Times New Roman"/>
          <w:sz w:val="20"/>
          <w:szCs w:val="20"/>
        </w:rPr>
        <w:t xml:space="preserve">Frequency (hours/year) </w:t>
      </w:r>
      <w:r w:rsidR="002A32C0">
        <w:rPr>
          <w:rFonts w:cs="Times New Roman"/>
          <w:sz w:val="20"/>
          <w:szCs w:val="20"/>
        </w:rPr>
        <w:t xml:space="preserve">of </w:t>
      </w:r>
      <w:r w:rsidR="009D144A">
        <w:rPr>
          <w:rFonts w:cs="Times New Roman"/>
          <w:sz w:val="20"/>
          <w:szCs w:val="20"/>
        </w:rPr>
        <w:t xml:space="preserve">Abu Dhabi </w:t>
      </w:r>
      <w:r w:rsidR="002A32C0">
        <w:rPr>
          <w:rFonts w:cs="Times New Roman"/>
          <w:sz w:val="20"/>
          <w:szCs w:val="20"/>
        </w:rPr>
        <w:t xml:space="preserve">weather </w:t>
      </w:r>
      <w:r w:rsidRPr="00997DDC">
        <w:rPr>
          <w:rFonts w:cs="Times New Roman"/>
          <w:sz w:val="20"/>
          <w:szCs w:val="20"/>
        </w:rPr>
        <w:t xml:space="preserve">used </w:t>
      </w:r>
      <w:r w:rsidR="007212BC">
        <w:rPr>
          <w:rFonts w:cs="Times New Roman"/>
          <w:sz w:val="20"/>
          <w:szCs w:val="20"/>
        </w:rPr>
        <w:t xml:space="preserve">to select typical operating </w:t>
      </w:r>
      <w:bookmarkEnd w:id="18"/>
      <w:r w:rsidR="007212BC">
        <w:rPr>
          <w:rFonts w:cs="Times New Roman"/>
          <w:sz w:val="20"/>
          <w:szCs w:val="20"/>
        </w:rPr>
        <w:t>condition (Remund 2003)</w:t>
      </w:r>
    </w:p>
    <w:tbl>
      <w:tblPr>
        <w:tblW w:w="8924" w:type="dxa"/>
        <w:tblInd w:w="94" w:type="dxa"/>
        <w:tblLayout w:type="fixed"/>
        <w:tblLook w:val="04A0" w:firstRow="1" w:lastRow="0" w:firstColumn="1" w:lastColumn="0" w:noHBand="0" w:noVBand="1"/>
      </w:tblPr>
      <w:tblGrid>
        <w:gridCol w:w="1407"/>
        <w:gridCol w:w="1037"/>
        <w:gridCol w:w="720"/>
        <w:gridCol w:w="769"/>
        <w:gridCol w:w="784"/>
        <w:gridCol w:w="871"/>
        <w:gridCol w:w="697"/>
        <w:gridCol w:w="871"/>
        <w:gridCol w:w="697"/>
        <w:gridCol w:w="1071"/>
      </w:tblGrid>
      <w:tr w:rsidR="00930F10" w:rsidRPr="00091581" w:rsidTr="00930F10">
        <w:trPr>
          <w:trHeight w:val="330"/>
        </w:trPr>
        <w:tc>
          <w:tcPr>
            <w:tcW w:w="1407"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Parameter</w:t>
            </w:r>
          </w:p>
        </w:tc>
        <w:tc>
          <w:tcPr>
            <w:tcW w:w="1037"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Range</w:t>
            </w:r>
          </w:p>
        </w:tc>
        <w:tc>
          <w:tcPr>
            <w:tcW w:w="720"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size</w:t>
            </w:r>
          </w:p>
        </w:tc>
        <w:tc>
          <w:tcPr>
            <w:tcW w:w="769"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Below</w:t>
            </w:r>
          </w:p>
        </w:tc>
        <w:tc>
          <w:tcPr>
            <w:tcW w:w="784"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1</w:t>
            </w:r>
          </w:p>
        </w:tc>
        <w:tc>
          <w:tcPr>
            <w:tcW w:w="871"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2</w:t>
            </w:r>
          </w:p>
        </w:tc>
        <w:tc>
          <w:tcPr>
            <w:tcW w:w="697"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3</w:t>
            </w:r>
          </w:p>
        </w:tc>
        <w:tc>
          <w:tcPr>
            <w:tcW w:w="871"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4</w:t>
            </w:r>
          </w:p>
        </w:tc>
        <w:tc>
          <w:tcPr>
            <w:tcW w:w="697"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Bin 5</w:t>
            </w:r>
          </w:p>
        </w:tc>
        <w:tc>
          <w:tcPr>
            <w:tcW w:w="1071" w:type="dxa"/>
            <w:tcBorders>
              <w:top w:val="single" w:sz="12" w:space="0" w:color="808080"/>
              <w:left w:val="nil"/>
              <w:bottom w:val="single" w:sz="8"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Above</w:t>
            </w:r>
          </w:p>
        </w:tc>
      </w:tr>
      <w:tr w:rsidR="00930F10" w:rsidRPr="00091581" w:rsidTr="00930F10">
        <w:trPr>
          <w:trHeight w:val="745"/>
        </w:trPr>
        <w:tc>
          <w:tcPr>
            <w:tcW w:w="140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Solar Radiation on tilt (W/m</w:t>
            </w:r>
            <w:r w:rsidRPr="00091581">
              <w:rPr>
                <w:rFonts w:ascii="Times New Roman" w:eastAsia="Times New Roman" w:hAnsi="Times New Roman" w:cs="Times New Roman"/>
                <w:color w:val="000000"/>
                <w:sz w:val="20"/>
                <w:szCs w:val="20"/>
                <w:vertAlign w:val="superscript"/>
              </w:rPr>
              <w:t>2</w:t>
            </w:r>
            <w:r w:rsidRPr="00091581">
              <w:rPr>
                <w:rFonts w:ascii="Times New Roman" w:eastAsia="Times New Roman" w:hAnsi="Times New Roman" w:cs="Times New Roman"/>
                <w:color w:val="000000"/>
                <w:sz w:val="20"/>
                <w:szCs w:val="20"/>
              </w:rPr>
              <w:t>)</w:t>
            </w:r>
          </w:p>
        </w:tc>
        <w:tc>
          <w:tcPr>
            <w:tcW w:w="103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100-900</w:t>
            </w:r>
          </w:p>
        </w:tc>
        <w:tc>
          <w:tcPr>
            <w:tcW w:w="720"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200</w:t>
            </w:r>
          </w:p>
        </w:tc>
        <w:tc>
          <w:tcPr>
            <w:tcW w:w="769"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84" w:type="dxa"/>
            <w:tcBorders>
              <w:top w:val="nil"/>
              <w:left w:val="nil"/>
              <w:bottom w:val="nil"/>
              <w:right w:val="nil"/>
            </w:tcBorders>
            <w:shd w:val="clear" w:color="auto" w:fill="auto"/>
            <w:vAlign w:val="bottom"/>
            <w:hideMark/>
          </w:tcPr>
          <w:p w:rsidR="00091581" w:rsidRPr="00091581" w:rsidRDefault="009E4D92" w:rsidP="009E4D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871" w:type="dxa"/>
            <w:tcBorders>
              <w:top w:val="nil"/>
              <w:left w:val="nil"/>
              <w:bottom w:val="nil"/>
              <w:right w:val="nil"/>
            </w:tcBorders>
            <w:shd w:val="clear" w:color="auto" w:fill="auto"/>
            <w:vAlign w:val="bottom"/>
            <w:hideMark/>
          </w:tcPr>
          <w:p w:rsidR="00091581" w:rsidRPr="00091581" w:rsidRDefault="009E4D92" w:rsidP="009E4D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c>
          <w:tcPr>
            <w:tcW w:w="697" w:type="dxa"/>
            <w:tcBorders>
              <w:top w:val="nil"/>
              <w:left w:val="nil"/>
              <w:bottom w:val="nil"/>
              <w:right w:val="nil"/>
            </w:tcBorders>
            <w:shd w:val="clear" w:color="auto" w:fill="auto"/>
            <w:vAlign w:val="bottom"/>
            <w:hideMark/>
          </w:tcPr>
          <w:p w:rsidR="00091581" w:rsidRPr="00091581" w:rsidRDefault="009E4D92" w:rsidP="009E4D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445</w:t>
            </w:r>
          </w:p>
        </w:tc>
        <w:tc>
          <w:tcPr>
            <w:tcW w:w="871" w:type="dxa"/>
            <w:tcBorders>
              <w:top w:val="nil"/>
              <w:left w:val="nil"/>
              <w:bottom w:val="nil"/>
              <w:right w:val="nil"/>
            </w:tcBorders>
            <w:shd w:val="clear" w:color="auto" w:fill="auto"/>
            <w:vAlign w:val="bottom"/>
            <w:hideMark/>
          </w:tcPr>
          <w:p w:rsidR="00091581" w:rsidRPr="00091581" w:rsidRDefault="009E4D92" w:rsidP="009E4D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w:t>
            </w:r>
          </w:p>
        </w:tc>
        <w:tc>
          <w:tcPr>
            <w:tcW w:w="697" w:type="dxa"/>
            <w:tcBorders>
              <w:top w:val="nil"/>
              <w:left w:val="nil"/>
              <w:bottom w:val="nil"/>
              <w:right w:val="nil"/>
            </w:tcBorders>
            <w:shd w:val="clear" w:color="auto" w:fill="auto"/>
            <w:vAlign w:val="bottom"/>
            <w:hideMark/>
          </w:tcPr>
          <w:p w:rsidR="00091581" w:rsidRPr="00091581" w:rsidRDefault="009E4D92" w:rsidP="009E4D9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1081</w:t>
            </w:r>
          </w:p>
        </w:tc>
        <w:tc>
          <w:tcPr>
            <w:tcW w:w="1071"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300</w:t>
            </w:r>
          </w:p>
        </w:tc>
      </w:tr>
      <w:tr w:rsidR="00930F10" w:rsidRPr="00091581" w:rsidTr="00930F10">
        <w:trPr>
          <w:trHeight w:val="525"/>
        </w:trPr>
        <w:tc>
          <w:tcPr>
            <w:tcW w:w="140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Wind Speed(m/s)</w:t>
            </w:r>
          </w:p>
        </w:tc>
        <w:tc>
          <w:tcPr>
            <w:tcW w:w="103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2-7m/s</w:t>
            </w:r>
          </w:p>
        </w:tc>
        <w:tc>
          <w:tcPr>
            <w:tcW w:w="720"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1</w:t>
            </w:r>
          </w:p>
        </w:tc>
        <w:tc>
          <w:tcPr>
            <w:tcW w:w="769"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432</w:t>
            </w:r>
          </w:p>
        </w:tc>
        <w:tc>
          <w:tcPr>
            <w:tcW w:w="784"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463</w:t>
            </w:r>
          </w:p>
        </w:tc>
        <w:tc>
          <w:tcPr>
            <w:tcW w:w="871"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527</w:t>
            </w:r>
          </w:p>
        </w:tc>
        <w:tc>
          <w:tcPr>
            <w:tcW w:w="69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426</w:t>
            </w:r>
          </w:p>
        </w:tc>
        <w:tc>
          <w:tcPr>
            <w:tcW w:w="871"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311</w:t>
            </w:r>
          </w:p>
        </w:tc>
        <w:tc>
          <w:tcPr>
            <w:tcW w:w="69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192</w:t>
            </w:r>
          </w:p>
        </w:tc>
        <w:tc>
          <w:tcPr>
            <w:tcW w:w="1071"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205</w:t>
            </w:r>
          </w:p>
        </w:tc>
      </w:tr>
      <w:tr w:rsidR="00930F10" w:rsidRPr="00091581" w:rsidTr="00930F10">
        <w:trPr>
          <w:trHeight w:val="540"/>
        </w:trPr>
        <w:tc>
          <w:tcPr>
            <w:tcW w:w="1407" w:type="dxa"/>
            <w:tcBorders>
              <w:top w:val="nil"/>
              <w:left w:val="nil"/>
              <w:bottom w:val="nil"/>
              <w:right w:val="nil"/>
            </w:tcBorders>
            <w:shd w:val="clear" w:color="auto" w:fill="auto"/>
            <w:vAlign w:val="bottom"/>
            <w:hideMark/>
          </w:tcPr>
          <w:p w:rsidR="00091581" w:rsidRPr="00091581" w:rsidRDefault="00091581" w:rsidP="00091581">
            <w:pPr>
              <w:spacing w:after="0" w:line="240" w:lineRule="auto"/>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Humidity (</w:t>
            </w:r>
            <w:proofErr w:type="spellStart"/>
            <w:r w:rsidRPr="00091581">
              <w:rPr>
                <w:rFonts w:ascii="Times New Roman" w:eastAsia="Times New Roman" w:hAnsi="Times New Roman" w:cs="Times New Roman"/>
                <w:color w:val="000000"/>
                <w:sz w:val="20"/>
                <w:szCs w:val="20"/>
              </w:rPr>
              <w:t>kg</w:t>
            </w:r>
            <w:r w:rsidRPr="00091581">
              <w:rPr>
                <w:rFonts w:ascii="Times New Roman" w:eastAsia="Times New Roman" w:hAnsi="Times New Roman" w:cs="Times New Roman"/>
                <w:color w:val="000000"/>
                <w:sz w:val="20"/>
                <w:szCs w:val="20"/>
                <w:vertAlign w:val="subscript"/>
              </w:rPr>
              <w:t>w</w:t>
            </w:r>
            <w:proofErr w:type="spellEnd"/>
            <w:r w:rsidRPr="00091581">
              <w:rPr>
                <w:rFonts w:ascii="Times New Roman" w:eastAsia="Times New Roman" w:hAnsi="Times New Roman" w:cs="Times New Roman"/>
                <w:color w:val="000000"/>
                <w:sz w:val="20"/>
                <w:szCs w:val="20"/>
              </w:rPr>
              <w:t>/</w:t>
            </w:r>
            <w:proofErr w:type="spellStart"/>
            <w:r w:rsidRPr="00091581">
              <w:rPr>
                <w:rFonts w:ascii="Times New Roman" w:eastAsia="Times New Roman" w:hAnsi="Times New Roman" w:cs="Times New Roman"/>
                <w:color w:val="000000"/>
                <w:sz w:val="20"/>
                <w:szCs w:val="20"/>
              </w:rPr>
              <w:t>kg</w:t>
            </w:r>
            <w:r w:rsidRPr="00091581">
              <w:rPr>
                <w:rFonts w:ascii="Times New Roman" w:eastAsia="Times New Roman" w:hAnsi="Times New Roman" w:cs="Times New Roman"/>
                <w:color w:val="000000"/>
                <w:sz w:val="20"/>
                <w:szCs w:val="20"/>
                <w:vertAlign w:val="subscript"/>
              </w:rPr>
              <w:t>da</w:t>
            </w:r>
            <w:proofErr w:type="spellEnd"/>
            <w:r w:rsidRPr="00091581">
              <w:rPr>
                <w:rFonts w:ascii="Times New Roman" w:eastAsia="Times New Roman" w:hAnsi="Times New Roman" w:cs="Times New Roman"/>
                <w:color w:val="000000"/>
                <w:sz w:val="20"/>
                <w:szCs w:val="20"/>
              </w:rPr>
              <w:t>)</w:t>
            </w:r>
          </w:p>
        </w:tc>
        <w:tc>
          <w:tcPr>
            <w:tcW w:w="1037" w:type="dxa"/>
            <w:tcBorders>
              <w:top w:val="nil"/>
              <w:left w:val="nil"/>
              <w:bottom w:val="nil"/>
              <w:right w:val="nil"/>
            </w:tcBorders>
            <w:shd w:val="clear" w:color="auto" w:fill="auto"/>
            <w:vAlign w:val="bottom"/>
            <w:hideMark/>
          </w:tcPr>
          <w:p w:rsidR="00091581" w:rsidRPr="00091581" w:rsidRDefault="00091581" w:rsidP="009E4D92">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0.01</w:t>
            </w:r>
            <w:r w:rsidR="009E4D92">
              <w:rPr>
                <w:rFonts w:ascii="Times New Roman" w:eastAsia="Times New Roman" w:hAnsi="Times New Roman" w:cs="Times New Roman"/>
                <w:color w:val="000000"/>
                <w:sz w:val="20"/>
                <w:szCs w:val="20"/>
              </w:rPr>
              <w:t>0</w:t>
            </w:r>
            <w:r w:rsidRPr="00091581">
              <w:rPr>
                <w:rFonts w:ascii="Times New Roman" w:eastAsia="Times New Roman" w:hAnsi="Times New Roman" w:cs="Times New Roman"/>
                <w:color w:val="000000"/>
                <w:sz w:val="20"/>
                <w:szCs w:val="20"/>
              </w:rPr>
              <w:t xml:space="preserve">-0.035 </w:t>
            </w:r>
          </w:p>
        </w:tc>
        <w:tc>
          <w:tcPr>
            <w:tcW w:w="720" w:type="dxa"/>
            <w:tcBorders>
              <w:top w:val="nil"/>
              <w:left w:val="nil"/>
              <w:bottom w:val="nil"/>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0.005</w:t>
            </w:r>
          </w:p>
        </w:tc>
        <w:tc>
          <w:tcPr>
            <w:tcW w:w="769"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784"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612</w:t>
            </w:r>
          </w:p>
        </w:tc>
        <w:tc>
          <w:tcPr>
            <w:tcW w:w="871"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716</w:t>
            </w:r>
          </w:p>
        </w:tc>
        <w:tc>
          <w:tcPr>
            <w:tcW w:w="697"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c>
          <w:tcPr>
            <w:tcW w:w="871"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460</w:t>
            </w:r>
          </w:p>
        </w:tc>
        <w:tc>
          <w:tcPr>
            <w:tcW w:w="697"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1071" w:type="dxa"/>
            <w:tcBorders>
              <w:top w:val="nil"/>
              <w:left w:val="nil"/>
              <w:bottom w:val="nil"/>
              <w:right w:val="nil"/>
            </w:tcBorders>
            <w:shd w:val="clear" w:color="auto" w:fill="auto"/>
            <w:vAlign w:val="bottom"/>
            <w:hideMark/>
          </w:tcPr>
          <w:p w:rsidR="00091581" w:rsidRPr="00091581" w:rsidRDefault="009E4D92" w:rsidP="0009158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r>
      <w:tr w:rsidR="00930F10" w:rsidRPr="00091581" w:rsidTr="00930F10">
        <w:trPr>
          <w:trHeight w:val="855"/>
        </w:trPr>
        <w:tc>
          <w:tcPr>
            <w:tcW w:w="1407"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Ambient temperature (</w:t>
            </w:r>
            <w:proofErr w:type="spellStart"/>
            <w:r w:rsidRPr="00091581">
              <w:rPr>
                <w:rFonts w:ascii="Times New Roman" w:eastAsia="Times New Roman" w:hAnsi="Times New Roman" w:cs="Times New Roman"/>
                <w:color w:val="000000"/>
                <w:sz w:val="20"/>
                <w:szCs w:val="20"/>
                <w:vertAlign w:val="superscript"/>
              </w:rPr>
              <w:t>o</w:t>
            </w:r>
            <w:r w:rsidRPr="00091581">
              <w:rPr>
                <w:rFonts w:ascii="Times New Roman" w:eastAsia="Times New Roman" w:hAnsi="Times New Roman" w:cs="Times New Roman"/>
                <w:color w:val="000000"/>
                <w:sz w:val="20"/>
                <w:szCs w:val="20"/>
              </w:rPr>
              <w:t>C</w:t>
            </w:r>
            <w:proofErr w:type="spellEnd"/>
            <w:r w:rsidRPr="00091581">
              <w:rPr>
                <w:rFonts w:ascii="Times New Roman" w:eastAsia="Times New Roman" w:hAnsi="Times New Roman" w:cs="Times New Roman"/>
                <w:color w:val="000000"/>
                <w:sz w:val="20"/>
                <w:szCs w:val="20"/>
              </w:rPr>
              <w:t>)</w:t>
            </w:r>
          </w:p>
        </w:tc>
        <w:tc>
          <w:tcPr>
            <w:tcW w:w="1037"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20-45</w:t>
            </w:r>
          </w:p>
        </w:tc>
        <w:tc>
          <w:tcPr>
            <w:tcW w:w="720"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5</w:t>
            </w:r>
          </w:p>
        </w:tc>
        <w:tc>
          <w:tcPr>
            <w:tcW w:w="769"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155</w:t>
            </w:r>
          </w:p>
        </w:tc>
        <w:tc>
          <w:tcPr>
            <w:tcW w:w="784"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448</w:t>
            </w:r>
          </w:p>
        </w:tc>
        <w:tc>
          <w:tcPr>
            <w:tcW w:w="871"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520</w:t>
            </w:r>
          </w:p>
        </w:tc>
        <w:tc>
          <w:tcPr>
            <w:tcW w:w="697"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565</w:t>
            </w:r>
          </w:p>
        </w:tc>
        <w:tc>
          <w:tcPr>
            <w:tcW w:w="871"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641</w:t>
            </w:r>
          </w:p>
        </w:tc>
        <w:tc>
          <w:tcPr>
            <w:tcW w:w="697"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221</w:t>
            </w:r>
          </w:p>
        </w:tc>
        <w:tc>
          <w:tcPr>
            <w:tcW w:w="1071" w:type="dxa"/>
            <w:tcBorders>
              <w:top w:val="nil"/>
              <w:left w:val="nil"/>
              <w:bottom w:val="single" w:sz="12" w:space="0" w:color="808080"/>
              <w:right w:val="nil"/>
            </w:tcBorders>
            <w:shd w:val="clear" w:color="auto" w:fill="auto"/>
            <w:vAlign w:val="bottom"/>
            <w:hideMark/>
          </w:tcPr>
          <w:p w:rsidR="00091581" w:rsidRPr="00091581" w:rsidRDefault="00091581" w:rsidP="00091581">
            <w:pPr>
              <w:spacing w:after="0" w:line="240" w:lineRule="auto"/>
              <w:jc w:val="center"/>
              <w:rPr>
                <w:rFonts w:ascii="Times New Roman" w:eastAsia="Times New Roman" w:hAnsi="Times New Roman" w:cs="Times New Roman"/>
                <w:color w:val="000000"/>
                <w:sz w:val="20"/>
                <w:szCs w:val="20"/>
              </w:rPr>
            </w:pPr>
            <w:r w:rsidRPr="00091581">
              <w:rPr>
                <w:rFonts w:ascii="Times New Roman" w:eastAsia="Times New Roman" w:hAnsi="Times New Roman" w:cs="Times New Roman"/>
                <w:color w:val="000000"/>
                <w:sz w:val="20"/>
                <w:szCs w:val="20"/>
              </w:rPr>
              <w:t>5</w:t>
            </w:r>
          </w:p>
        </w:tc>
      </w:tr>
    </w:tbl>
    <w:p w:rsidR="00E011F4" w:rsidRDefault="00E011F4" w:rsidP="005060B5">
      <w:pPr>
        <w:jc w:val="both"/>
      </w:pPr>
    </w:p>
    <w:p w:rsidR="003A5C52" w:rsidRPr="00997DDC" w:rsidRDefault="002A7CE0" w:rsidP="005060B5">
      <w:pPr>
        <w:jc w:val="both"/>
        <w:rPr>
          <w:rFonts w:ascii="Times New Roman" w:hAnsi="Times New Roman" w:cs="Times New Roman"/>
          <w:sz w:val="20"/>
          <w:szCs w:val="20"/>
        </w:rPr>
      </w:pPr>
      <w:r>
        <w:rPr>
          <w:rFonts w:ascii="Times New Roman" w:hAnsi="Times New Roman" w:cs="Times New Roman"/>
          <w:sz w:val="20"/>
          <w:szCs w:val="20"/>
        </w:rPr>
        <w:t>T</w:t>
      </w:r>
      <w:r w:rsidR="003A5C52" w:rsidRPr="00997DDC">
        <w:rPr>
          <w:rFonts w:ascii="Times New Roman" w:hAnsi="Times New Roman" w:cs="Times New Roman"/>
          <w:sz w:val="20"/>
          <w:szCs w:val="20"/>
        </w:rPr>
        <w:t xml:space="preserve">he typical </w:t>
      </w:r>
      <w:r w:rsidR="009D144A">
        <w:rPr>
          <w:rFonts w:ascii="Times New Roman" w:hAnsi="Times New Roman" w:cs="Times New Roman"/>
          <w:sz w:val="20"/>
          <w:szCs w:val="20"/>
        </w:rPr>
        <w:t xml:space="preserve">condition selected for optimization </w:t>
      </w:r>
      <w:r w:rsidR="003A5C52" w:rsidRPr="00997DDC">
        <w:rPr>
          <w:rFonts w:ascii="Times New Roman" w:hAnsi="Times New Roman" w:cs="Times New Roman"/>
          <w:sz w:val="20"/>
          <w:szCs w:val="20"/>
        </w:rPr>
        <w:t xml:space="preserve">is </w:t>
      </w:r>
      <w:r w:rsidR="009D144A" w:rsidRPr="009D144A">
        <w:rPr>
          <w:rFonts w:ascii="Times New Roman" w:hAnsi="Times New Roman" w:cs="Times New Roman"/>
          <w:i/>
          <w:sz w:val="20"/>
          <w:szCs w:val="20"/>
        </w:rPr>
        <w:t>S</w:t>
      </w:r>
      <w:r w:rsidR="009D144A">
        <w:rPr>
          <w:rFonts w:ascii="Times New Roman" w:hAnsi="Times New Roman" w:cs="Times New Roman"/>
          <w:sz w:val="20"/>
          <w:szCs w:val="20"/>
        </w:rPr>
        <w:t xml:space="preserve"> = </w:t>
      </w:r>
      <w:r w:rsidR="003A5C52" w:rsidRPr="00997DDC">
        <w:rPr>
          <w:rFonts w:ascii="Times New Roman" w:hAnsi="Times New Roman" w:cs="Times New Roman"/>
          <w:sz w:val="20"/>
          <w:szCs w:val="20"/>
        </w:rPr>
        <w:t>850W/m</w:t>
      </w:r>
      <w:r w:rsidR="003A5C52" w:rsidRPr="00997DDC">
        <w:rPr>
          <w:rFonts w:ascii="Times New Roman" w:hAnsi="Times New Roman" w:cs="Times New Roman"/>
          <w:sz w:val="20"/>
          <w:szCs w:val="20"/>
          <w:vertAlign w:val="superscript"/>
        </w:rPr>
        <w:t>2</w:t>
      </w:r>
      <w:r w:rsidR="009D144A">
        <w:rPr>
          <w:rFonts w:ascii="Times New Roman" w:hAnsi="Times New Roman" w:cs="Times New Roman"/>
          <w:sz w:val="20"/>
          <w:szCs w:val="20"/>
        </w:rPr>
        <w:t xml:space="preserve">, </w:t>
      </w:r>
      <w:r w:rsidR="009D144A" w:rsidRPr="00FF4650">
        <w:rPr>
          <w:rFonts w:ascii="Times New Roman" w:hAnsi="Times New Roman" w:cs="Times New Roman"/>
          <w:i/>
          <w:sz w:val="20"/>
          <w:szCs w:val="20"/>
        </w:rPr>
        <w:t>V</w:t>
      </w:r>
      <w:r w:rsidR="009D144A" w:rsidRPr="00FF4650">
        <w:rPr>
          <w:rFonts w:ascii="Times New Roman" w:hAnsi="Times New Roman" w:cs="Times New Roman"/>
          <w:sz w:val="20"/>
          <w:szCs w:val="20"/>
          <w:vertAlign w:val="subscript"/>
        </w:rPr>
        <w:t>w</w:t>
      </w:r>
      <w:r w:rsidR="009D144A">
        <w:rPr>
          <w:rFonts w:ascii="Times New Roman" w:hAnsi="Times New Roman" w:cs="Times New Roman"/>
          <w:sz w:val="20"/>
          <w:szCs w:val="20"/>
        </w:rPr>
        <w:t xml:space="preserve"> = 4 m/s, </w:t>
      </w:r>
      <w:r w:rsidR="009D144A" w:rsidRPr="009D144A">
        <w:rPr>
          <w:rFonts w:ascii="Times New Roman" w:hAnsi="Times New Roman" w:cs="Times New Roman"/>
          <w:i/>
          <w:sz w:val="20"/>
          <w:szCs w:val="20"/>
        </w:rPr>
        <w:t>w</w:t>
      </w:r>
      <w:r w:rsidR="009D144A">
        <w:rPr>
          <w:rFonts w:ascii="Times New Roman" w:hAnsi="Times New Roman" w:cs="Times New Roman"/>
          <w:sz w:val="20"/>
          <w:szCs w:val="20"/>
        </w:rPr>
        <w:t xml:space="preserve"> =</w:t>
      </w:r>
      <w:r w:rsidR="009D144A" w:rsidRPr="00997DDC">
        <w:rPr>
          <w:rFonts w:ascii="Times New Roman" w:hAnsi="Times New Roman" w:cs="Times New Roman"/>
          <w:sz w:val="20"/>
          <w:szCs w:val="20"/>
        </w:rPr>
        <w:t xml:space="preserve"> 0.02kg</w:t>
      </w:r>
      <w:r w:rsidR="009D144A" w:rsidRPr="00997DDC">
        <w:rPr>
          <w:rFonts w:ascii="Times New Roman" w:hAnsi="Times New Roman" w:cs="Times New Roman"/>
          <w:sz w:val="20"/>
          <w:szCs w:val="20"/>
          <w:vertAlign w:val="subscript"/>
        </w:rPr>
        <w:t>w</w:t>
      </w:r>
      <w:r w:rsidR="009D144A" w:rsidRPr="00997DDC">
        <w:rPr>
          <w:rFonts w:ascii="Times New Roman" w:hAnsi="Times New Roman" w:cs="Times New Roman"/>
          <w:sz w:val="20"/>
          <w:szCs w:val="20"/>
        </w:rPr>
        <w:t>/</w:t>
      </w:r>
      <w:proofErr w:type="spellStart"/>
      <w:r w:rsidR="009D144A" w:rsidRPr="00997DDC">
        <w:rPr>
          <w:rFonts w:ascii="Times New Roman" w:hAnsi="Times New Roman" w:cs="Times New Roman"/>
          <w:sz w:val="20"/>
          <w:szCs w:val="20"/>
        </w:rPr>
        <w:t>k</w:t>
      </w:r>
      <w:r w:rsidR="009D144A" w:rsidRPr="00997DDC">
        <w:rPr>
          <w:rFonts w:ascii="Times New Roman" w:hAnsi="Times New Roman" w:cs="Times New Roman"/>
          <w:sz w:val="20"/>
          <w:szCs w:val="20"/>
          <w:vertAlign w:val="subscript"/>
        </w:rPr>
        <w:t>da</w:t>
      </w:r>
      <w:proofErr w:type="spellEnd"/>
      <w:r w:rsidR="009D144A" w:rsidRPr="00997DDC">
        <w:rPr>
          <w:rFonts w:ascii="Times New Roman" w:hAnsi="Times New Roman" w:cs="Times New Roman"/>
          <w:sz w:val="20"/>
          <w:szCs w:val="20"/>
        </w:rPr>
        <w:t xml:space="preserve"> </w:t>
      </w:r>
      <w:r w:rsidR="009D144A">
        <w:rPr>
          <w:rFonts w:ascii="Times New Roman" w:hAnsi="Times New Roman" w:cs="Times New Roman"/>
          <w:sz w:val="20"/>
          <w:szCs w:val="20"/>
        </w:rPr>
        <w:t xml:space="preserve">and </w:t>
      </w:r>
      <w:proofErr w:type="spellStart"/>
      <w:r w:rsidR="009D144A" w:rsidRPr="00FF4650">
        <w:rPr>
          <w:rFonts w:ascii="Times New Roman" w:hAnsi="Times New Roman"/>
          <w:i/>
          <w:sz w:val="20"/>
          <w:szCs w:val="20"/>
        </w:rPr>
        <w:t>T</w:t>
      </w:r>
      <w:r w:rsidR="009D144A" w:rsidRPr="002851F3">
        <w:rPr>
          <w:rFonts w:ascii="Times New Roman" w:hAnsi="Times New Roman"/>
          <w:sz w:val="20"/>
          <w:szCs w:val="20"/>
          <w:vertAlign w:val="subscript"/>
        </w:rPr>
        <w:t>amb</w:t>
      </w:r>
      <w:proofErr w:type="spellEnd"/>
      <w:r w:rsidR="009D144A">
        <w:rPr>
          <w:rFonts w:ascii="Times New Roman" w:hAnsi="Times New Roman" w:cs="Times New Roman"/>
          <w:sz w:val="20"/>
          <w:szCs w:val="20"/>
        </w:rPr>
        <w:t xml:space="preserve"> = </w:t>
      </w:r>
      <w:r w:rsidR="00930F10">
        <w:rPr>
          <w:rFonts w:ascii="Times New Roman" w:hAnsi="Times New Roman" w:cs="Times New Roman"/>
          <w:sz w:val="20"/>
          <w:szCs w:val="20"/>
        </w:rPr>
        <w:t>35</w:t>
      </w:r>
      <w:r w:rsidR="009D144A" w:rsidRPr="002851F3">
        <w:rPr>
          <w:rFonts w:ascii="Times New Roman" w:hAnsi="Times New Roman"/>
          <w:sz w:val="20"/>
          <w:szCs w:val="20"/>
          <w:vertAlign w:val="superscript"/>
        </w:rPr>
        <w:t>o</w:t>
      </w:r>
      <w:r w:rsidR="009D144A" w:rsidRPr="002851F3">
        <w:rPr>
          <w:rFonts w:ascii="Times New Roman" w:hAnsi="Times New Roman"/>
          <w:sz w:val="20"/>
          <w:szCs w:val="20"/>
        </w:rPr>
        <w:t>C</w:t>
      </w:r>
      <w:r w:rsidR="009D144A">
        <w:rPr>
          <w:rFonts w:ascii="Times New Roman" w:hAnsi="Times New Roman"/>
          <w:sz w:val="20"/>
          <w:szCs w:val="20"/>
        </w:rPr>
        <w:t xml:space="preserve">.  </w:t>
      </w:r>
    </w:p>
    <w:p w:rsidR="003A5C52" w:rsidRPr="00997DDC" w:rsidRDefault="003A5C52" w:rsidP="005060B5">
      <w:pPr>
        <w:jc w:val="both"/>
        <w:rPr>
          <w:rFonts w:ascii="Times New Roman" w:hAnsi="Times New Roman" w:cs="Times New Roman"/>
          <w:sz w:val="20"/>
          <w:szCs w:val="20"/>
        </w:rPr>
      </w:pPr>
      <w:r w:rsidRPr="00997DDC">
        <w:rPr>
          <w:rFonts w:ascii="Times New Roman" w:hAnsi="Times New Roman" w:cs="Times New Roman"/>
          <w:sz w:val="20"/>
          <w:szCs w:val="20"/>
        </w:rPr>
        <w:t>The objective of the optimization is to regenerate the liquid desiccant to a concentration of 0.</w:t>
      </w:r>
      <w:r w:rsidR="00224244">
        <w:rPr>
          <w:rFonts w:ascii="Times New Roman" w:hAnsi="Times New Roman" w:cs="Times New Roman"/>
          <w:sz w:val="20"/>
          <w:szCs w:val="20"/>
        </w:rPr>
        <w:t>43</w:t>
      </w:r>
      <w:r w:rsidR="00224244" w:rsidRPr="00997DDC">
        <w:rPr>
          <w:rFonts w:ascii="Times New Roman" w:hAnsi="Times New Roman" w:cs="Times New Roman"/>
          <w:sz w:val="20"/>
          <w:szCs w:val="20"/>
        </w:rPr>
        <w:t xml:space="preserve"> </w:t>
      </w:r>
      <w:r w:rsidRPr="00997DDC">
        <w:rPr>
          <w:rFonts w:ascii="Times New Roman" w:hAnsi="Times New Roman" w:cs="Times New Roman"/>
          <w:sz w:val="20"/>
          <w:szCs w:val="20"/>
        </w:rPr>
        <w:t xml:space="preserve">while maximizing the </w:t>
      </w:r>
      <w:r w:rsidR="00330CB0">
        <w:rPr>
          <w:rFonts w:ascii="Times New Roman" w:hAnsi="Times New Roman" w:cs="Times New Roman"/>
          <w:sz w:val="20"/>
          <w:szCs w:val="20"/>
        </w:rPr>
        <w:t>overall efficiency</w:t>
      </w:r>
      <w:r w:rsidRPr="00997DDC">
        <w:rPr>
          <w:rFonts w:ascii="Times New Roman" w:hAnsi="Times New Roman" w:cs="Times New Roman"/>
          <w:sz w:val="20"/>
          <w:szCs w:val="20"/>
        </w:rPr>
        <w:t>.  Thus an objective function</w:t>
      </w:r>
      <w:r w:rsidR="009D144A">
        <w:rPr>
          <w:rFonts w:ascii="Times New Roman" w:hAnsi="Times New Roman" w:cs="Times New Roman"/>
          <w:sz w:val="20"/>
          <w:szCs w:val="20"/>
        </w:rPr>
        <w:t>, to be minimized,</w:t>
      </w:r>
      <w:r w:rsidRPr="00997DDC">
        <w:rPr>
          <w:rFonts w:ascii="Times New Roman" w:hAnsi="Times New Roman" w:cs="Times New Roman"/>
          <w:sz w:val="20"/>
          <w:szCs w:val="20"/>
        </w:rPr>
        <w:t xml:space="preserve"> was defined as:</w:t>
      </w:r>
    </w:p>
    <w:p w:rsidR="003A5C52" w:rsidRPr="00997DDC" w:rsidRDefault="003A5C52" w:rsidP="005060B5">
      <w:pPr>
        <w:jc w:val="right"/>
        <w:rPr>
          <w:rFonts w:ascii="Times New Roman" w:hAnsi="Times New Roman" w:cs="Times New Roman"/>
          <w:sz w:val="20"/>
          <w:szCs w:val="20"/>
        </w:rPr>
      </w:pPr>
      <m:oMath>
        <m:r>
          <w:rPr>
            <w:rFonts w:ascii="Cambria Math" w:hAnsi="Cambria Math" w:cs="Times New Roman"/>
            <w:sz w:val="20"/>
            <w:szCs w:val="20"/>
          </w:rPr>
          <m:t>f</m:t>
        </m:r>
        <m:d>
          <m:dPr>
            <m:ctrlPr>
              <w:rPr>
                <w:rFonts w:ascii="Cambria Math" w:hAnsi="Times New Roman" w:cs="Times New Roman"/>
                <w:i/>
                <w:sz w:val="20"/>
                <w:szCs w:val="20"/>
              </w:rPr>
            </m:ctrlPr>
          </m:dPr>
          <m:e>
            <m:r>
              <w:rPr>
                <w:rFonts w:ascii="Cambria Math" w:hAnsi="Cambria Math" w:cs="Times New Roman"/>
                <w:sz w:val="20"/>
                <w:szCs w:val="20"/>
              </w:rPr>
              <m:t>objective</m:t>
            </m:r>
          </m:e>
        </m:d>
        <m:r>
          <w:rPr>
            <w:rFonts w:ascii="Cambria Math" w:hAnsi="Times New Roman" w:cs="Times New Roman"/>
            <w:sz w:val="20"/>
            <w:szCs w:val="20"/>
          </w:rPr>
          <m:t>=</m:t>
        </m:r>
        <m:r>
          <w:rPr>
            <w:rFonts w:ascii="Cambria Math" w:hAnsi="Cambria Math" w:cs="Times New Roman"/>
            <w:sz w:val="20"/>
            <w:szCs w:val="20"/>
          </w:rPr>
          <m:t>abs</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do</m:t>
                </m:r>
              </m:sub>
            </m:sSub>
            <m:r>
              <w:rPr>
                <w:rFonts w:ascii="Cambria Math" w:hAnsi="Cambria Math" w:cs="Times New Roman"/>
                <w:sz w:val="20"/>
                <w:szCs w:val="20"/>
              </w:rPr>
              <m:t>-</m:t>
            </m:r>
            <m:r>
              <w:rPr>
                <w:rFonts w:ascii="Cambria Math" w:hAnsi="Times New Roman" w:cs="Times New Roman"/>
                <w:sz w:val="20"/>
                <w:szCs w:val="20"/>
              </w:rPr>
              <m:t>0.43</m:t>
            </m:r>
          </m:e>
        </m:d>
        <m:r>
          <w:rPr>
            <w:rFonts w:ascii="Cambria Math" w:hAnsi="Cambria Math" w:cs="Cambria Math"/>
            <w:sz w:val="20"/>
            <w:szCs w:val="20"/>
          </w:rPr>
          <m:t>*1000</m:t>
        </m:r>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1</m:t>
            </m:r>
          </m:num>
          <m:den>
            <m:sSub>
              <m:sSubPr>
                <m:ctrlPr>
                  <w:rPr>
                    <w:rFonts w:ascii="Cambria Math" w:hAnsi="Times New Roman"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overall</m:t>
                </m:r>
              </m:sub>
            </m:sSub>
          </m:den>
        </m:f>
      </m:oMath>
      <w:r w:rsidRPr="00997DDC">
        <w:rPr>
          <w:rFonts w:ascii="Times New Roman" w:hAnsi="Times New Roman" w:cs="Times New Roman"/>
          <w:sz w:val="20"/>
          <w:szCs w:val="20"/>
        </w:rPr>
        <w:t xml:space="preserve"> </w:t>
      </w:r>
      <w:r w:rsidRPr="00997DDC">
        <w:rPr>
          <w:rFonts w:ascii="Times New Roman" w:hAnsi="Times New Roman" w:cs="Times New Roman"/>
          <w:sz w:val="20"/>
          <w:szCs w:val="20"/>
        </w:rPr>
        <w:tab/>
      </w:r>
      <w:r w:rsidR="00731D1F">
        <w:rPr>
          <w:rFonts w:ascii="Times New Roman" w:hAnsi="Times New Roman" w:cs="Times New Roman"/>
          <w:sz w:val="20"/>
          <w:szCs w:val="20"/>
        </w:rPr>
        <w:tab/>
      </w:r>
      <w:r w:rsidRPr="00997DDC">
        <w:rPr>
          <w:rFonts w:ascii="Times New Roman" w:hAnsi="Times New Roman" w:cs="Times New Roman"/>
          <w:sz w:val="20"/>
          <w:szCs w:val="20"/>
        </w:rPr>
        <w:tab/>
      </w:r>
      <w:r w:rsidRPr="00997DDC">
        <w:rPr>
          <w:rFonts w:ascii="Times New Roman" w:hAnsi="Times New Roman" w:cs="Times New Roman"/>
          <w:sz w:val="20"/>
          <w:szCs w:val="20"/>
        </w:rPr>
        <w:tab/>
        <w:t>(</w:t>
      </w:r>
      <w:r w:rsidR="00CA0737">
        <w:rPr>
          <w:rFonts w:ascii="Times New Roman" w:hAnsi="Times New Roman" w:cs="Times New Roman"/>
          <w:sz w:val="20"/>
          <w:szCs w:val="20"/>
        </w:rPr>
        <w:t>23</w:t>
      </w:r>
      <w:r w:rsidRPr="00997DDC">
        <w:rPr>
          <w:rFonts w:ascii="Times New Roman" w:hAnsi="Times New Roman" w:cs="Times New Roman"/>
          <w:sz w:val="20"/>
          <w:szCs w:val="20"/>
        </w:rPr>
        <w:t>)</w:t>
      </w:r>
    </w:p>
    <w:p w:rsidR="00E011F4" w:rsidRDefault="003A5C52" w:rsidP="00C14CEF">
      <w:pPr>
        <w:jc w:val="both"/>
        <w:rPr>
          <w:rFonts w:ascii="Times New Roman" w:hAnsi="Times New Roman" w:cs="Times New Roman"/>
          <w:sz w:val="20"/>
          <w:szCs w:val="20"/>
        </w:rPr>
      </w:pPr>
      <w:r w:rsidRPr="00997DDC">
        <w:rPr>
          <w:rFonts w:ascii="Times New Roman" w:hAnsi="Times New Roman" w:cs="Times New Roman"/>
          <w:sz w:val="20"/>
          <w:szCs w:val="20"/>
        </w:rPr>
        <w:t>The numerator in the first term is the absolute difference between the outlet desiccant concentration and the desired outlet desiccant concentration. Minimization of this term is vital since the desiccant outlet concentration is required to be 0.</w:t>
      </w:r>
      <w:r w:rsidR="00224244">
        <w:rPr>
          <w:rFonts w:ascii="Times New Roman" w:hAnsi="Times New Roman" w:cs="Times New Roman"/>
          <w:sz w:val="20"/>
          <w:szCs w:val="20"/>
        </w:rPr>
        <w:t>43</w:t>
      </w:r>
      <w:r w:rsidRPr="00997DDC">
        <w:rPr>
          <w:rFonts w:ascii="Times New Roman" w:hAnsi="Times New Roman" w:cs="Times New Roman"/>
          <w:sz w:val="20"/>
          <w:szCs w:val="20"/>
        </w:rPr>
        <w:t xml:space="preserve">. Thus this term is </w:t>
      </w:r>
      <w:r w:rsidR="00330CB0">
        <w:rPr>
          <w:rFonts w:ascii="Times New Roman" w:hAnsi="Times New Roman" w:cs="Times New Roman"/>
          <w:sz w:val="20"/>
          <w:szCs w:val="20"/>
        </w:rPr>
        <w:t>multiplied by one thousand</w:t>
      </w:r>
      <w:r w:rsidRPr="00997DDC">
        <w:rPr>
          <w:rFonts w:ascii="Times New Roman" w:hAnsi="Times New Roman" w:cs="Times New Roman"/>
          <w:sz w:val="20"/>
          <w:szCs w:val="20"/>
        </w:rPr>
        <w:t xml:space="preserve">. This ensures that the optimization solver brings the outlet desiccant concentration as close to zero as possible. The second term has the </w:t>
      </w:r>
      <w:r w:rsidR="00330CB0">
        <w:rPr>
          <w:rFonts w:ascii="Times New Roman" w:hAnsi="Times New Roman" w:cs="Times New Roman"/>
          <w:sz w:val="20"/>
          <w:szCs w:val="20"/>
        </w:rPr>
        <w:t>overall efficiency</w:t>
      </w:r>
      <w:r w:rsidRPr="00997DDC">
        <w:rPr>
          <w:rFonts w:ascii="Times New Roman" w:hAnsi="Times New Roman" w:cs="Times New Roman"/>
          <w:sz w:val="20"/>
          <w:szCs w:val="20"/>
        </w:rPr>
        <w:t xml:space="preserve"> in the denominator to ensure that as the desiccant outlet concentration reaches 0.</w:t>
      </w:r>
      <w:r w:rsidR="00224244">
        <w:rPr>
          <w:rFonts w:ascii="Times New Roman" w:hAnsi="Times New Roman" w:cs="Times New Roman"/>
          <w:sz w:val="20"/>
          <w:szCs w:val="20"/>
        </w:rPr>
        <w:t>43</w:t>
      </w:r>
      <w:r w:rsidRPr="00997DDC">
        <w:rPr>
          <w:rFonts w:ascii="Times New Roman" w:hAnsi="Times New Roman" w:cs="Times New Roman"/>
          <w:sz w:val="20"/>
          <w:szCs w:val="20"/>
        </w:rPr>
        <w:t>, the optimizer focuses on maxim</w:t>
      </w:r>
      <w:r w:rsidR="00C14CEF">
        <w:rPr>
          <w:rFonts w:ascii="Times New Roman" w:hAnsi="Times New Roman" w:cs="Times New Roman"/>
          <w:sz w:val="20"/>
          <w:szCs w:val="20"/>
        </w:rPr>
        <w:t xml:space="preserve">izing </w:t>
      </w:r>
      <w:proofErr w:type="gramStart"/>
      <w:r w:rsidR="00C14CEF">
        <w:rPr>
          <w:rFonts w:ascii="Times New Roman" w:hAnsi="Times New Roman" w:cs="Times New Roman"/>
          <w:sz w:val="20"/>
          <w:szCs w:val="20"/>
        </w:rPr>
        <w:t xml:space="preserve">the </w:t>
      </w:r>
      <w:r w:rsidR="00330CB0">
        <w:rPr>
          <w:rFonts w:ascii="Times New Roman" w:hAnsi="Times New Roman" w:cs="Times New Roman"/>
          <w:sz w:val="20"/>
          <w:szCs w:val="20"/>
        </w:rPr>
        <w:t xml:space="preserve"> overall</w:t>
      </w:r>
      <w:proofErr w:type="gramEnd"/>
      <w:r w:rsidR="00330CB0">
        <w:rPr>
          <w:rFonts w:ascii="Times New Roman" w:hAnsi="Times New Roman" w:cs="Times New Roman"/>
          <w:sz w:val="20"/>
          <w:szCs w:val="20"/>
        </w:rPr>
        <w:t xml:space="preserve"> efficiency of the system</w:t>
      </w:r>
      <w:r w:rsidR="00C14CEF">
        <w:rPr>
          <w:rFonts w:ascii="Times New Roman" w:hAnsi="Times New Roman" w:cs="Times New Roman"/>
          <w:sz w:val="20"/>
          <w:szCs w:val="20"/>
        </w:rPr>
        <w:t xml:space="preserve">.  </w:t>
      </w:r>
    </w:p>
    <w:p w:rsidR="00C14CEF" w:rsidRPr="00E011F4" w:rsidRDefault="0000101A" w:rsidP="00E011F4">
      <w:pPr>
        <w:jc w:val="both"/>
        <w:rPr>
          <w:rFonts w:ascii="Arial" w:hAnsi="Arial" w:cs="Arial"/>
          <w:i/>
          <w:color w:val="000000"/>
          <w:sz w:val="20"/>
          <w:szCs w:val="20"/>
        </w:rPr>
      </w:pPr>
      <w:r w:rsidRPr="0000101A">
        <w:rPr>
          <w:rFonts w:ascii="Times New Roman" w:hAnsi="Times New Roman" w:cs="Times New Roman"/>
          <w:color w:val="000000"/>
          <w:sz w:val="20"/>
          <w:szCs w:val="20"/>
        </w:rPr>
        <w:t>T</w:t>
      </w:r>
      <w:r w:rsidR="00C14CEF" w:rsidRPr="00997DDC">
        <w:rPr>
          <w:rFonts w:ascii="Times New Roman" w:hAnsi="Times New Roman" w:cs="Times New Roman"/>
          <w:color w:val="000000"/>
          <w:sz w:val="20"/>
          <w:szCs w:val="20"/>
        </w:rPr>
        <w:t>he optim</w:t>
      </w:r>
      <w:r>
        <w:rPr>
          <w:rFonts w:ascii="Times New Roman" w:hAnsi="Times New Roman" w:cs="Times New Roman"/>
          <w:color w:val="000000"/>
          <w:sz w:val="20"/>
          <w:szCs w:val="20"/>
        </w:rPr>
        <w:t>um</w:t>
      </w:r>
      <w:r w:rsidR="00C14CEF" w:rsidRPr="00997DDC">
        <w:rPr>
          <w:rFonts w:ascii="Times New Roman" w:hAnsi="Times New Roman" w:cs="Times New Roman"/>
          <w:color w:val="000000"/>
          <w:sz w:val="20"/>
          <w:szCs w:val="20"/>
        </w:rPr>
        <w:t xml:space="preserve"> air </w:t>
      </w:r>
      <w:r>
        <w:rPr>
          <w:rFonts w:ascii="Times New Roman" w:hAnsi="Times New Roman" w:cs="Times New Roman"/>
          <w:color w:val="000000"/>
          <w:sz w:val="20"/>
          <w:szCs w:val="20"/>
        </w:rPr>
        <w:t xml:space="preserve">and </w:t>
      </w:r>
      <w:r w:rsidR="00C14CEF" w:rsidRPr="00997DDC">
        <w:rPr>
          <w:rFonts w:ascii="Times New Roman" w:hAnsi="Times New Roman" w:cs="Times New Roman"/>
          <w:color w:val="000000"/>
          <w:sz w:val="20"/>
          <w:szCs w:val="20"/>
        </w:rPr>
        <w:t xml:space="preserve">water thermal capacitance </w:t>
      </w:r>
      <w:r w:rsidR="00C14CEF">
        <w:rPr>
          <w:rFonts w:ascii="Times New Roman" w:hAnsi="Times New Roman" w:cs="Times New Roman"/>
          <w:color w:val="000000"/>
          <w:sz w:val="20"/>
          <w:szCs w:val="20"/>
        </w:rPr>
        <w:t>rate</w:t>
      </w:r>
      <w:r>
        <w:rPr>
          <w:rFonts w:ascii="Times New Roman" w:hAnsi="Times New Roman" w:cs="Times New Roman"/>
          <w:color w:val="000000"/>
          <w:sz w:val="20"/>
          <w:szCs w:val="20"/>
        </w:rPr>
        <w:t>s</w:t>
      </w:r>
      <w:r w:rsidR="00C14CEF">
        <w:rPr>
          <w:rFonts w:ascii="Times New Roman" w:hAnsi="Times New Roman" w:cs="Times New Roman"/>
          <w:color w:val="000000"/>
          <w:sz w:val="20"/>
          <w:szCs w:val="20"/>
        </w:rPr>
        <w:t xml:space="preserve"> </w:t>
      </w:r>
      <w:r w:rsidR="00C14CEF" w:rsidRPr="00997DDC">
        <w:rPr>
          <w:rFonts w:ascii="Times New Roman" w:hAnsi="Times New Roman" w:cs="Times New Roman"/>
          <w:color w:val="000000"/>
          <w:sz w:val="20"/>
          <w:szCs w:val="20"/>
        </w:rPr>
        <w:t xml:space="preserve">and desiccant </w:t>
      </w:r>
      <w:r w:rsidR="00C14CEF">
        <w:rPr>
          <w:rFonts w:ascii="Times New Roman" w:hAnsi="Times New Roman" w:cs="Times New Roman"/>
          <w:color w:val="000000"/>
          <w:sz w:val="20"/>
          <w:szCs w:val="20"/>
        </w:rPr>
        <w:t>mass flow rate per unit</w:t>
      </w:r>
      <w:r w:rsidR="00C14CEF" w:rsidRPr="00997DDC">
        <w:rPr>
          <w:rFonts w:ascii="Times New Roman" w:hAnsi="Times New Roman" w:cs="Times New Roman"/>
          <w:color w:val="000000"/>
          <w:sz w:val="20"/>
          <w:szCs w:val="20"/>
        </w:rPr>
        <w:t xml:space="preserve"> </w:t>
      </w:r>
      <w:r w:rsidR="00C14CEF">
        <w:rPr>
          <w:rFonts w:ascii="Times New Roman" w:hAnsi="Times New Roman" w:cs="Times New Roman"/>
          <w:color w:val="000000"/>
          <w:sz w:val="20"/>
          <w:szCs w:val="20"/>
        </w:rPr>
        <w:t xml:space="preserve">collector area </w:t>
      </w:r>
      <w:r>
        <w:rPr>
          <w:rFonts w:ascii="Times New Roman" w:hAnsi="Times New Roman" w:cs="Times New Roman"/>
          <w:color w:val="000000"/>
          <w:sz w:val="20"/>
          <w:szCs w:val="20"/>
        </w:rPr>
        <w:t xml:space="preserve">were found using a genetic algorithm (MATLAB) </w:t>
      </w:r>
      <w:r w:rsidR="00C14CEF" w:rsidRPr="00997DDC">
        <w:rPr>
          <w:rFonts w:ascii="Times New Roman" w:hAnsi="Times New Roman" w:cs="Times New Roman"/>
          <w:color w:val="000000"/>
          <w:sz w:val="20"/>
          <w:szCs w:val="20"/>
        </w:rPr>
        <w:t xml:space="preserve">for </w:t>
      </w:r>
      <w:r w:rsidR="009D144A">
        <w:rPr>
          <w:rFonts w:ascii="Times New Roman" w:hAnsi="Times New Roman" w:cs="Times New Roman"/>
          <w:color w:val="000000"/>
          <w:sz w:val="20"/>
          <w:szCs w:val="20"/>
        </w:rPr>
        <w:t xml:space="preserve">the typical </w:t>
      </w:r>
      <w:r w:rsidR="00C14CEF">
        <w:rPr>
          <w:rFonts w:ascii="Times New Roman" w:hAnsi="Times New Roman" w:cs="Times New Roman"/>
          <w:color w:val="000000"/>
          <w:sz w:val="20"/>
          <w:szCs w:val="20"/>
        </w:rPr>
        <w:t>condition</w:t>
      </w:r>
      <w:r w:rsidR="00C14CEF" w:rsidRPr="00997DDC">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C14CEF">
        <w:rPr>
          <w:rFonts w:ascii="Times New Roman" w:hAnsi="Times New Roman" w:cs="Times New Roman"/>
          <w:color w:val="000000"/>
          <w:sz w:val="20"/>
          <w:szCs w:val="20"/>
        </w:rPr>
        <w:t>Table 4</w:t>
      </w:r>
      <w:r>
        <w:rPr>
          <w:rFonts w:ascii="Times New Roman" w:hAnsi="Times New Roman" w:cs="Times New Roman"/>
          <w:color w:val="000000"/>
          <w:sz w:val="20"/>
          <w:szCs w:val="20"/>
        </w:rPr>
        <w:t>)</w:t>
      </w:r>
      <w:r w:rsidR="00FB7A71">
        <w:rPr>
          <w:rFonts w:ascii="Times New Roman" w:hAnsi="Times New Roman" w:cs="Times New Roman"/>
          <w:color w:val="000000"/>
          <w:sz w:val="20"/>
          <w:szCs w:val="20"/>
        </w:rPr>
        <w:t xml:space="preserve"> and t</w:t>
      </w:r>
      <w:r w:rsidR="00423B7A" w:rsidRPr="00E0708B">
        <w:rPr>
          <w:rFonts w:ascii="Times New Roman" w:hAnsi="Times New Roman" w:cs="Times New Roman"/>
          <w:sz w:val="20"/>
          <w:szCs w:val="20"/>
        </w:rPr>
        <w:t>he</w:t>
      </w:r>
      <w:r w:rsidR="00330CB0">
        <w:rPr>
          <w:rFonts w:ascii="Times New Roman" w:hAnsi="Times New Roman" w:cs="Times New Roman"/>
          <w:sz w:val="20"/>
          <w:szCs w:val="20"/>
        </w:rPr>
        <w:t xml:space="preserve"> overall</w:t>
      </w:r>
      <w:r w:rsidR="00423B7A" w:rsidRPr="00E0708B">
        <w:rPr>
          <w:rFonts w:ascii="Times New Roman" w:hAnsi="Times New Roman" w:cs="Times New Roman"/>
          <w:sz w:val="20"/>
          <w:szCs w:val="20"/>
        </w:rPr>
        <w:t xml:space="preserve"> system efficiency </w:t>
      </w:r>
      <w:r>
        <w:rPr>
          <w:rFonts w:ascii="Times New Roman" w:hAnsi="Times New Roman" w:cs="Times New Roman"/>
          <w:sz w:val="20"/>
          <w:szCs w:val="20"/>
        </w:rPr>
        <w:t xml:space="preserve">was </w:t>
      </w:r>
      <w:r w:rsidR="0043339E">
        <w:rPr>
          <w:rFonts w:ascii="Times New Roman" w:hAnsi="Times New Roman" w:cs="Times New Roman"/>
          <w:sz w:val="20"/>
          <w:szCs w:val="20"/>
        </w:rPr>
        <w:t>32.58</w:t>
      </w:r>
      <w:r w:rsidR="00423B7A" w:rsidRPr="00E0708B">
        <w:rPr>
          <w:rFonts w:ascii="Times New Roman" w:hAnsi="Times New Roman" w:cs="Times New Roman"/>
          <w:sz w:val="20"/>
          <w:szCs w:val="20"/>
        </w:rPr>
        <w:t xml:space="preserve">%. </w:t>
      </w:r>
    </w:p>
    <w:p w:rsidR="00C14CEF" w:rsidRPr="00997DDC" w:rsidRDefault="00C14CEF" w:rsidP="00C14CEF">
      <w:pPr>
        <w:pStyle w:val="Caption"/>
        <w:keepNext/>
        <w:spacing w:line="276" w:lineRule="auto"/>
        <w:rPr>
          <w:rFonts w:cs="Times New Roman"/>
          <w:sz w:val="20"/>
          <w:szCs w:val="20"/>
        </w:rPr>
      </w:pPr>
      <w:bookmarkStart w:id="19" w:name="_Ref292001505"/>
      <w:bookmarkStart w:id="20" w:name="_Toc294045322"/>
      <w:r w:rsidRPr="00997DDC">
        <w:rPr>
          <w:rFonts w:cs="Times New Roman"/>
          <w:sz w:val="20"/>
          <w:szCs w:val="20"/>
        </w:rPr>
        <w:lastRenderedPageBreak/>
        <w:t xml:space="preserve">Table </w:t>
      </w:r>
      <w:bookmarkEnd w:id="19"/>
      <w:r>
        <w:rPr>
          <w:rFonts w:cs="Times New Roman"/>
          <w:sz w:val="20"/>
          <w:szCs w:val="20"/>
        </w:rPr>
        <w:t>4</w:t>
      </w:r>
      <w:r w:rsidR="0000101A">
        <w:rPr>
          <w:rFonts w:cs="Times New Roman"/>
          <w:sz w:val="20"/>
          <w:szCs w:val="20"/>
        </w:rPr>
        <w:t>: Optimum</w:t>
      </w:r>
      <w:r>
        <w:rPr>
          <w:rFonts w:cs="Times New Roman"/>
          <w:sz w:val="20"/>
          <w:szCs w:val="20"/>
        </w:rPr>
        <w:t xml:space="preserve"> mass flow and thermal capacitance rates</w:t>
      </w:r>
      <w:r w:rsidRPr="00997DDC">
        <w:rPr>
          <w:rFonts w:cs="Times New Roman"/>
          <w:sz w:val="20"/>
          <w:szCs w:val="20"/>
        </w:rPr>
        <w:t xml:space="preserve"> per unit collector area</w:t>
      </w:r>
      <w:bookmarkEnd w:id="20"/>
    </w:p>
    <w:tbl>
      <w:tblPr>
        <w:tblStyle w:val="TableGrid"/>
        <w:tblW w:w="4854" w:type="dxa"/>
        <w:jc w:val="center"/>
        <w:tblInd w:w="7" w:type="dxa"/>
        <w:tblBorders>
          <w:top w:val="single" w:sz="12" w:space="0" w:color="808080"/>
          <w:left w:val="nil"/>
          <w:bottom w:val="single" w:sz="12" w:space="0" w:color="808080"/>
          <w:right w:val="nil"/>
          <w:insideH w:val="nil"/>
          <w:insideV w:val="nil"/>
        </w:tblBorders>
        <w:tblCellMar>
          <w:left w:w="0" w:type="dxa"/>
          <w:right w:w="0" w:type="dxa"/>
        </w:tblCellMar>
        <w:tblLook w:val="00A0" w:firstRow="1" w:lastRow="0" w:firstColumn="1" w:lastColumn="0" w:noHBand="0" w:noVBand="0"/>
      </w:tblPr>
      <w:tblGrid>
        <w:gridCol w:w="3210"/>
        <w:gridCol w:w="1644"/>
      </w:tblGrid>
      <w:tr w:rsidR="00C14CEF" w:rsidRPr="00997DDC" w:rsidTr="00A9629C">
        <w:trPr>
          <w:trHeight w:val="200"/>
          <w:jc w:val="center"/>
        </w:trPr>
        <w:tc>
          <w:tcPr>
            <w:tcW w:w="3210" w:type="dxa"/>
            <w:tcBorders>
              <w:bottom w:val="single" w:sz="6" w:space="0" w:color="808080"/>
            </w:tcBorders>
            <w:shd w:val="clear" w:color="auto" w:fill="auto"/>
          </w:tcPr>
          <w:p w:rsidR="00C14CEF" w:rsidRPr="00997DDC" w:rsidRDefault="00C14CEF" w:rsidP="00A9629C">
            <w:pPr>
              <w:pStyle w:val="table"/>
              <w:spacing w:line="276" w:lineRule="auto"/>
              <w:rPr>
                <w:rFonts w:ascii="Times New Roman" w:hAnsi="Times New Roman"/>
                <w:sz w:val="20"/>
                <w:szCs w:val="20"/>
              </w:rPr>
            </w:pPr>
            <w:r w:rsidRPr="00997DDC">
              <w:rPr>
                <w:rFonts w:ascii="Times New Roman" w:hAnsi="Times New Roman"/>
                <w:sz w:val="20"/>
                <w:szCs w:val="20"/>
              </w:rPr>
              <w:t>Inlet Condition</w:t>
            </w:r>
          </w:p>
        </w:tc>
        <w:tc>
          <w:tcPr>
            <w:tcW w:w="1644" w:type="dxa"/>
            <w:tcBorders>
              <w:bottom w:val="single" w:sz="6" w:space="0" w:color="808080"/>
            </w:tcBorders>
            <w:shd w:val="clear" w:color="auto" w:fill="auto"/>
          </w:tcPr>
          <w:p w:rsidR="00C14CEF" w:rsidRPr="00997DDC" w:rsidRDefault="00C14CEF" w:rsidP="00A9629C">
            <w:pPr>
              <w:pStyle w:val="table"/>
              <w:spacing w:line="276" w:lineRule="auto"/>
              <w:rPr>
                <w:rFonts w:ascii="Times New Roman" w:hAnsi="Times New Roman"/>
                <w:sz w:val="20"/>
                <w:szCs w:val="20"/>
              </w:rPr>
            </w:pPr>
            <w:r w:rsidRPr="00997DDC">
              <w:rPr>
                <w:rFonts w:ascii="Times New Roman" w:hAnsi="Times New Roman"/>
                <w:sz w:val="20"/>
                <w:szCs w:val="20"/>
              </w:rPr>
              <w:t>Value</w:t>
            </w:r>
          </w:p>
        </w:tc>
      </w:tr>
      <w:tr w:rsidR="00C14CEF" w:rsidRPr="00997DDC" w:rsidTr="00A9629C">
        <w:trPr>
          <w:trHeight w:val="200"/>
          <w:jc w:val="center"/>
        </w:trPr>
        <w:tc>
          <w:tcPr>
            <w:tcW w:w="3210" w:type="dxa"/>
            <w:tcBorders>
              <w:top w:val="single" w:sz="6" w:space="0" w:color="808080"/>
            </w:tcBorders>
            <w:shd w:val="clear" w:color="auto" w:fill="auto"/>
          </w:tcPr>
          <w:p w:rsidR="00C14CEF" w:rsidRPr="00997DDC" w:rsidRDefault="00C14CEF" w:rsidP="00A9629C">
            <w:pPr>
              <w:pStyle w:val="table"/>
              <w:spacing w:line="276" w:lineRule="auto"/>
              <w:rPr>
                <w:rFonts w:ascii="Times New Roman" w:hAnsi="Times New Roman"/>
                <w:sz w:val="20"/>
                <w:szCs w:val="20"/>
              </w:rPr>
            </w:pPr>
            <w:r>
              <w:rPr>
                <w:rFonts w:ascii="Times New Roman" w:hAnsi="Times New Roman"/>
                <w:sz w:val="20"/>
                <w:szCs w:val="20"/>
              </w:rPr>
              <w:t>Water capacitance rate</w:t>
            </w:r>
            <w:r w:rsidRPr="00997DDC">
              <w:rPr>
                <w:rFonts w:ascii="Times New Roman" w:hAnsi="Times New Roman"/>
                <w:sz w:val="20"/>
                <w:szCs w:val="20"/>
              </w:rPr>
              <w:t xml:space="preserve"> </w:t>
            </w:r>
          </w:p>
        </w:tc>
        <w:tc>
          <w:tcPr>
            <w:tcW w:w="1644" w:type="dxa"/>
            <w:tcBorders>
              <w:top w:val="single" w:sz="6" w:space="0" w:color="808080"/>
            </w:tcBorders>
            <w:shd w:val="clear" w:color="auto" w:fill="auto"/>
          </w:tcPr>
          <w:p w:rsidR="00C14CEF" w:rsidRPr="00997DDC" w:rsidRDefault="00A90E48" w:rsidP="00A9629C">
            <w:pPr>
              <w:pStyle w:val="table"/>
              <w:spacing w:line="276" w:lineRule="auto"/>
              <w:rPr>
                <w:rFonts w:ascii="Times New Roman" w:hAnsi="Times New Roman"/>
                <w:sz w:val="20"/>
                <w:szCs w:val="20"/>
              </w:rPr>
            </w:pPr>
            <w:r>
              <w:rPr>
                <w:rFonts w:ascii="Times New Roman" w:hAnsi="Times New Roman"/>
                <w:sz w:val="20"/>
                <w:szCs w:val="20"/>
              </w:rPr>
              <w:t>219.348</w:t>
            </w:r>
            <w:r w:rsidR="00C14CEF" w:rsidRPr="00997DDC">
              <w:rPr>
                <w:rFonts w:ascii="Times New Roman" w:hAnsi="Times New Roman"/>
                <w:sz w:val="20"/>
                <w:szCs w:val="20"/>
              </w:rPr>
              <w:t xml:space="preserve"> W/m</w:t>
            </w:r>
            <w:r w:rsidR="00C14CEF" w:rsidRPr="00997DDC">
              <w:rPr>
                <w:rFonts w:ascii="Times New Roman" w:hAnsi="Times New Roman"/>
                <w:sz w:val="20"/>
                <w:szCs w:val="20"/>
                <w:vertAlign w:val="superscript"/>
              </w:rPr>
              <w:t>2</w:t>
            </w:r>
            <w:r w:rsidR="00C14CEF" w:rsidRPr="00997DDC">
              <w:rPr>
                <w:rFonts w:ascii="Times New Roman" w:hAnsi="Times New Roman"/>
                <w:sz w:val="20"/>
                <w:szCs w:val="20"/>
              </w:rPr>
              <w:t>-K</w:t>
            </w:r>
          </w:p>
        </w:tc>
      </w:tr>
      <w:tr w:rsidR="00C14CEF" w:rsidRPr="00997DDC" w:rsidTr="00A9629C">
        <w:trPr>
          <w:trHeight w:val="200"/>
          <w:jc w:val="center"/>
        </w:trPr>
        <w:tc>
          <w:tcPr>
            <w:tcW w:w="3210" w:type="dxa"/>
            <w:shd w:val="clear" w:color="auto" w:fill="auto"/>
          </w:tcPr>
          <w:p w:rsidR="00C14CEF" w:rsidRPr="00997DDC" w:rsidRDefault="00C14CEF" w:rsidP="00A9629C">
            <w:pPr>
              <w:pStyle w:val="table"/>
              <w:spacing w:line="276" w:lineRule="auto"/>
              <w:rPr>
                <w:rFonts w:ascii="Times New Roman" w:hAnsi="Times New Roman"/>
                <w:sz w:val="20"/>
                <w:szCs w:val="20"/>
              </w:rPr>
            </w:pPr>
            <w:r>
              <w:rPr>
                <w:rFonts w:ascii="Times New Roman" w:hAnsi="Times New Roman"/>
                <w:sz w:val="20"/>
                <w:szCs w:val="20"/>
              </w:rPr>
              <w:t>Air capacitance rate</w:t>
            </w:r>
          </w:p>
        </w:tc>
        <w:tc>
          <w:tcPr>
            <w:tcW w:w="1644" w:type="dxa"/>
            <w:shd w:val="clear" w:color="auto" w:fill="auto"/>
          </w:tcPr>
          <w:p w:rsidR="00C14CEF" w:rsidRPr="00997DDC" w:rsidRDefault="00CD4C16" w:rsidP="00A9629C">
            <w:pPr>
              <w:pStyle w:val="table"/>
              <w:spacing w:line="276" w:lineRule="auto"/>
              <w:rPr>
                <w:rFonts w:ascii="Times New Roman" w:hAnsi="Times New Roman"/>
                <w:sz w:val="20"/>
                <w:szCs w:val="20"/>
              </w:rPr>
            </w:pPr>
            <w:r>
              <w:rPr>
                <w:rFonts w:ascii="Times New Roman" w:hAnsi="Times New Roman"/>
                <w:sz w:val="20"/>
                <w:szCs w:val="20"/>
              </w:rPr>
              <w:t>31.44</w:t>
            </w:r>
            <w:r w:rsidR="00C14CEF" w:rsidRPr="00997DDC">
              <w:rPr>
                <w:rFonts w:ascii="Times New Roman" w:hAnsi="Times New Roman"/>
                <w:sz w:val="20"/>
                <w:szCs w:val="20"/>
              </w:rPr>
              <w:t xml:space="preserve"> W/m</w:t>
            </w:r>
            <w:r w:rsidR="00C14CEF" w:rsidRPr="00997DDC">
              <w:rPr>
                <w:rFonts w:ascii="Times New Roman" w:hAnsi="Times New Roman"/>
                <w:sz w:val="20"/>
                <w:szCs w:val="20"/>
                <w:vertAlign w:val="superscript"/>
              </w:rPr>
              <w:t>2</w:t>
            </w:r>
            <w:r w:rsidR="00C14CEF" w:rsidRPr="00997DDC">
              <w:rPr>
                <w:rFonts w:ascii="Times New Roman" w:hAnsi="Times New Roman"/>
                <w:sz w:val="20"/>
                <w:szCs w:val="20"/>
              </w:rPr>
              <w:t>-K</w:t>
            </w:r>
          </w:p>
        </w:tc>
      </w:tr>
      <w:tr w:rsidR="00C14CEF" w:rsidRPr="00997DDC" w:rsidTr="00FB7A71">
        <w:trPr>
          <w:trHeight w:val="475"/>
          <w:jc w:val="center"/>
        </w:trPr>
        <w:tc>
          <w:tcPr>
            <w:tcW w:w="3210" w:type="dxa"/>
            <w:shd w:val="clear" w:color="auto" w:fill="auto"/>
          </w:tcPr>
          <w:p w:rsidR="00C14CEF" w:rsidRPr="00997DDC" w:rsidRDefault="00C14CEF" w:rsidP="00A9629C">
            <w:pPr>
              <w:pStyle w:val="table"/>
              <w:spacing w:line="276" w:lineRule="auto"/>
              <w:rPr>
                <w:rFonts w:ascii="Times New Roman" w:hAnsi="Times New Roman"/>
                <w:sz w:val="20"/>
                <w:szCs w:val="20"/>
              </w:rPr>
            </w:pPr>
            <w:r w:rsidRPr="00997DDC">
              <w:rPr>
                <w:rFonts w:ascii="Times New Roman" w:hAnsi="Times New Roman"/>
                <w:sz w:val="20"/>
                <w:szCs w:val="20"/>
              </w:rPr>
              <w:t>Desiccant mass flow rate</w:t>
            </w:r>
            <w:r>
              <w:rPr>
                <w:rFonts w:ascii="Times New Roman" w:hAnsi="Times New Roman"/>
                <w:sz w:val="20"/>
                <w:szCs w:val="20"/>
              </w:rPr>
              <w:t xml:space="preserve"> at LDR inlet</w:t>
            </w:r>
            <w:r w:rsidRPr="00997DDC">
              <w:rPr>
                <w:rFonts w:ascii="Times New Roman" w:hAnsi="Times New Roman"/>
                <w:sz w:val="20"/>
                <w:szCs w:val="20"/>
              </w:rPr>
              <w:t xml:space="preserve"> per unit </w:t>
            </w:r>
            <w:r>
              <w:rPr>
                <w:rFonts w:ascii="Times New Roman" w:hAnsi="Times New Roman"/>
                <w:sz w:val="20"/>
                <w:szCs w:val="20"/>
              </w:rPr>
              <w:t>collector area</w:t>
            </w:r>
            <w:r w:rsidRPr="00997DDC">
              <w:rPr>
                <w:rFonts w:ascii="Times New Roman" w:hAnsi="Times New Roman"/>
                <w:sz w:val="20"/>
                <w:szCs w:val="20"/>
              </w:rPr>
              <w:t xml:space="preserve"> </w:t>
            </w:r>
          </w:p>
        </w:tc>
        <w:tc>
          <w:tcPr>
            <w:tcW w:w="1644" w:type="dxa"/>
            <w:shd w:val="clear" w:color="auto" w:fill="auto"/>
          </w:tcPr>
          <w:p w:rsidR="00C14CEF" w:rsidRPr="00997DDC" w:rsidRDefault="00C14CEF" w:rsidP="00A9629C">
            <w:pPr>
              <w:pStyle w:val="table"/>
              <w:spacing w:line="276" w:lineRule="auto"/>
              <w:rPr>
                <w:rFonts w:ascii="Times New Roman" w:hAnsi="Times New Roman"/>
                <w:sz w:val="20"/>
                <w:szCs w:val="20"/>
              </w:rPr>
            </w:pPr>
            <w:r w:rsidRPr="00997DDC">
              <w:rPr>
                <w:rFonts w:ascii="Times New Roman" w:hAnsi="Times New Roman"/>
                <w:sz w:val="20"/>
                <w:szCs w:val="20"/>
              </w:rPr>
              <w:t>0.</w:t>
            </w:r>
            <w:r w:rsidR="00CD4C16" w:rsidRPr="00997DDC">
              <w:rPr>
                <w:rFonts w:ascii="Times New Roman" w:hAnsi="Times New Roman"/>
                <w:sz w:val="20"/>
                <w:szCs w:val="20"/>
              </w:rPr>
              <w:t>00</w:t>
            </w:r>
            <w:r w:rsidR="00CD4C16">
              <w:rPr>
                <w:rFonts w:ascii="Times New Roman" w:hAnsi="Times New Roman"/>
                <w:sz w:val="20"/>
                <w:szCs w:val="20"/>
              </w:rPr>
              <w:t>234</w:t>
            </w:r>
            <w:r w:rsidR="00CD4C16" w:rsidRPr="00997DDC">
              <w:rPr>
                <w:rFonts w:ascii="Times New Roman" w:hAnsi="Times New Roman"/>
                <w:sz w:val="20"/>
                <w:szCs w:val="20"/>
              </w:rPr>
              <w:t xml:space="preserve"> </w:t>
            </w:r>
            <w:r w:rsidRPr="00997DDC">
              <w:rPr>
                <w:rFonts w:ascii="Times New Roman" w:hAnsi="Times New Roman"/>
                <w:sz w:val="20"/>
                <w:szCs w:val="20"/>
              </w:rPr>
              <w:t>kg/s-m</w:t>
            </w:r>
            <w:r w:rsidRPr="00706D79">
              <w:rPr>
                <w:rFonts w:ascii="Times New Roman" w:hAnsi="Times New Roman"/>
                <w:sz w:val="20"/>
                <w:szCs w:val="20"/>
                <w:vertAlign w:val="superscript"/>
              </w:rPr>
              <w:t>2</w:t>
            </w:r>
          </w:p>
          <w:p w:rsidR="00C14CEF" w:rsidRPr="00997DDC" w:rsidRDefault="00C14CEF" w:rsidP="00A9629C">
            <w:pPr>
              <w:pStyle w:val="table"/>
              <w:spacing w:line="276" w:lineRule="auto"/>
              <w:rPr>
                <w:rFonts w:ascii="Times New Roman" w:hAnsi="Times New Roman"/>
                <w:sz w:val="20"/>
                <w:szCs w:val="20"/>
              </w:rPr>
            </w:pPr>
          </w:p>
        </w:tc>
      </w:tr>
    </w:tbl>
    <w:p w:rsidR="00330CB0" w:rsidRDefault="00330CB0" w:rsidP="003B1D1B">
      <w:pPr>
        <w:jc w:val="both"/>
        <w:rPr>
          <w:rFonts w:ascii="Times New Roman" w:hAnsi="Times New Roman" w:cs="Times New Roman"/>
          <w:sz w:val="20"/>
          <w:szCs w:val="20"/>
        </w:rPr>
      </w:pPr>
    </w:p>
    <w:p w:rsidR="00330CB0" w:rsidRPr="009C5D2E" w:rsidRDefault="00330CB0" w:rsidP="00330CB0">
      <w:pPr>
        <w:pStyle w:val="ListParagraph"/>
        <w:numPr>
          <w:ilvl w:val="0"/>
          <w:numId w:val="17"/>
        </w:numPr>
        <w:jc w:val="center"/>
        <w:rPr>
          <w:rFonts w:ascii="Arial" w:hAnsi="Arial" w:cs="Arial"/>
          <w:b/>
          <w:color w:val="000000"/>
          <w:sz w:val="20"/>
          <w:szCs w:val="20"/>
        </w:rPr>
        <w:sectPr w:rsidR="00330CB0" w:rsidRPr="009C5D2E" w:rsidSect="00BA2768">
          <w:type w:val="continuous"/>
          <w:pgSz w:w="12240" w:h="15840"/>
          <w:pgMar w:top="1440" w:right="1440" w:bottom="1440" w:left="1440" w:header="720" w:footer="720" w:gutter="0"/>
          <w:cols w:space="720"/>
          <w:docGrid w:linePitch="360"/>
        </w:sectPr>
      </w:pPr>
      <w:r>
        <w:rPr>
          <w:rFonts w:ascii="Arial" w:hAnsi="Arial" w:cs="Arial"/>
          <w:b/>
          <w:color w:val="000000"/>
          <w:sz w:val="20"/>
          <w:szCs w:val="20"/>
        </w:rPr>
        <w:t>Discussion</w:t>
      </w:r>
    </w:p>
    <w:p w:rsidR="003B1D1B" w:rsidRDefault="003B1D1B" w:rsidP="003B1D1B">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The increase in the collector efficiency with increasing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Pr>
          <w:rFonts w:ascii="Times New Roman" w:hAnsi="Times New Roman" w:cs="Times New Roman"/>
          <w:color w:val="000000"/>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Pr>
          <w:rFonts w:ascii="Times New Roman" w:hAnsi="Times New Roman" w:cs="Times New Roman"/>
          <w:sz w:val="20"/>
          <w:szCs w:val="20"/>
        </w:rPr>
        <w:t xml:space="preserve">  is </w:t>
      </w:r>
      <w:r w:rsidRPr="00A53129">
        <w:rPr>
          <w:rFonts w:ascii="Times New Roman" w:hAnsi="Times New Roman" w:cs="Times New Roman"/>
          <w:sz w:val="20"/>
          <w:szCs w:val="20"/>
        </w:rPr>
        <w:t xml:space="preserve">due to the large temperature drop for water across the regenerator when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is increased,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Times New Roman" w:cs="Times New Roman"/>
                <w:sz w:val="20"/>
                <w:szCs w:val="20"/>
              </w:rPr>
              <m:t>w</m:t>
            </m:r>
          </m:sub>
        </m:sSub>
      </m:oMath>
      <w:r w:rsidRPr="00A53129">
        <w:rPr>
          <w:rFonts w:ascii="Times New Roman" w:hAnsi="Times New Roman" w:cs="Times New Roman"/>
          <w:sz w:val="20"/>
          <w:szCs w:val="20"/>
        </w:rPr>
        <w:t xml:space="preserve"> decreases), leading to a lower inlet water temperature supplied to the collector. </w:t>
      </w:r>
      <w:r>
        <w:rPr>
          <w:rFonts w:ascii="Times New Roman" w:hAnsi="Times New Roman" w:cs="Times New Roman"/>
          <w:sz w:val="20"/>
          <w:szCs w:val="20"/>
        </w:rPr>
        <w:t xml:space="preserve">The decreasing trend in the regenerator efficiency with increasing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Pr>
          <w:rFonts w:ascii="Times New Roman" w:hAnsi="Times New Roman" w:cs="Times New Roman"/>
          <w:sz w:val="20"/>
          <w:szCs w:val="20"/>
        </w:rPr>
        <w:t xml:space="preserve"> is due to the lower flow rates of heated water in the regenerator, which lead to lower heat transfer to the desiccant in the regenerator, leading to lower regeneration efficiency</w:t>
      </w:r>
      <w:r w:rsidRPr="00A53129">
        <w:rPr>
          <w:rFonts w:ascii="Times New Roman" w:hAnsi="Times New Roman" w:cs="Times New Roman"/>
          <w:sz w:val="20"/>
          <w:szCs w:val="20"/>
        </w:rPr>
        <w:t xml:space="preserve">. It should be noted that while the temperature of the inlet water to the regenerator is higher at higher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s, that temperature </w:t>
      </w:r>
      <w:r>
        <w:rPr>
          <w:rFonts w:ascii="Times New Roman" w:hAnsi="Times New Roman" w:cs="Times New Roman"/>
          <w:sz w:val="20"/>
          <w:szCs w:val="20"/>
        </w:rPr>
        <w:t>drops quickly as we move down the</w:t>
      </w:r>
      <w:r w:rsidRPr="00A53129">
        <w:rPr>
          <w:rFonts w:ascii="Times New Roman" w:hAnsi="Times New Roman" w:cs="Times New Roman"/>
          <w:sz w:val="20"/>
          <w:szCs w:val="20"/>
        </w:rPr>
        <w:t xml:space="preserve"> regenerator </w:t>
      </w:r>
      <w:r>
        <w:rPr>
          <w:rFonts w:ascii="Times New Roman" w:hAnsi="Times New Roman" w:cs="Times New Roman"/>
          <w:sz w:val="20"/>
          <w:szCs w:val="20"/>
        </w:rPr>
        <w:t xml:space="preserve">water channel </w:t>
      </w:r>
      <w:r w:rsidRPr="00A53129">
        <w:rPr>
          <w:rFonts w:ascii="Times New Roman" w:hAnsi="Times New Roman" w:cs="Times New Roman"/>
          <w:sz w:val="20"/>
          <w:szCs w:val="20"/>
        </w:rPr>
        <w:t xml:space="preserve">due to the </w:t>
      </w:r>
      <w:r w:rsidR="0071501C">
        <w:rPr>
          <w:rFonts w:ascii="Times New Roman" w:hAnsi="Times New Roman" w:cs="Times New Roman"/>
          <w:sz w:val="20"/>
          <w:szCs w:val="20"/>
        </w:rPr>
        <w:t xml:space="preserve">approximately </w:t>
      </w:r>
      <w:r w:rsidRPr="00A53129">
        <w:rPr>
          <w:rFonts w:ascii="Times New Roman" w:hAnsi="Times New Roman" w:cs="Times New Roman"/>
          <w:sz w:val="20"/>
          <w:szCs w:val="20"/>
        </w:rPr>
        <w:t xml:space="preserve">constant heat transfer to the desiccant for regeneration. </w:t>
      </w:r>
    </w:p>
    <w:p w:rsidR="003B1D1B" w:rsidRDefault="003B1D1B" w:rsidP="003B1D1B">
      <w:pPr>
        <w:jc w:val="both"/>
        <w:rPr>
          <w:rFonts w:ascii="Times New Roman" w:hAnsi="Times New Roman" w:cs="Times New Roman"/>
          <w:sz w:val="20"/>
          <w:szCs w:val="20"/>
        </w:rPr>
      </w:pPr>
      <w:r w:rsidRPr="00A53129">
        <w:rPr>
          <w:rFonts w:ascii="Times New Roman" w:hAnsi="Times New Roman" w:cs="Times New Roman"/>
          <w:sz w:val="20"/>
          <w:szCs w:val="20"/>
        </w:rPr>
        <w:t>The desiccant regeneration rate and efficiency strongly depend on the temperature of the desiccant at the air-desiccant interface. This temperature needs to be maintained by constant heat transfer from the hot water and air to the desiccant. Most of the heat transfer to the desiccant is from the water due to the higher thermal conductivity of water. Thus to increase the regeneration rate, the water that is supplied to the regenerator must have</w:t>
      </w:r>
      <w:r>
        <w:rPr>
          <w:rFonts w:ascii="Times New Roman" w:hAnsi="Times New Roman" w:cs="Times New Roman"/>
          <w:sz w:val="20"/>
          <w:szCs w:val="20"/>
        </w:rPr>
        <w:t xml:space="preserve"> both</w:t>
      </w:r>
      <w:r w:rsidRPr="00A53129">
        <w:rPr>
          <w:rFonts w:ascii="Times New Roman" w:hAnsi="Times New Roman" w:cs="Times New Roman"/>
          <w:sz w:val="20"/>
          <w:szCs w:val="20"/>
        </w:rPr>
        <w:t xml:space="preserve"> a high temperature and </w:t>
      </w:r>
      <w:r>
        <w:rPr>
          <w:rFonts w:ascii="Times New Roman" w:hAnsi="Times New Roman" w:cs="Times New Roman"/>
          <w:sz w:val="20"/>
          <w:szCs w:val="20"/>
        </w:rPr>
        <w:t xml:space="preserve">a high </w:t>
      </w:r>
      <w:r w:rsidRPr="00A53129">
        <w:rPr>
          <w:rFonts w:ascii="Times New Roman" w:hAnsi="Times New Roman" w:cs="Times New Roman"/>
          <w:sz w:val="20"/>
          <w:szCs w:val="20"/>
        </w:rPr>
        <w:t xml:space="preserve">thermal capacitance rate. This can explain the decrease in regeneration efficiency when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is low for the very low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B16442">
        <w:rPr>
          <w:rFonts w:ascii="Times New Roman" w:hAnsi="Times New Roman" w:cs="Times New Roman"/>
          <w:sz w:val="20"/>
          <w:szCs w:val="20"/>
        </w:rPr>
        <w:t xml:space="preserve"> of 10</w:t>
      </w:r>
      <w:r w:rsidRPr="00A53129">
        <w:rPr>
          <w:rFonts w:ascii="Times New Roman" w:hAnsi="Times New Roman" w:cs="Times New Roman"/>
          <w:sz w:val="20"/>
          <w:szCs w:val="20"/>
        </w:rPr>
        <w:t xml:space="preserve">W/K. It can be observed that even though the thermal capacitance rate of the water increases with a decrease in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Pr="00A53129">
        <w:rPr>
          <w:rFonts w:ascii="Times New Roman" w:hAnsi="Times New Roman" w:cs="Times New Roman"/>
          <w:sz w:val="20"/>
          <w:szCs w:val="20"/>
        </w:rPr>
        <w:t xml:space="preserve">, the temperature of water supplied decreases rapidly due to convection losses at the front of the collector, leading to a drop in the regeneration efficiency. </w:t>
      </w:r>
    </w:p>
    <w:p w:rsidR="00D22589" w:rsidRPr="00F37A92" w:rsidRDefault="00BF4D8D" w:rsidP="00F37A92">
      <w:pPr>
        <w:jc w:val="both"/>
        <w:rPr>
          <w:rFonts w:ascii="Times New Roman" w:hAnsi="Times New Roman" w:cs="Times New Roman"/>
          <w:sz w:val="20"/>
          <w:szCs w:val="20"/>
        </w:rPr>
      </w:pPr>
      <w:r>
        <w:rPr>
          <w:rFonts w:ascii="Times New Roman" w:hAnsi="Times New Roman" w:cs="Times New Roman"/>
          <w:sz w:val="20"/>
          <w:szCs w:val="20"/>
        </w:rPr>
        <w:t xml:space="preserve">The efficiency of the optimized </w:t>
      </w:r>
      <w:r w:rsidR="00DA254B">
        <w:rPr>
          <w:rFonts w:ascii="Times New Roman" w:hAnsi="Times New Roman" w:cs="Times New Roman"/>
          <w:sz w:val="20"/>
          <w:szCs w:val="20"/>
        </w:rPr>
        <w:t xml:space="preserve">combined LATSC-LDR </w:t>
      </w:r>
      <w:r>
        <w:rPr>
          <w:rFonts w:ascii="Times New Roman" w:hAnsi="Times New Roman" w:cs="Times New Roman"/>
          <w:sz w:val="20"/>
          <w:szCs w:val="20"/>
        </w:rPr>
        <w:t xml:space="preserve">system was found to be </w:t>
      </w:r>
      <w:r w:rsidR="0043339E">
        <w:rPr>
          <w:rFonts w:ascii="Times New Roman" w:hAnsi="Times New Roman" w:cs="Times New Roman"/>
          <w:sz w:val="20"/>
          <w:szCs w:val="20"/>
        </w:rPr>
        <w:t>32.58</w:t>
      </w:r>
      <w:r>
        <w:rPr>
          <w:rFonts w:ascii="Times New Roman" w:hAnsi="Times New Roman" w:cs="Times New Roman"/>
          <w:sz w:val="20"/>
          <w:szCs w:val="20"/>
        </w:rPr>
        <w:t>%</w:t>
      </w:r>
      <w:r w:rsidR="00BA3971">
        <w:rPr>
          <w:rFonts w:ascii="Times New Roman" w:hAnsi="Times New Roman" w:cs="Times New Roman"/>
          <w:sz w:val="20"/>
          <w:szCs w:val="20"/>
        </w:rPr>
        <w:t>.</w:t>
      </w:r>
      <w:r w:rsidR="00DE7E82">
        <w:rPr>
          <w:rFonts w:ascii="Times New Roman" w:hAnsi="Times New Roman" w:cs="Times New Roman"/>
          <w:sz w:val="20"/>
          <w:szCs w:val="20"/>
        </w:rPr>
        <w:t xml:space="preserve"> This is </w:t>
      </w:r>
      <w:r w:rsidR="0043339E">
        <w:rPr>
          <w:rFonts w:ascii="Times New Roman" w:hAnsi="Times New Roman" w:cs="Times New Roman"/>
          <w:sz w:val="20"/>
          <w:szCs w:val="20"/>
        </w:rPr>
        <w:t>marginally higher that</w:t>
      </w:r>
      <w:r w:rsidR="00DE7E82">
        <w:rPr>
          <w:rFonts w:ascii="Times New Roman" w:hAnsi="Times New Roman" w:cs="Times New Roman"/>
          <w:sz w:val="20"/>
          <w:szCs w:val="20"/>
        </w:rPr>
        <w:t xml:space="preserve"> the efficiency 20-30</w:t>
      </w:r>
      <w:r w:rsidR="0071501C">
        <w:rPr>
          <w:rFonts w:ascii="Times New Roman" w:hAnsi="Times New Roman" w:cs="Times New Roman"/>
          <w:sz w:val="20"/>
          <w:szCs w:val="20"/>
        </w:rPr>
        <w:t xml:space="preserve">% </w:t>
      </w:r>
      <w:r w:rsidR="00AC632B">
        <w:rPr>
          <w:rFonts w:ascii="Times New Roman" w:hAnsi="Times New Roman" w:cs="Times New Roman"/>
          <w:sz w:val="20"/>
          <w:szCs w:val="20"/>
        </w:rPr>
        <w:fldChar w:fldCharType="begin"/>
      </w:r>
      <w:r w:rsidR="00E011F4">
        <w:rPr>
          <w:rFonts w:ascii="Times New Roman" w:hAnsi="Times New Roman" w:cs="Times New Roman"/>
          <w:sz w:val="20"/>
          <w:szCs w:val="20"/>
        </w:rPr>
        <w:instrText xml:space="preserve"> ADDIN EN.CITE &lt;EndNote&gt;&lt;Cite&gt;&lt;Author&gt;Jones&lt;/Author&gt;&lt;Year&gt;2008&lt;/Year&gt;&lt;RecNum&gt;89&lt;/RecNum&gt;&lt;record&gt;&lt;rec-number&gt;89&lt;/rec-number&gt;&lt;foreign-keys&gt;&lt;key app="EN" db-id="zdv2p5rze0rzsnexee6v2ttdtevrwxrtaa5e"&gt;89&lt;/key&gt;&lt;/foreign-keys&gt;&lt;ref-type name="Conference Paper"&gt;47&lt;/ref-type&gt;&lt;contributors&gt;&lt;authors&gt;&lt;author&gt;B. M. Jones&lt;/author&gt;&lt;author&gt;S. J. Harrison&lt;/author&gt;&lt;/authors&gt;&lt;/contributors&gt;&lt;titles&gt;&lt;title&gt;First results of a solar-thermal liquid desiccant air conditioning concept&lt;/title&gt;&lt;secondary-title&gt;EUROSUN 2008 &lt;/secondary-title&gt;&lt;/titles&gt;&lt;dates&gt;&lt;year&gt;2008&lt;/year&gt;&lt;/dates&gt;&lt;pub-location&gt;Lisbon Portugal &lt;/pub-location&gt;&lt;urls&gt;&lt;/urls&gt;&lt;/record&gt;&lt;/Cite&gt;&lt;/EndNote&gt;</w:instrText>
      </w:r>
      <w:r w:rsidR="00AC632B">
        <w:rPr>
          <w:rFonts w:ascii="Times New Roman" w:hAnsi="Times New Roman" w:cs="Times New Roman"/>
          <w:sz w:val="20"/>
          <w:szCs w:val="20"/>
        </w:rPr>
        <w:fldChar w:fldCharType="separate"/>
      </w:r>
      <w:r w:rsidR="00E011F4">
        <w:rPr>
          <w:rFonts w:ascii="Times New Roman" w:hAnsi="Times New Roman" w:cs="Times New Roman"/>
          <w:sz w:val="20"/>
          <w:szCs w:val="20"/>
        </w:rPr>
        <w:t>(Jones and Harrison, 2008)</w:t>
      </w:r>
      <w:r w:rsidR="00AC632B">
        <w:rPr>
          <w:rFonts w:ascii="Times New Roman" w:hAnsi="Times New Roman" w:cs="Times New Roman"/>
          <w:sz w:val="20"/>
          <w:szCs w:val="20"/>
        </w:rPr>
        <w:fldChar w:fldCharType="end"/>
      </w:r>
      <w:r w:rsidR="00DE7E82">
        <w:rPr>
          <w:rFonts w:ascii="Times New Roman" w:hAnsi="Times New Roman" w:cs="Times New Roman"/>
          <w:sz w:val="20"/>
          <w:szCs w:val="20"/>
        </w:rPr>
        <w:t xml:space="preserve"> of a liquid desiccant regenerator which is provided low grade thermal energy from a flat plate collector. </w:t>
      </w:r>
      <w:r w:rsidR="0043339E">
        <w:rPr>
          <w:rFonts w:ascii="Times New Roman" w:hAnsi="Times New Roman" w:cs="Times New Roman"/>
          <w:sz w:val="20"/>
          <w:szCs w:val="20"/>
        </w:rPr>
        <w:t xml:space="preserve">Moreover </w:t>
      </w:r>
      <w:r w:rsidR="00DE7E82">
        <w:rPr>
          <w:rFonts w:ascii="Times New Roman" w:hAnsi="Times New Roman" w:cs="Times New Roman"/>
          <w:sz w:val="20"/>
          <w:szCs w:val="20"/>
        </w:rPr>
        <w:t xml:space="preserve">in this case the system cost is lower </w:t>
      </w:r>
      <w:r w:rsidR="0071501C">
        <w:rPr>
          <w:rFonts w:ascii="Times New Roman" w:hAnsi="Times New Roman" w:cs="Times New Roman"/>
          <w:sz w:val="20"/>
          <w:szCs w:val="20"/>
        </w:rPr>
        <w:t xml:space="preserve">because </w:t>
      </w:r>
      <w:r w:rsidR="00DE7E82">
        <w:rPr>
          <w:rFonts w:ascii="Times New Roman" w:hAnsi="Times New Roman" w:cs="Times New Roman"/>
          <w:sz w:val="20"/>
          <w:szCs w:val="20"/>
        </w:rPr>
        <w:t>the low cost of the unglazed collector</w:t>
      </w:r>
      <w:r w:rsidR="0071501C">
        <w:rPr>
          <w:rFonts w:ascii="Times New Roman" w:hAnsi="Times New Roman" w:cs="Times New Roman"/>
          <w:sz w:val="20"/>
          <w:szCs w:val="20"/>
        </w:rPr>
        <w:t xml:space="preserve"> is the main determinant of system cost</w:t>
      </w:r>
      <w:r w:rsidR="00DE7E82">
        <w:rPr>
          <w:rFonts w:ascii="Times New Roman" w:hAnsi="Times New Roman" w:cs="Times New Roman"/>
          <w:sz w:val="20"/>
          <w:szCs w:val="20"/>
        </w:rPr>
        <w:t xml:space="preserve">. </w:t>
      </w:r>
      <w:r w:rsidR="004F422D">
        <w:rPr>
          <w:rFonts w:ascii="Times New Roman" w:hAnsi="Times New Roman" w:cs="Times New Roman"/>
          <w:sz w:val="20"/>
          <w:szCs w:val="20"/>
        </w:rPr>
        <w:t xml:space="preserve"> </w:t>
      </w:r>
    </w:p>
    <w:p w:rsidR="00B1742A" w:rsidRPr="009C5D2E" w:rsidRDefault="00B1742A" w:rsidP="00330CB0">
      <w:pPr>
        <w:pStyle w:val="ListParagraph"/>
        <w:numPr>
          <w:ilvl w:val="0"/>
          <w:numId w:val="17"/>
        </w:numPr>
        <w:jc w:val="center"/>
        <w:rPr>
          <w:rFonts w:ascii="Arial" w:hAnsi="Arial" w:cs="Arial"/>
          <w:b/>
          <w:color w:val="000000"/>
          <w:sz w:val="20"/>
          <w:szCs w:val="20"/>
        </w:rPr>
      </w:pPr>
      <w:r w:rsidRPr="009C5D2E">
        <w:rPr>
          <w:rFonts w:ascii="Arial" w:hAnsi="Arial" w:cs="Arial"/>
          <w:b/>
          <w:color w:val="000000"/>
          <w:sz w:val="20"/>
          <w:szCs w:val="20"/>
        </w:rPr>
        <w:t>Conclusion</w:t>
      </w:r>
    </w:p>
    <w:p w:rsidR="008D6494" w:rsidRDefault="0000101A" w:rsidP="00E011F4">
      <w:pPr>
        <w:jc w:val="both"/>
        <w:rPr>
          <w:rFonts w:ascii="Times New Roman" w:hAnsi="Times New Roman" w:cs="Times New Roman"/>
          <w:sz w:val="20"/>
          <w:szCs w:val="20"/>
        </w:rPr>
      </w:pPr>
      <w:r>
        <w:rPr>
          <w:rFonts w:ascii="Times New Roman" w:hAnsi="Times New Roman" w:cs="Times New Roman"/>
          <w:color w:val="000000"/>
          <w:sz w:val="20"/>
          <w:szCs w:val="20"/>
        </w:rPr>
        <w:t xml:space="preserve">A simple </w:t>
      </w:r>
      <w:r w:rsidR="00F339EE">
        <w:rPr>
          <w:rFonts w:ascii="Times New Roman" w:hAnsi="Times New Roman" w:cs="Times New Roman"/>
          <w:color w:val="000000"/>
          <w:sz w:val="20"/>
          <w:szCs w:val="20"/>
        </w:rPr>
        <w:t>numerical model of a</w:t>
      </w:r>
      <w:r w:rsidR="00B1742A">
        <w:rPr>
          <w:rFonts w:ascii="Times New Roman" w:hAnsi="Times New Roman" w:cs="Times New Roman"/>
          <w:color w:val="000000"/>
          <w:sz w:val="20"/>
          <w:szCs w:val="20"/>
        </w:rPr>
        <w:t xml:space="preserve"> falling film type liquid desiccant regenerator has been developed and </w:t>
      </w:r>
      <w:r w:rsidR="00F339EE">
        <w:rPr>
          <w:rFonts w:ascii="Times New Roman" w:hAnsi="Times New Roman" w:cs="Times New Roman"/>
          <w:color w:val="000000"/>
          <w:sz w:val="20"/>
          <w:szCs w:val="20"/>
        </w:rPr>
        <w:t xml:space="preserve">coupled with the numerical model of the LATSC. A sensitivity analysis is first performed on the combined system to assess the change in performance of the combined system to variations in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F339EE">
        <w:rPr>
          <w:rFonts w:ascii="Times New Roman" w:hAnsi="Times New Roman" w:cs="Times New Roman"/>
          <w:color w:val="000000"/>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F339EE">
        <w:rPr>
          <w:rFonts w:ascii="Times New Roman" w:hAnsi="Times New Roman" w:cs="Times New Roman"/>
          <w:color w:val="000000"/>
          <w:sz w:val="20"/>
          <w:szCs w:val="20"/>
        </w:rPr>
        <w:t xml:space="preserve">. It was </w:t>
      </w:r>
      <w:r w:rsidR="007C098F">
        <w:rPr>
          <w:rFonts w:ascii="Times New Roman" w:hAnsi="Times New Roman" w:cs="Times New Roman"/>
          <w:color w:val="000000"/>
          <w:sz w:val="20"/>
          <w:szCs w:val="20"/>
        </w:rPr>
        <w:t>observed</w:t>
      </w:r>
      <w:r w:rsidR="00F339EE">
        <w:rPr>
          <w:rFonts w:ascii="Times New Roman" w:hAnsi="Times New Roman" w:cs="Times New Roman"/>
          <w:color w:val="000000"/>
          <w:sz w:val="20"/>
          <w:szCs w:val="20"/>
        </w:rPr>
        <w:t xml:space="preserve"> that the collector efficiency tends to increase with higher</w:t>
      </w:r>
      <w:r w:rsidR="007C098F">
        <w:rPr>
          <w:rFonts w:ascii="Times New Roman" w:hAnsi="Times New Roman" w:cs="Times New Roman"/>
          <w:color w:val="000000"/>
          <w:sz w:val="20"/>
          <w:szCs w:val="20"/>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7C098F">
        <w:rPr>
          <w:rFonts w:ascii="Times New Roman" w:hAnsi="Times New Roman" w:cs="Times New Roman"/>
          <w:sz w:val="20"/>
          <w:szCs w:val="20"/>
        </w:rPr>
        <w:t xml:space="preserve">and </w:t>
      </w:r>
      <w:r w:rsidR="00F339EE">
        <w:rPr>
          <w:rFonts w:ascii="Times New Roman" w:hAnsi="Times New Roman" w:cs="Times New Roman"/>
          <w:color w:val="000000"/>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7C098F" w:rsidRPr="00A53129">
        <w:rPr>
          <w:rFonts w:ascii="Times New Roman" w:hAnsi="Times New Roman" w:cs="Times New Roman"/>
          <w:sz w:val="20"/>
          <w:szCs w:val="20"/>
        </w:rPr>
        <w:t xml:space="preserve"> </w:t>
      </w:r>
      <w:r w:rsidR="007C098F">
        <w:rPr>
          <w:rFonts w:ascii="Times New Roman" w:hAnsi="Times New Roman" w:cs="Times New Roman"/>
          <w:sz w:val="20"/>
          <w:szCs w:val="20"/>
        </w:rPr>
        <w:t xml:space="preserve">. The regeneration efficiency on the other hand tends to decrease with an increase in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C348A6">
        <w:rPr>
          <w:rFonts w:ascii="Times New Roman" w:hAnsi="Times New Roman" w:cs="Times New Roman"/>
          <w:sz w:val="20"/>
          <w:szCs w:val="20"/>
        </w:rPr>
        <w:t xml:space="preserve"> </w:t>
      </w:r>
      <w:r w:rsidR="007C098F">
        <w:rPr>
          <w:rFonts w:ascii="Times New Roman" w:hAnsi="Times New Roman" w:cs="Times New Roman"/>
          <w:sz w:val="20"/>
          <w:szCs w:val="20"/>
        </w:rPr>
        <w:t xml:space="preserve">and </w:t>
      </w:r>
      <w:r w:rsidR="007C098F">
        <w:rPr>
          <w:rFonts w:ascii="Times New Roman" w:hAnsi="Times New Roman" w:cs="Times New Roman"/>
          <w:color w:val="000000"/>
          <w:sz w:val="20"/>
          <w:szCs w:val="20"/>
        </w:rPr>
        <w:t xml:space="preserve">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7C098F">
        <w:rPr>
          <w:rFonts w:ascii="Times New Roman" w:hAnsi="Times New Roman" w:cs="Times New Roman"/>
          <w:sz w:val="20"/>
          <w:szCs w:val="20"/>
        </w:rPr>
        <w:t xml:space="preserve"> except at very low flow rates. The overall system efficiency therefore exhibits an optimum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7C098F">
        <w:rPr>
          <w:rFonts w:ascii="Times New Roman" w:hAnsi="Times New Roman" w:cs="Times New Roman"/>
          <w:sz w:val="20"/>
          <w:szCs w:val="20"/>
        </w:rPr>
        <w:t xml:space="preserve"> for each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7C098F">
        <w:rPr>
          <w:rFonts w:ascii="Times New Roman" w:hAnsi="Times New Roman" w:cs="Times New Roman"/>
          <w:sz w:val="20"/>
          <w:szCs w:val="20"/>
        </w:rPr>
        <w:t xml:space="preserve">. This optimum </w:t>
      </w: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7C098F">
        <w:rPr>
          <w:rFonts w:ascii="Times New Roman" w:hAnsi="Times New Roman" w:cs="Times New Roman"/>
          <w:sz w:val="20"/>
          <w:szCs w:val="20"/>
        </w:rPr>
        <w:t xml:space="preserve"> value decreases as </w:t>
      </w:r>
      <m:oMath>
        <m:sSub>
          <m:sSubPr>
            <m:ctrlPr>
              <w:rPr>
                <w:rFonts w:ascii="Cambria Math" w:hAnsi="Times New Roman" w:cs="Times New Roman"/>
                <w:i/>
                <w:sz w:val="20"/>
                <w:szCs w:val="20"/>
              </w:rPr>
            </m:ctrlPr>
          </m:sSubPr>
          <m:e>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Cambria Math" w:cs="Times New Roman"/>
                    <w:sz w:val="20"/>
                    <w:szCs w:val="20"/>
                  </w:rPr>
                  <m:t>m</m:t>
                </m:r>
              </m:e>
            </m:acc>
            <m:sSub>
              <m:sSubPr>
                <m:ctrlPr>
                  <w:rPr>
                    <w:rFonts w:ascii="Cambria Math"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Times New Roman" w:cs="Times New Roman"/>
                <w:sz w:val="20"/>
                <w:szCs w:val="20"/>
              </w:rPr>
              <m:t>)</m:t>
            </m:r>
          </m:e>
          <m:sub>
            <m:r>
              <w:rPr>
                <w:rFonts w:ascii="Cambria Math" w:hAnsi="Cambria Math" w:cs="Times New Roman"/>
                <w:sz w:val="20"/>
                <w:szCs w:val="20"/>
              </w:rPr>
              <m:t>total</m:t>
            </m:r>
          </m:sub>
        </m:sSub>
      </m:oMath>
      <w:r w:rsidR="007C098F">
        <w:rPr>
          <w:rFonts w:ascii="Times New Roman" w:hAnsi="Times New Roman" w:cs="Times New Roman"/>
          <w:sz w:val="20"/>
          <w:szCs w:val="20"/>
        </w:rPr>
        <w:t xml:space="preserve"> increases, indicating that the </w:t>
      </w:r>
      <w:r w:rsidR="008D3029">
        <w:rPr>
          <w:rFonts w:ascii="Times New Roman" w:hAnsi="Times New Roman" w:cs="Times New Roman"/>
          <w:sz w:val="20"/>
          <w:szCs w:val="20"/>
        </w:rPr>
        <w:t xml:space="preserve">system only requires a critical air flow rate to suppress the majority of the convection losses. </w:t>
      </w:r>
      <w:r w:rsidR="00C348A6">
        <w:rPr>
          <w:rFonts w:ascii="Times New Roman" w:hAnsi="Times New Roman" w:cs="Times New Roman"/>
          <w:sz w:val="20"/>
          <w:szCs w:val="20"/>
        </w:rPr>
        <w:t xml:space="preserve"> </w:t>
      </w:r>
    </w:p>
    <w:p w:rsidR="00244512" w:rsidRPr="00F37A92" w:rsidRDefault="008D6494" w:rsidP="00E011F4">
      <w:pPr>
        <w:jc w:val="both"/>
        <w:rPr>
          <w:rFonts w:ascii="Times New Roman" w:hAnsi="Times New Roman" w:cs="Times New Roman"/>
          <w:sz w:val="20"/>
          <w:szCs w:val="20"/>
        </w:rPr>
      </w:pPr>
      <w:r>
        <w:rPr>
          <w:rFonts w:ascii="Times New Roman" w:hAnsi="Times New Roman" w:cs="Times New Roman"/>
          <w:sz w:val="20"/>
          <w:szCs w:val="20"/>
        </w:rPr>
        <w:t>T</w:t>
      </w:r>
      <w:r w:rsidR="00C348A6">
        <w:rPr>
          <w:rFonts w:ascii="Times New Roman" w:hAnsi="Times New Roman" w:cs="Times New Roman"/>
          <w:sz w:val="20"/>
          <w:szCs w:val="20"/>
        </w:rPr>
        <w:t>he combined</w:t>
      </w:r>
      <w:r w:rsidR="00305735">
        <w:rPr>
          <w:rFonts w:ascii="Times New Roman" w:hAnsi="Times New Roman" w:cs="Times New Roman"/>
          <w:sz w:val="20"/>
          <w:szCs w:val="20"/>
        </w:rPr>
        <w:t xml:space="preserve"> LASTC-LDR</w:t>
      </w:r>
      <w:r w:rsidR="00C348A6">
        <w:rPr>
          <w:rFonts w:ascii="Times New Roman" w:hAnsi="Times New Roman" w:cs="Times New Roman"/>
          <w:sz w:val="20"/>
          <w:szCs w:val="20"/>
        </w:rPr>
        <w:t xml:space="preserve"> system was optimized for typical Abu Dhabi conditions. The aim was to determine the values of the thermal capacitance rates of air and water and the desiccant mass flow rate which provides optimum performance of the system. </w:t>
      </w:r>
      <w:r w:rsidR="00FB6392">
        <w:rPr>
          <w:rFonts w:ascii="Times New Roman" w:hAnsi="Times New Roman" w:cs="Times New Roman"/>
          <w:sz w:val="20"/>
          <w:szCs w:val="20"/>
        </w:rPr>
        <w:t xml:space="preserve">For the typical </w:t>
      </w:r>
      <w:r w:rsidR="009476D4">
        <w:rPr>
          <w:rFonts w:ascii="Times New Roman" w:hAnsi="Times New Roman" w:cs="Times New Roman"/>
          <w:sz w:val="20"/>
          <w:szCs w:val="20"/>
        </w:rPr>
        <w:t xml:space="preserve">system operating hours in </w:t>
      </w:r>
      <w:r w:rsidR="00FB6392">
        <w:rPr>
          <w:rFonts w:ascii="Times New Roman" w:hAnsi="Times New Roman" w:cs="Times New Roman"/>
          <w:sz w:val="20"/>
          <w:szCs w:val="20"/>
        </w:rPr>
        <w:t>Abu Dhabi conditions it was found that the optimum water thermal capacitance rate, air thermal capacitance rate, desiccant</w:t>
      </w:r>
      <w:r w:rsidR="00305735">
        <w:rPr>
          <w:rFonts w:ascii="Times New Roman" w:hAnsi="Times New Roman" w:cs="Times New Roman"/>
          <w:sz w:val="20"/>
          <w:szCs w:val="20"/>
        </w:rPr>
        <w:t xml:space="preserve"> mass</w:t>
      </w:r>
      <w:r w:rsidR="00FB6392">
        <w:rPr>
          <w:rFonts w:ascii="Times New Roman" w:hAnsi="Times New Roman" w:cs="Times New Roman"/>
          <w:sz w:val="20"/>
          <w:szCs w:val="20"/>
        </w:rPr>
        <w:t xml:space="preserve"> flow rate per unit regenerator </w:t>
      </w:r>
      <w:r w:rsidR="00FB6392">
        <w:rPr>
          <w:rFonts w:ascii="Times New Roman" w:hAnsi="Times New Roman" w:cs="Times New Roman"/>
          <w:sz w:val="20"/>
          <w:szCs w:val="20"/>
        </w:rPr>
        <w:lastRenderedPageBreak/>
        <w:t xml:space="preserve">area and desiccant mass flow rate per unit collector area are </w:t>
      </w:r>
      <w:r w:rsidR="0043339E">
        <w:rPr>
          <w:rFonts w:ascii="Times New Roman" w:hAnsi="Times New Roman" w:cs="Times New Roman"/>
          <w:sz w:val="20"/>
          <w:szCs w:val="20"/>
        </w:rPr>
        <w:t>219.348</w:t>
      </w:r>
      <w:r w:rsidR="00FB6392">
        <w:rPr>
          <w:rFonts w:ascii="Times New Roman" w:hAnsi="Times New Roman" w:cs="Times New Roman"/>
          <w:sz w:val="20"/>
          <w:szCs w:val="20"/>
        </w:rPr>
        <w:t xml:space="preserve"> W/m</w:t>
      </w:r>
      <w:r w:rsidR="00FB6392" w:rsidRPr="00FB6392">
        <w:rPr>
          <w:rFonts w:ascii="Times New Roman" w:hAnsi="Times New Roman" w:cs="Times New Roman"/>
          <w:sz w:val="20"/>
          <w:szCs w:val="20"/>
          <w:vertAlign w:val="superscript"/>
        </w:rPr>
        <w:t>2</w:t>
      </w:r>
      <w:r w:rsidR="00FB6392">
        <w:rPr>
          <w:rFonts w:ascii="Times New Roman" w:hAnsi="Times New Roman" w:cs="Times New Roman"/>
          <w:sz w:val="20"/>
          <w:szCs w:val="20"/>
        </w:rPr>
        <w:t xml:space="preserve">K, </w:t>
      </w:r>
      <w:r w:rsidR="0043339E">
        <w:rPr>
          <w:rFonts w:ascii="Times New Roman" w:hAnsi="Times New Roman" w:cs="Times New Roman"/>
          <w:sz w:val="20"/>
          <w:szCs w:val="20"/>
        </w:rPr>
        <w:t>31.44</w:t>
      </w:r>
      <w:r w:rsidR="00FB6392">
        <w:rPr>
          <w:rFonts w:ascii="Times New Roman" w:hAnsi="Times New Roman" w:cs="Times New Roman"/>
          <w:sz w:val="20"/>
          <w:szCs w:val="20"/>
        </w:rPr>
        <w:t xml:space="preserve"> Wm</w:t>
      </w:r>
      <w:r w:rsidR="00FB6392" w:rsidRPr="00FB6392">
        <w:rPr>
          <w:rFonts w:ascii="Times New Roman" w:hAnsi="Times New Roman" w:cs="Times New Roman"/>
          <w:sz w:val="20"/>
          <w:szCs w:val="20"/>
          <w:vertAlign w:val="superscript"/>
        </w:rPr>
        <w:t>2</w:t>
      </w:r>
      <w:r w:rsidR="00FB6392">
        <w:rPr>
          <w:rFonts w:ascii="Times New Roman" w:hAnsi="Times New Roman" w:cs="Times New Roman"/>
          <w:sz w:val="20"/>
          <w:szCs w:val="20"/>
        </w:rPr>
        <w:t>K, 0.</w:t>
      </w:r>
      <w:r w:rsidR="0043339E">
        <w:rPr>
          <w:rFonts w:ascii="Times New Roman" w:hAnsi="Times New Roman" w:cs="Times New Roman"/>
          <w:sz w:val="20"/>
          <w:szCs w:val="20"/>
        </w:rPr>
        <w:t xml:space="preserve">00468 </w:t>
      </w:r>
      <w:r w:rsidR="00FB6392">
        <w:rPr>
          <w:rFonts w:ascii="Times New Roman" w:hAnsi="Times New Roman" w:cs="Times New Roman"/>
          <w:sz w:val="20"/>
          <w:szCs w:val="20"/>
        </w:rPr>
        <w:t>kg/s-m</w:t>
      </w:r>
      <w:r w:rsidR="00FB6392" w:rsidRPr="00FB6392">
        <w:rPr>
          <w:rFonts w:ascii="Times New Roman" w:hAnsi="Times New Roman" w:cs="Times New Roman"/>
          <w:sz w:val="20"/>
          <w:szCs w:val="20"/>
          <w:vertAlign w:val="superscript"/>
        </w:rPr>
        <w:t>2</w:t>
      </w:r>
      <w:r w:rsidR="00FB6392">
        <w:rPr>
          <w:rFonts w:ascii="Times New Roman" w:hAnsi="Times New Roman" w:cs="Times New Roman"/>
          <w:sz w:val="20"/>
          <w:szCs w:val="20"/>
        </w:rPr>
        <w:t xml:space="preserve"> and 0.</w:t>
      </w:r>
      <w:r w:rsidR="0043339E">
        <w:rPr>
          <w:rFonts w:ascii="Times New Roman" w:hAnsi="Times New Roman" w:cs="Times New Roman"/>
          <w:sz w:val="20"/>
          <w:szCs w:val="20"/>
        </w:rPr>
        <w:t xml:space="preserve">00234 </w:t>
      </w:r>
      <w:r w:rsidR="00FB6392">
        <w:rPr>
          <w:rFonts w:ascii="Times New Roman" w:hAnsi="Times New Roman" w:cs="Times New Roman"/>
          <w:sz w:val="20"/>
          <w:szCs w:val="20"/>
        </w:rPr>
        <w:t>kg/s-m</w:t>
      </w:r>
      <w:r w:rsidR="00FB6392" w:rsidRPr="00FB6392">
        <w:rPr>
          <w:rFonts w:ascii="Times New Roman" w:hAnsi="Times New Roman" w:cs="Times New Roman"/>
          <w:sz w:val="20"/>
          <w:szCs w:val="20"/>
          <w:vertAlign w:val="superscript"/>
        </w:rPr>
        <w:t>2</w:t>
      </w:r>
      <w:r w:rsidR="00FB6392">
        <w:rPr>
          <w:rFonts w:ascii="Times New Roman" w:hAnsi="Times New Roman" w:cs="Times New Roman"/>
          <w:sz w:val="20"/>
          <w:szCs w:val="20"/>
        </w:rPr>
        <w:t xml:space="preserve"> respectively. </w:t>
      </w:r>
      <w:r w:rsidR="00E0708B">
        <w:rPr>
          <w:rFonts w:ascii="Times New Roman" w:hAnsi="Times New Roman" w:cs="Times New Roman"/>
          <w:sz w:val="20"/>
          <w:szCs w:val="20"/>
        </w:rPr>
        <w:t xml:space="preserve">The optimized system efficiency was found to be </w:t>
      </w:r>
      <w:r w:rsidR="0043339E">
        <w:rPr>
          <w:rFonts w:ascii="Times New Roman" w:hAnsi="Times New Roman" w:cs="Times New Roman"/>
          <w:sz w:val="20"/>
          <w:szCs w:val="20"/>
        </w:rPr>
        <w:t>32.58</w:t>
      </w:r>
      <w:r w:rsidR="00E0708B">
        <w:rPr>
          <w:rFonts w:ascii="Times New Roman" w:hAnsi="Times New Roman" w:cs="Times New Roman"/>
          <w:sz w:val="20"/>
          <w:szCs w:val="20"/>
        </w:rPr>
        <w:t xml:space="preserve">%. </w:t>
      </w:r>
    </w:p>
    <w:p w:rsidR="00244512" w:rsidRPr="009D144A" w:rsidRDefault="009D144A" w:rsidP="009D144A">
      <w:pPr>
        <w:rPr>
          <w:rFonts w:ascii="Arial" w:hAnsi="Arial" w:cs="Arial"/>
          <w:b/>
          <w:sz w:val="20"/>
          <w:szCs w:val="20"/>
        </w:rPr>
      </w:pPr>
      <w:r>
        <w:rPr>
          <w:rFonts w:ascii="Arial" w:hAnsi="Arial" w:cs="Arial"/>
          <w:b/>
          <w:sz w:val="20"/>
          <w:szCs w:val="20"/>
        </w:rPr>
        <w:t>Nomenclature</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A</w:t>
      </w:r>
      <w:r w:rsidRPr="00244512">
        <w:rPr>
          <w:rFonts w:ascii="Times New Roman" w:hAnsi="Times New Roman" w:cs="Times New Roman"/>
          <w:sz w:val="20"/>
          <w:szCs w:val="20"/>
        </w:rPr>
        <w:tab/>
      </w:r>
      <w:r w:rsidRPr="00244512">
        <w:rPr>
          <w:rFonts w:ascii="Times New Roman" w:hAnsi="Times New Roman" w:cs="Times New Roman"/>
          <w:sz w:val="20"/>
          <w:szCs w:val="20"/>
        </w:rPr>
        <w:tab/>
        <w:t>Collector area (m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rPr>
        <w:tab/>
      </w:r>
      <w:r w:rsidRPr="00244512">
        <w:rPr>
          <w:rFonts w:ascii="Times New Roman" w:hAnsi="Times New Roman" w:cs="Times New Roman"/>
          <w:sz w:val="20"/>
          <w:szCs w:val="20"/>
        </w:rPr>
        <w:tab/>
        <w:t>Concentration of water in air (kg</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rPr>
        <w:t>/kg</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d</w:t>
      </w:r>
      <w:r w:rsidRPr="00244512">
        <w:rPr>
          <w:rFonts w:ascii="Times New Roman" w:hAnsi="Times New Roman" w:cs="Times New Roman"/>
          <w:sz w:val="20"/>
          <w:szCs w:val="20"/>
        </w:rPr>
        <w:tab/>
      </w:r>
      <w:r w:rsidRPr="00244512">
        <w:rPr>
          <w:rFonts w:ascii="Times New Roman" w:hAnsi="Times New Roman" w:cs="Times New Roman"/>
          <w:sz w:val="20"/>
          <w:szCs w:val="20"/>
        </w:rPr>
        <w:tab/>
        <w:t>Concentration of water in desiccant (kg</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rPr>
        <w:t>/kg</w:t>
      </w:r>
      <w:r w:rsidRPr="00244512">
        <w:rPr>
          <w:rFonts w:ascii="Times New Roman" w:hAnsi="Times New Roman" w:cs="Times New Roman"/>
          <w:sz w:val="20"/>
          <w:szCs w:val="20"/>
          <w:vertAlign w:val="subscript"/>
        </w:rPr>
        <w:t>d</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int</w:t>
      </w:r>
      <w:r w:rsidRPr="00244512">
        <w:rPr>
          <w:rFonts w:ascii="Times New Roman" w:hAnsi="Times New Roman" w:cs="Times New Roman"/>
          <w:sz w:val="20"/>
          <w:szCs w:val="20"/>
        </w:rPr>
        <w:tab/>
      </w:r>
      <w:r w:rsidRPr="00244512">
        <w:rPr>
          <w:rFonts w:ascii="Times New Roman" w:hAnsi="Times New Roman" w:cs="Times New Roman"/>
          <w:sz w:val="20"/>
          <w:szCs w:val="20"/>
        </w:rPr>
        <w:tab/>
        <w:t>Equilibrium concentration of water at air-desiccant interface (kg</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rPr>
        <w:t>/kg</w:t>
      </w:r>
      <w:r w:rsidRPr="00244512">
        <w:rPr>
          <w:rFonts w:ascii="Times New Roman" w:hAnsi="Times New Roman" w:cs="Times New Roman"/>
          <w:sz w:val="20"/>
          <w:szCs w:val="20"/>
          <w:vertAlign w:val="subscript"/>
        </w:rPr>
        <w:t>d</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pa</w:t>
      </w:r>
      <w:r w:rsidRPr="00244512">
        <w:rPr>
          <w:rFonts w:ascii="Times New Roman" w:hAnsi="Times New Roman" w:cs="Times New Roman"/>
          <w:sz w:val="20"/>
          <w:szCs w:val="20"/>
        </w:rPr>
        <w:tab/>
      </w:r>
      <w:r w:rsidRPr="00244512">
        <w:rPr>
          <w:rFonts w:ascii="Times New Roman" w:hAnsi="Times New Roman" w:cs="Times New Roman"/>
          <w:sz w:val="20"/>
          <w:szCs w:val="20"/>
        </w:rPr>
        <w:tab/>
        <w:t>Specific heat of air (kJ/kgK)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pw</w:t>
      </w:r>
      <w:r w:rsidRPr="00244512">
        <w:rPr>
          <w:rFonts w:ascii="Times New Roman" w:hAnsi="Times New Roman" w:cs="Times New Roman"/>
          <w:sz w:val="20"/>
          <w:szCs w:val="20"/>
        </w:rPr>
        <w:tab/>
      </w:r>
      <w:r w:rsidRPr="00244512">
        <w:rPr>
          <w:rFonts w:ascii="Times New Roman" w:hAnsi="Times New Roman" w:cs="Times New Roman"/>
          <w:sz w:val="20"/>
          <w:szCs w:val="20"/>
        </w:rPr>
        <w:tab/>
        <w:t>Specific heat of water (kJ/kgK)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D</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Mass diffusivity (m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/s)</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D</w:t>
      </w:r>
      <w:r w:rsidRPr="00244512">
        <w:rPr>
          <w:rFonts w:ascii="Times New Roman" w:hAnsi="Times New Roman" w:cs="Times New Roman"/>
          <w:sz w:val="20"/>
          <w:szCs w:val="20"/>
          <w:vertAlign w:val="subscript"/>
        </w:rPr>
        <w:t>p</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Hydraulic diameter of plenum (m)</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G</w:t>
      </w:r>
      <w:r w:rsidRPr="00244512">
        <w:rPr>
          <w:rFonts w:ascii="Times New Roman" w:hAnsi="Times New Roman" w:cs="Times New Roman"/>
          <w:sz w:val="20"/>
          <w:szCs w:val="20"/>
        </w:rPr>
        <w:tab/>
      </w:r>
      <w:r w:rsidRPr="00244512">
        <w:rPr>
          <w:rFonts w:ascii="Times New Roman" w:hAnsi="Times New Roman" w:cs="Times New Roman"/>
          <w:sz w:val="20"/>
          <w:szCs w:val="20"/>
        </w:rPr>
        <w:tab/>
      </w:r>
      <w:r w:rsidR="00E03DB9">
        <w:rPr>
          <w:rFonts w:ascii="Times New Roman" w:hAnsi="Times New Roman" w:cs="Times New Roman"/>
          <w:sz w:val="20"/>
          <w:szCs w:val="20"/>
        </w:rPr>
        <w:t xml:space="preserve">Incident </w:t>
      </w:r>
      <w:r w:rsidRPr="00244512">
        <w:rPr>
          <w:rFonts w:ascii="Times New Roman" w:hAnsi="Times New Roman" w:cs="Times New Roman"/>
          <w:sz w:val="20"/>
          <w:szCs w:val="20"/>
        </w:rPr>
        <w:t>solar radiation (W/m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h</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ab/>
        <w:t>Air heat transfer coefficient (W/m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h</w:t>
      </w:r>
      <w:r w:rsidRPr="00244512">
        <w:rPr>
          <w:rFonts w:ascii="Times New Roman" w:hAnsi="Times New Roman" w:cs="Times New Roman"/>
          <w:sz w:val="20"/>
          <w:szCs w:val="20"/>
          <w:vertAlign w:val="subscript"/>
        </w:rPr>
        <w:t>fg</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Latent heat of vaporization of water(kJ/kg)</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h</w:t>
      </w:r>
      <w:r w:rsidRPr="00244512">
        <w:rPr>
          <w:rFonts w:ascii="Times New Roman" w:hAnsi="Times New Roman" w:cs="Times New Roman"/>
          <w:sz w:val="20"/>
          <w:szCs w:val="20"/>
          <w:vertAlign w:val="subscript"/>
        </w:rPr>
        <w:t>m</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ab/>
        <w:t>Mass transfer coefficient of water vapor (kg/m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s)</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h</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ab/>
        <w:t>Water heat transfer coefficient (W/m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 xml:space="preserve">k </w:t>
      </w:r>
      <w:r w:rsidRPr="00244512">
        <w:rPr>
          <w:rFonts w:ascii="Times New Roman" w:hAnsi="Times New Roman" w:cs="Times New Roman"/>
          <w:sz w:val="20"/>
          <w:szCs w:val="20"/>
        </w:rPr>
        <w:tab/>
      </w:r>
      <w:r w:rsidRPr="00244512">
        <w:rPr>
          <w:rFonts w:ascii="Times New Roman" w:hAnsi="Times New Roman" w:cs="Times New Roman"/>
          <w:sz w:val="20"/>
          <w:szCs w:val="20"/>
        </w:rPr>
        <w:tab/>
        <w:t>Thermal conductivity (W/mK)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L</w:t>
      </w:r>
      <w:r w:rsidRPr="00244512">
        <w:rPr>
          <w:rFonts w:ascii="Times New Roman" w:hAnsi="Times New Roman" w:cs="Times New Roman"/>
          <w:sz w:val="20"/>
          <w:szCs w:val="20"/>
        </w:rPr>
        <w:tab/>
      </w:r>
      <w:r w:rsidRPr="00244512">
        <w:rPr>
          <w:rFonts w:ascii="Times New Roman" w:hAnsi="Times New Roman" w:cs="Times New Roman"/>
          <w:sz w:val="20"/>
          <w:szCs w:val="20"/>
        </w:rPr>
        <w:tab/>
        <w:t>Length of collector (m)</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w:t>
      </w:r>
      <m:oMath>
        <m:acc>
          <m:accPr>
            <m:chr m:val="̇"/>
            <m:ctrlPr>
              <w:rPr>
                <w:rFonts w:ascii="Cambria Math" w:hAnsi="Times New Roman" w:cs="Times New Roman"/>
                <w:i/>
                <w:sz w:val="20"/>
                <w:szCs w:val="20"/>
              </w:rPr>
            </m:ctrlPr>
          </m:accPr>
          <m:e>
            <m:r>
              <w:rPr>
                <w:rFonts w:ascii="Cambria Math" w:hAnsi="Cambria Math" w:cs="Times New Roman"/>
                <w:sz w:val="20"/>
                <w:szCs w:val="20"/>
              </w:rPr>
              <m:t>m</m:t>
            </m:r>
          </m:e>
        </m:acc>
      </m:oMath>
      <w:r w:rsidRPr="00244512">
        <w:rPr>
          <w:rFonts w:ascii="Times New Roman" w:hAnsi="Times New Roman" w:cs="Times New Roman"/>
          <w:sz w:val="20"/>
          <w:szCs w:val="20"/>
        </w:rPr>
        <w:t>c</w:t>
      </w:r>
      <w:r w:rsidRPr="00244512">
        <w:rPr>
          <w:rFonts w:ascii="Times New Roman" w:hAnsi="Times New Roman" w:cs="Times New Roman"/>
          <w:sz w:val="20"/>
          <w:szCs w:val="20"/>
          <w:vertAlign w:val="subscript"/>
        </w:rPr>
        <w:t>p</w:t>
      </w:r>
      <w:r w:rsidRPr="00244512">
        <w:rPr>
          <w:rFonts w:ascii="Times New Roman" w:hAnsi="Times New Roman" w:cs="Times New Roman"/>
          <w:sz w:val="20"/>
          <w:szCs w:val="20"/>
        </w:rPr>
        <w:t>)</w:t>
      </w:r>
      <w:r w:rsidRPr="00244512">
        <w:rPr>
          <w:rFonts w:ascii="Times New Roman" w:hAnsi="Times New Roman" w:cs="Times New Roman"/>
          <w:sz w:val="20"/>
          <w:szCs w:val="20"/>
          <w:vertAlign w:val="subscript"/>
        </w:rPr>
        <w:t>total</w:t>
      </w:r>
      <w:r w:rsidRPr="00244512">
        <w:rPr>
          <w:rFonts w:ascii="Times New Roman" w:hAnsi="Times New Roman" w:cs="Times New Roman"/>
          <w:sz w:val="20"/>
          <w:szCs w:val="20"/>
          <w:vertAlign w:val="subscript"/>
        </w:rPr>
        <w:tab/>
      </w:r>
      <w:r>
        <w:rPr>
          <w:rFonts w:ascii="Times New Roman" w:hAnsi="Times New Roman" w:cs="Times New Roman"/>
          <w:sz w:val="20"/>
          <w:szCs w:val="20"/>
          <w:vertAlign w:val="subscript"/>
        </w:rPr>
        <w:tab/>
      </w:r>
      <w:r w:rsidRPr="00244512">
        <w:rPr>
          <w:rFonts w:ascii="Times New Roman" w:hAnsi="Times New Roman" w:cs="Times New Roman"/>
          <w:sz w:val="20"/>
          <w:szCs w:val="20"/>
        </w:rPr>
        <w:t>Total thermal capacitance rate of air and water</w:t>
      </w:r>
    </w:p>
    <w:p w:rsidR="00244512" w:rsidRPr="00244512" w:rsidRDefault="00860800" w:rsidP="00244512">
      <w:pPr>
        <w:spacing w:after="0" w:line="240" w:lineRule="auto"/>
        <w:rPr>
          <w:rFonts w:ascii="Times New Roman" w:hAnsi="Times New Roman" w:cs="Times New Roman"/>
          <w:sz w:val="20"/>
          <w:szCs w:val="20"/>
        </w:rPr>
      </w:pPr>
      <m:oMath>
        <m:acc>
          <m:accPr>
            <m:chr m:val="̇"/>
            <m:ctrlPr>
              <w:rPr>
                <w:rFonts w:ascii="Cambria Math" w:eastAsia="Times New Roman" w:hAnsi="Times New Roman" w:cs="Times New Roman"/>
                <w:i/>
                <w:kern w:val="14"/>
                <w:sz w:val="20"/>
                <w:szCs w:val="20"/>
              </w:rPr>
            </m:ctrlPr>
          </m:accPr>
          <m:e>
            <m:r>
              <w:rPr>
                <w:rFonts w:ascii="Cambria Math" w:hAnsi="Cambria Math" w:cs="Times New Roman"/>
                <w:sz w:val="20"/>
                <w:szCs w:val="20"/>
              </w:rPr>
              <m:t>m</m:t>
            </m:r>
          </m:e>
        </m:acc>
      </m:oMath>
      <w:r w:rsidR="00244512" w:rsidRPr="00244512">
        <w:rPr>
          <w:rFonts w:ascii="Times New Roman" w:hAnsi="Times New Roman" w:cs="Times New Roman"/>
          <w:sz w:val="20"/>
          <w:szCs w:val="20"/>
        </w:rPr>
        <w:tab/>
      </w:r>
      <w:r w:rsidR="00244512" w:rsidRPr="00244512">
        <w:rPr>
          <w:rFonts w:ascii="Times New Roman" w:hAnsi="Times New Roman" w:cs="Times New Roman"/>
          <w:sz w:val="20"/>
          <w:szCs w:val="20"/>
        </w:rPr>
        <w:tab/>
        <w:t>Mass flow rate (kg/s)</w:t>
      </w:r>
    </w:p>
    <w:p w:rsidR="00244512" w:rsidRPr="00244512" w:rsidRDefault="00860800" w:rsidP="00244512">
      <w:pPr>
        <w:spacing w:after="0" w:line="240" w:lineRule="auto"/>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R</m:t>
            </m:r>
          </m:e>
          <m:sub>
            <m:acc>
              <m:accPr>
                <m:chr m:val="̇"/>
                <m:ctrlPr>
                  <w:rPr>
                    <w:rFonts w:ascii="Cambria Math" w:hAnsi="Times New Roman" w:cs="Times New Roman"/>
                    <w:i/>
                    <w:sz w:val="20"/>
                    <w:szCs w:val="20"/>
                  </w:rPr>
                </m:ctrlPr>
              </m:accPr>
              <m:e>
                <m:r>
                  <w:rPr>
                    <w:rFonts w:ascii="Cambria Math" w:hAnsi="Cambria Math" w:cs="Times New Roman"/>
                    <w:sz w:val="20"/>
                    <w:szCs w:val="20"/>
                  </w:rPr>
                  <m:t>m</m:t>
                </m:r>
              </m:e>
            </m:acc>
            <m:r>
              <m:rPr>
                <m:sty m:val="p"/>
              </m:rPr>
              <w:rPr>
                <w:rFonts w:ascii="Cambria Math" w:hAnsi="Times New Roman" w:cs="Times New Roman"/>
                <w:sz w:val="20"/>
                <w:szCs w:val="20"/>
              </w:rPr>
              <m:t>c</m:t>
            </m:r>
            <m:r>
              <m:rPr>
                <m:sty m:val="p"/>
              </m:rPr>
              <w:rPr>
                <w:rFonts w:ascii="Cambria Math" w:hAnsi="Times New Roman" w:cs="Times New Roman"/>
                <w:sz w:val="20"/>
                <w:szCs w:val="20"/>
                <w:vertAlign w:val="subscript"/>
              </w:rPr>
              <m:t>p</m:t>
            </m:r>
          </m:sub>
        </m:sSub>
      </m:oMath>
      <w:r w:rsidR="00244512" w:rsidRPr="00244512">
        <w:rPr>
          <w:rFonts w:ascii="Times New Roman" w:hAnsi="Times New Roman" w:cs="Times New Roman"/>
          <w:sz w:val="20"/>
          <w:szCs w:val="20"/>
        </w:rPr>
        <w:tab/>
      </w:r>
      <w:r w:rsidR="00244512" w:rsidRPr="00244512">
        <w:rPr>
          <w:rFonts w:ascii="Times New Roman" w:hAnsi="Times New Roman" w:cs="Times New Roman"/>
          <w:sz w:val="20"/>
          <w:szCs w:val="20"/>
        </w:rPr>
        <w:tab/>
        <w:t xml:space="preserve">Ratio of </w:t>
      </w:r>
      <m:oMath>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sSub>
              <m:sSubPr>
                <m:ctrlPr>
                  <w:rPr>
                    <w:rFonts w:ascii="Cambria Math" w:eastAsia="Calibri" w:hAnsi="Times New Roman" w:cs="Times New Roman"/>
                    <w:i/>
                    <w:sz w:val="20"/>
                    <w:szCs w:val="20"/>
                  </w:rPr>
                </m:ctrlPr>
              </m:sSubPr>
              <m:e>
                <m:r>
                  <w:rPr>
                    <w:rFonts w:ascii="Cambria Math" w:eastAsia="Calibri" w:hAnsi="Times New Roman" w:cs="Times New Roman"/>
                    <w:sz w:val="20"/>
                    <w:szCs w:val="20"/>
                  </w:rPr>
                  <m:t>c</m:t>
                </m:r>
              </m:e>
              <m:sub>
                <m:r>
                  <w:rPr>
                    <w:rFonts w:ascii="Cambria Math" w:eastAsia="Calibri" w:hAnsi="Times New Roman" w:cs="Times New Roman"/>
                    <w:sz w:val="20"/>
                    <w:szCs w:val="20"/>
                  </w:rPr>
                  <m:t>p</m:t>
                </m:r>
              </m:sub>
            </m:sSub>
          </m:e>
          <m:sub>
            <m:r>
              <w:rPr>
                <w:rFonts w:ascii="Cambria Math" w:eastAsia="Calibri" w:hAnsi="Times New Roman" w:cs="Times New Roman"/>
                <w:sz w:val="20"/>
                <w:szCs w:val="20"/>
              </w:rPr>
              <m:t>air</m:t>
            </m:r>
          </m:sub>
        </m:sSub>
      </m:oMath>
      <w:r w:rsidR="00244512" w:rsidRPr="00244512">
        <w:rPr>
          <w:rFonts w:ascii="Times New Roman" w:hAnsi="Times New Roman" w:cs="Times New Roman"/>
          <w:sz w:val="20"/>
          <w:szCs w:val="20"/>
        </w:rPr>
        <w:t xml:space="preserve"> to </w:t>
      </w:r>
      <m:oMath>
        <m:sSub>
          <m:sSubPr>
            <m:ctrlPr>
              <w:rPr>
                <w:rFonts w:ascii="Cambria Math" w:eastAsia="Calibri" w:hAnsi="Times New Roman" w:cs="Times New Roman"/>
                <w:i/>
                <w:sz w:val="20"/>
                <w:szCs w:val="20"/>
              </w:rPr>
            </m:ctrlPr>
          </m:sSubPr>
          <m:e>
            <m:acc>
              <m:accPr>
                <m:chr m:val="̇"/>
                <m:ctrlPr>
                  <w:rPr>
                    <w:rFonts w:ascii="Cambria Math" w:eastAsia="Calibri" w:hAnsi="Times New Roman" w:cs="Times New Roman"/>
                    <w:i/>
                    <w:sz w:val="20"/>
                    <w:szCs w:val="20"/>
                  </w:rPr>
                </m:ctrlPr>
              </m:accPr>
              <m:e>
                <m:r>
                  <w:rPr>
                    <w:rFonts w:ascii="Cambria Math" w:hAnsi="Cambria Math" w:cs="Times New Roman"/>
                    <w:sz w:val="20"/>
                    <w:szCs w:val="20"/>
                  </w:rPr>
                  <m:t>m</m:t>
                </m:r>
              </m:e>
            </m:acc>
            <m:sSub>
              <m:sSubPr>
                <m:ctrlPr>
                  <w:rPr>
                    <w:rFonts w:ascii="Cambria Math" w:eastAsia="Calibri" w:hAnsi="Times New Roman" w:cs="Times New Roman"/>
                    <w:i/>
                    <w:sz w:val="20"/>
                    <w:szCs w:val="20"/>
                  </w:rPr>
                </m:ctrlPr>
              </m:sSubPr>
              <m:e>
                <m:r>
                  <w:rPr>
                    <w:rFonts w:ascii="Cambria Math" w:eastAsia="Calibri" w:hAnsi="Times New Roman" w:cs="Times New Roman"/>
                    <w:sz w:val="20"/>
                    <w:szCs w:val="20"/>
                  </w:rPr>
                  <m:t>c</m:t>
                </m:r>
              </m:e>
              <m:sub>
                <m:r>
                  <w:rPr>
                    <w:rFonts w:ascii="Cambria Math" w:eastAsia="Calibri" w:hAnsi="Times New Roman" w:cs="Times New Roman"/>
                    <w:sz w:val="20"/>
                    <w:szCs w:val="20"/>
                  </w:rPr>
                  <m:t>p</m:t>
                </m:r>
              </m:sub>
            </m:sSub>
          </m:e>
          <m:sub>
            <m:r>
              <w:rPr>
                <w:rFonts w:ascii="Cambria Math" w:eastAsia="Calibri" w:hAnsi="Times New Roman" w:cs="Times New Roman"/>
                <w:sz w:val="20"/>
                <w:szCs w:val="20"/>
              </w:rPr>
              <m:t>total</m:t>
            </m:r>
          </m:sub>
        </m:sSub>
      </m:oMath>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Nu</w:t>
      </w:r>
      <w:r w:rsidRPr="00244512">
        <w:rPr>
          <w:rFonts w:ascii="Times New Roman" w:hAnsi="Times New Roman" w:cs="Times New Roman"/>
          <w:sz w:val="20"/>
          <w:szCs w:val="20"/>
        </w:rPr>
        <w:tab/>
      </w:r>
      <w:r w:rsidRPr="00244512">
        <w:rPr>
          <w:rFonts w:ascii="Times New Roman" w:hAnsi="Times New Roman" w:cs="Times New Roman"/>
          <w:sz w:val="20"/>
          <w:szCs w:val="20"/>
        </w:rPr>
        <w:tab/>
        <w:t>Nusselt’s number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rPr>
        <w:t xml:space="preserve"> </w:t>
      </w:r>
      <w:r w:rsidRPr="00244512">
        <w:rPr>
          <w:rFonts w:ascii="Times New Roman" w:hAnsi="Times New Roman" w:cs="Times New Roman"/>
          <w:sz w:val="20"/>
          <w:szCs w:val="20"/>
        </w:rPr>
        <w:tab/>
      </w:r>
      <w:r w:rsidRPr="00244512">
        <w:rPr>
          <w:rFonts w:ascii="Times New Roman" w:hAnsi="Times New Roman" w:cs="Times New Roman"/>
          <w:sz w:val="20"/>
          <w:szCs w:val="20"/>
        </w:rPr>
        <w:tab/>
        <w:t>Convection rate at air-desiccant interface per unit area(W/m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back</w:t>
      </w:r>
      <w:r w:rsidRPr="00244512">
        <w:rPr>
          <w:rFonts w:ascii="Times New Roman" w:hAnsi="Times New Roman" w:cs="Times New Roman"/>
          <w:sz w:val="20"/>
          <w:szCs w:val="20"/>
        </w:rPr>
        <w:t xml:space="preserve"> </w:t>
      </w:r>
      <w:r w:rsidRPr="00244512">
        <w:rPr>
          <w:rFonts w:ascii="Times New Roman" w:hAnsi="Times New Roman" w:cs="Times New Roman"/>
          <w:sz w:val="20"/>
          <w:szCs w:val="20"/>
        </w:rPr>
        <w:tab/>
      </w:r>
      <w:r w:rsidRPr="00244512">
        <w:rPr>
          <w:rFonts w:ascii="Times New Roman" w:hAnsi="Times New Roman" w:cs="Times New Roman"/>
          <w:sz w:val="20"/>
          <w:szCs w:val="20"/>
        </w:rPr>
        <w:tab/>
        <w:t>Convection to air in back channel per unit area(W/m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back,loss</w:t>
      </w:r>
      <w:r w:rsidRPr="00244512">
        <w:rPr>
          <w:rFonts w:ascii="Times New Roman" w:hAnsi="Times New Roman" w:cs="Times New Roman"/>
          <w:sz w:val="20"/>
          <w:szCs w:val="20"/>
        </w:rPr>
        <w:t xml:space="preserve"> </w:t>
      </w:r>
      <w:r w:rsidRPr="00244512">
        <w:rPr>
          <w:rFonts w:ascii="Times New Roman" w:hAnsi="Times New Roman" w:cs="Times New Roman"/>
          <w:sz w:val="20"/>
          <w:szCs w:val="20"/>
        </w:rPr>
        <w:tab/>
      </w:r>
      <w:r>
        <w:rPr>
          <w:rFonts w:ascii="Times New Roman" w:hAnsi="Times New Roman" w:cs="Times New Roman"/>
          <w:sz w:val="20"/>
          <w:szCs w:val="20"/>
        </w:rPr>
        <w:tab/>
      </w:r>
      <w:r w:rsidRPr="00244512">
        <w:rPr>
          <w:rFonts w:ascii="Times New Roman" w:hAnsi="Times New Roman" w:cs="Times New Roman"/>
          <w:sz w:val="20"/>
          <w:szCs w:val="20"/>
        </w:rPr>
        <w:t>Back convection loss per unit area(W/m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conv,loss</w:t>
      </w:r>
      <w:r w:rsidRPr="00244512">
        <w:rPr>
          <w:rFonts w:ascii="Times New Roman" w:hAnsi="Times New Roman" w:cs="Times New Roman"/>
          <w:sz w:val="20"/>
          <w:szCs w:val="20"/>
        </w:rPr>
        <w:t xml:space="preserve"> </w:t>
      </w:r>
      <w:r w:rsidRPr="00244512">
        <w:rPr>
          <w:rFonts w:ascii="Times New Roman" w:hAnsi="Times New Roman" w:cs="Times New Roman"/>
          <w:sz w:val="20"/>
          <w:szCs w:val="20"/>
        </w:rPr>
        <w:tab/>
      </w:r>
      <w:r>
        <w:rPr>
          <w:rFonts w:ascii="Times New Roman" w:hAnsi="Times New Roman" w:cs="Times New Roman"/>
          <w:sz w:val="20"/>
          <w:szCs w:val="20"/>
        </w:rPr>
        <w:tab/>
      </w:r>
      <w:r w:rsidRPr="00244512">
        <w:rPr>
          <w:rFonts w:ascii="Times New Roman" w:hAnsi="Times New Roman" w:cs="Times New Roman"/>
          <w:sz w:val="20"/>
          <w:szCs w:val="20"/>
        </w:rPr>
        <w:t>Convection loss per unit area(W/m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edge</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Edge Loss per unit area of the collector(W/m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rad,loss</w:t>
      </w:r>
      <w:r w:rsidRPr="00244512">
        <w:rPr>
          <w:rFonts w:ascii="Times New Roman" w:hAnsi="Times New Roman" w:cs="Times New Roman"/>
          <w:sz w:val="20"/>
          <w:szCs w:val="20"/>
        </w:rPr>
        <w:t xml:space="preserve"> </w:t>
      </w:r>
      <w:r w:rsidRPr="00244512">
        <w:rPr>
          <w:rFonts w:ascii="Times New Roman" w:hAnsi="Times New Roman" w:cs="Times New Roman"/>
          <w:sz w:val="20"/>
          <w:szCs w:val="20"/>
        </w:rPr>
        <w:tab/>
      </w:r>
      <w:r w:rsidRPr="00244512">
        <w:rPr>
          <w:rFonts w:ascii="Times New Roman" w:hAnsi="Times New Roman" w:cs="Times New Roman"/>
          <w:sz w:val="20"/>
          <w:szCs w:val="20"/>
        </w:rPr>
        <w:tab/>
        <w:t>Radiation loss per unit area (W/m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q</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Convection rate at water-desiccant interface per unit area(W/m</w:t>
      </w:r>
      <w:r w:rsidRPr="00244512">
        <w:rPr>
          <w:rFonts w:ascii="Times New Roman" w:hAnsi="Times New Roman" w:cs="Times New Roman"/>
          <w:sz w:val="20"/>
          <w:szCs w:val="20"/>
          <w:vertAlign w:val="superscript"/>
        </w:rPr>
        <w:t>2</w:t>
      </w:r>
      <w:r w:rsidRPr="00244512">
        <w:rPr>
          <w:rFonts w:ascii="Times New Roman" w:hAnsi="Times New Roman" w:cs="Times New Roman"/>
          <w:sz w:val="20"/>
          <w:szCs w:val="20"/>
        </w:rPr>
        <w:t>)</w:t>
      </w:r>
    </w:p>
    <w:p w:rsidR="00244512" w:rsidRPr="00244512" w:rsidRDefault="00860800" w:rsidP="00244512">
      <w:pPr>
        <w:spacing w:after="0" w:line="240" w:lineRule="auto"/>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c</m:t>
            </m:r>
            <m:r>
              <w:rPr>
                <w:rFonts w:ascii="Cambria Math" w:hAnsi="Times New Roman" w:cs="Times New Roman"/>
                <w:sz w:val="20"/>
                <w:szCs w:val="20"/>
              </w:rPr>
              <m:t xml:space="preserve">, </m:t>
            </m:r>
            <m:r>
              <w:rPr>
                <w:rFonts w:ascii="Cambria Math" w:hAnsi="Cambria Math" w:cs="Times New Roman"/>
                <w:sz w:val="20"/>
                <w:szCs w:val="20"/>
              </w:rPr>
              <m:t>air</m:t>
            </m:r>
          </m:sub>
        </m:sSub>
      </m:oMath>
      <w:r w:rsidR="00244512" w:rsidRPr="00244512">
        <w:rPr>
          <w:rFonts w:ascii="Times New Roman" w:hAnsi="Times New Roman" w:cs="Times New Roman"/>
          <w:sz w:val="20"/>
          <w:szCs w:val="20"/>
        </w:rPr>
        <w:tab/>
      </w:r>
      <w:r w:rsidR="00244512" w:rsidRPr="00244512">
        <w:rPr>
          <w:rFonts w:ascii="Times New Roman" w:hAnsi="Times New Roman" w:cs="Times New Roman"/>
          <w:sz w:val="20"/>
          <w:szCs w:val="20"/>
        </w:rPr>
        <w:tab/>
        <w:t>Heat transferred to suction air per unit area (W/m</w:t>
      </w:r>
      <w:r w:rsidR="00244512" w:rsidRPr="00244512">
        <w:rPr>
          <w:rFonts w:ascii="Times New Roman" w:hAnsi="Times New Roman" w:cs="Times New Roman"/>
          <w:sz w:val="20"/>
          <w:szCs w:val="20"/>
          <w:vertAlign w:val="superscript"/>
        </w:rPr>
        <w:t>2</w:t>
      </w:r>
      <w:r w:rsidR="00244512" w:rsidRPr="00244512">
        <w:rPr>
          <w:rFonts w:ascii="Times New Roman" w:hAnsi="Times New Roman" w:cs="Times New Roman"/>
          <w:sz w:val="20"/>
          <w:szCs w:val="20"/>
        </w:rPr>
        <w:t>)</w:t>
      </w:r>
    </w:p>
    <w:p w:rsidR="00244512" w:rsidRPr="00244512" w:rsidRDefault="00860800" w:rsidP="00244512">
      <w:pPr>
        <w:spacing w:after="0" w:line="240" w:lineRule="auto"/>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u</m:t>
            </m:r>
          </m:sub>
        </m:sSub>
      </m:oMath>
      <w:r w:rsidR="00244512" w:rsidRPr="00244512">
        <w:rPr>
          <w:rFonts w:ascii="Times New Roman" w:hAnsi="Times New Roman" w:cs="Times New Roman"/>
          <w:sz w:val="20"/>
          <w:szCs w:val="20"/>
        </w:rPr>
        <w:tab/>
      </w:r>
      <w:r w:rsidR="00244512" w:rsidRPr="00244512">
        <w:rPr>
          <w:rFonts w:ascii="Times New Roman" w:hAnsi="Times New Roman" w:cs="Times New Roman"/>
          <w:sz w:val="20"/>
          <w:szCs w:val="20"/>
        </w:rPr>
        <w:tab/>
        <w:t>Useful energy transferred to water (W)</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Re</w:t>
      </w:r>
      <w:r w:rsidRPr="00244512">
        <w:rPr>
          <w:rFonts w:ascii="Times New Roman" w:hAnsi="Times New Roman" w:cs="Times New Roman"/>
          <w:sz w:val="20"/>
          <w:szCs w:val="20"/>
        </w:rPr>
        <w:tab/>
      </w:r>
      <w:r w:rsidRPr="00244512">
        <w:rPr>
          <w:rFonts w:ascii="Times New Roman" w:hAnsi="Times New Roman" w:cs="Times New Roman"/>
          <w:sz w:val="20"/>
          <w:szCs w:val="20"/>
        </w:rPr>
        <w:tab/>
        <w:t>Reynold’s Number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w:t>
      </w:r>
      <w:r w:rsidRPr="00244512">
        <w:rPr>
          <w:rFonts w:ascii="Times New Roman" w:hAnsi="Times New Roman" w:cs="Times New Roman"/>
          <w:sz w:val="20"/>
          <w:szCs w:val="20"/>
          <w:vertAlign w:val="subscript"/>
        </w:rPr>
        <w:t>a</w:t>
      </w:r>
      <w:r w:rsidRPr="00244512">
        <w:rPr>
          <w:rFonts w:ascii="Times New Roman" w:hAnsi="Times New Roman" w:cs="Times New Roman"/>
          <w:sz w:val="20"/>
          <w:szCs w:val="20"/>
        </w:rPr>
        <w:tab/>
      </w:r>
      <w:r w:rsidRPr="00244512">
        <w:rPr>
          <w:rFonts w:ascii="Times New Roman" w:hAnsi="Times New Roman" w:cs="Times New Roman"/>
          <w:sz w:val="20"/>
          <w:szCs w:val="20"/>
        </w:rPr>
        <w:tab/>
        <w:t>Air temperature (K)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w:t>
      </w:r>
      <w:r w:rsidRPr="00244512">
        <w:rPr>
          <w:rFonts w:ascii="Times New Roman" w:hAnsi="Times New Roman" w:cs="Times New Roman"/>
          <w:sz w:val="20"/>
          <w:szCs w:val="20"/>
          <w:vertAlign w:val="subscript"/>
        </w:rPr>
        <w:t>amb</w:t>
      </w:r>
      <w:r w:rsidRPr="00244512">
        <w:rPr>
          <w:rFonts w:ascii="Times New Roman" w:hAnsi="Times New Roman" w:cs="Times New Roman"/>
          <w:sz w:val="20"/>
          <w:szCs w:val="20"/>
        </w:rPr>
        <w:tab/>
      </w:r>
      <w:r w:rsidRPr="00244512">
        <w:rPr>
          <w:rFonts w:ascii="Times New Roman" w:hAnsi="Times New Roman" w:cs="Times New Roman"/>
          <w:sz w:val="20"/>
          <w:szCs w:val="20"/>
        </w:rPr>
        <w:tab/>
        <w:t>Ambient temperature (K)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w:t>
      </w:r>
      <w:r w:rsidRPr="00244512">
        <w:rPr>
          <w:rFonts w:ascii="Times New Roman" w:hAnsi="Times New Roman" w:cs="Times New Roman"/>
          <w:sz w:val="20"/>
          <w:szCs w:val="20"/>
          <w:vertAlign w:val="subscript"/>
        </w:rPr>
        <w:t>d</w:t>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vertAlign w:val="subscript"/>
        </w:rPr>
        <w:tab/>
      </w:r>
      <w:r w:rsidRPr="00244512">
        <w:rPr>
          <w:rFonts w:ascii="Times New Roman" w:hAnsi="Times New Roman" w:cs="Times New Roman"/>
          <w:sz w:val="20"/>
          <w:szCs w:val="20"/>
        </w:rPr>
        <w:t>Desiccant temperature (K)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w:t>
      </w:r>
      <w:r w:rsidRPr="00244512">
        <w:rPr>
          <w:rFonts w:ascii="Times New Roman" w:hAnsi="Times New Roman" w:cs="Times New Roman"/>
          <w:sz w:val="20"/>
          <w:szCs w:val="20"/>
          <w:vertAlign w:val="subscript"/>
        </w:rPr>
        <w:t>pl</w:t>
      </w:r>
      <w:r w:rsidRPr="00244512">
        <w:rPr>
          <w:rFonts w:ascii="Times New Roman" w:hAnsi="Times New Roman" w:cs="Times New Roman"/>
          <w:sz w:val="20"/>
          <w:szCs w:val="20"/>
        </w:rPr>
        <w:tab/>
      </w:r>
      <w:r w:rsidRPr="00244512">
        <w:rPr>
          <w:rFonts w:ascii="Times New Roman" w:hAnsi="Times New Roman" w:cs="Times New Roman"/>
          <w:sz w:val="20"/>
          <w:szCs w:val="20"/>
        </w:rPr>
        <w:tab/>
        <w:t>Plate temperature (K)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rPr>
        <w:tab/>
      </w:r>
      <w:r w:rsidRPr="00244512">
        <w:rPr>
          <w:rFonts w:ascii="Times New Roman" w:hAnsi="Times New Roman" w:cs="Times New Roman"/>
          <w:sz w:val="20"/>
          <w:szCs w:val="20"/>
        </w:rPr>
        <w:tab/>
        <w:t>Water Temperature (K)</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W</w:t>
      </w:r>
      <w:r w:rsidRPr="00244512">
        <w:rPr>
          <w:rFonts w:ascii="Times New Roman" w:hAnsi="Times New Roman" w:cs="Times New Roman"/>
          <w:sz w:val="20"/>
          <w:szCs w:val="20"/>
        </w:rPr>
        <w:tab/>
      </w:r>
      <w:r w:rsidRPr="00244512">
        <w:rPr>
          <w:rFonts w:ascii="Times New Roman" w:hAnsi="Times New Roman" w:cs="Times New Roman"/>
          <w:sz w:val="20"/>
          <w:szCs w:val="20"/>
        </w:rPr>
        <w:tab/>
        <w:t>Width of collector (m)</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x</w:t>
      </w:r>
      <w:r w:rsidRPr="00244512">
        <w:rPr>
          <w:rFonts w:ascii="Times New Roman" w:hAnsi="Times New Roman" w:cs="Times New Roman"/>
          <w:sz w:val="20"/>
          <w:szCs w:val="20"/>
        </w:rPr>
        <w:tab/>
      </w:r>
      <w:r w:rsidRPr="00244512">
        <w:rPr>
          <w:rFonts w:ascii="Times New Roman" w:hAnsi="Times New Roman" w:cs="Times New Roman"/>
          <w:sz w:val="20"/>
          <w:szCs w:val="20"/>
        </w:rPr>
        <w:tab/>
        <w:t>lateral distance from tube(m)</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y</w:t>
      </w:r>
      <w:r w:rsidRPr="00244512">
        <w:rPr>
          <w:rFonts w:ascii="Times New Roman" w:hAnsi="Times New Roman" w:cs="Times New Roman"/>
          <w:sz w:val="20"/>
          <w:szCs w:val="20"/>
        </w:rPr>
        <w:tab/>
      </w:r>
      <w:r w:rsidRPr="00244512">
        <w:rPr>
          <w:rFonts w:ascii="Times New Roman" w:hAnsi="Times New Roman" w:cs="Times New Roman"/>
          <w:sz w:val="20"/>
          <w:szCs w:val="20"/>
        </w:rPr>
        <w:tab/>
        <w:t>distance from inlet end of collector(m)</w:t>
      </w:r>
    </w:p>
    <w:p w:rsidR="00244512" w:rsidRPr="00244512" w:rsidRDefault="00244512" w:rsidP="00244512">
      <w:pPr>
        <w:spacing w:after="0" w:line="240" w:lineRule="auto"/>
        <w:rPr>
          <w:rFonts w:ascii="Times New Roman" w:hAnsi="Times New Roman" w:cs="Times New Roman"/>
          <w:sz w:val="20"/>
          <w:szCs w:val="20"/>
        </w:rPr>
      </w:pPr>
    </w:p>
    <w:p w:rsidR="00244512" w:rsidRDefault="00C14CEF" w:rsidP="00244512">
      <w:pPr>
        <w:spacing w:after="0" w:line="240" w:lineRule="auto"/>
        <w:rPr>
          <w:rFonts w:ascii="Arial" w:hAnsi="Arial" w:cs="Arial"/>
          <w:b/>
          <w:sz w:val="20"/>
          <w:szCs w:val="20"/>
        </w:rPr>
      </w:pPr>
      <w:r w:rsidRPr="00E011F4">
        <w:rPr>
          <w:rFonts w:ascii="Arial" w:hAnsi="Arial" w:cs="Arial"/>
          <w:b/>
          <w:sz w:val="20"/>
          <w:szCs w:val="20"/>
        </w:rPr>
        <w:t>Greek letters:</w:t>
      </w:r>
    </w:p>
    <w:p w:rsidR="00E03DB9" w:rsidRPr="00E03DB9" w:rsidRDefault="00E03DB9" w:rsidP="00244512">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α</w:t>
      </w:r>
      <w:proofErr w:type="gramEnd"/>
      <w:r w:rsidRPr="00E03DB9">
        <w:rPr>
          <w:rFonts w:ascii="Times New Roman" w:hAnsi="Times New Roman" w:cs="Times New Roman"/>
          <w:sz w:val="20"/>
          <w:szCs w:val="20"/>
        </w:rPr>
        <w:tab/>
      </w:r>
      <w:r w:rsidRPr="00E03DB9">
        <w:rPr>
          <w:rFonts w:ascii="Times New Roman" w:hAnsi="Times New Roman" w:cs="Times New Roman"/>
          <w:sz w:val="20"/>
          <w:szCs w:val="20"/>
        </w:rPr>
        <w:tab/>
        <w:t>Absorptivity</w:t>
      </w:r>
    </w:p>
    <w:p w:rsidR="00244512" w:rsidRPr="00244512" w:rsidRDefault="00860800" w:rsidP="00244512">
      <w:pPr>
        <w:spacing w:after="0" w:line="240" w:lineRule="auto"/>
        <w:rPr>
          <w:rFonts w:ascii="Times New Roman" w:hAnsi="Times New Roman" w:cs="Times New Roman"/>
          <w:sz w:val="20"/>
          <w:szCs w:val="20"/>
        </w:rPr>
      </w:pPr>
      <m:oMath>
        <m:sSub>
          <m:sSubPr>
            <m:ctrlPr>
              <w:rPr>
                <w:rFonts w:ascii="Cambria Math" w:eastAsia="Calibri" w:hAnsi="Times New Roman" w:cs="Times New Roman"/>
                <w:i/>
                <w:sz w:val="20"/>
                <w:szCs w:val="20"/>
              </w:rPr>
            </m:ctrlPr>
          </m:sSubPr>
          <m:e>
            <m:r>
              <w:rPr>
                <w:rFonts w:ascii="Cambria Math" w:eastAsia="Calibri" w:hAnsi="Cambria Math" w:cs="Times New Roman"/>
                <w:sz w:val="20"/>
                <w:szCs w:val="20"/>
              </w:rPr>
              <m:t>ε</m:t>
            </m:r>
          </m:e>
          <m:sub>
            <m:r>
              <w:rPr>
                <w:rFonts w:ascii="Times New Roman" w:eastAsia="Calibri" w:hAnsi="Cambria Math" w:cs="Times New Roman"/>
                <w:sz w:val="20"/>
                <w:szCs w:val="20"/>
              </w:rPr>
              <m:t>h</m:t>
            </m:r>
            <m:r>
              <w:rPr>
                <w:rFonts w:ascii="Cambria Math" w:eastAsia="Calibri" w:hAnsi="Cambria Math" w:cs="Times New Roman"/>
                <w:sz w:val="20"/>
                <w:szCs w:val="20"/>
              </w:rPr>
              <m:t>x</m:t>
            </m:r>
          </m:sub>
        </m:sSub>
      </m:oMath>
      <w:r w:rsidR="00244512" w:rsidRPr="00244512">
        <w:rPr>
          <w:rFonts w:ascii="Times New Roman" w:hAnsi="Times New Roman" w:cs="Times New Roman"/>
          <w:sz w:val="20"/>
          <w:szCs w:val="20"/>
        </w:rPr>
        <w:tab/>
      </w:r>
      <w:r w:rsidR="00244512" w:rsidRPr="00244512">
        <w:rPr>
          <w:rFonts w:ascii="Times New Roman" w:hAnsi="Times New Roman" w:cs="Times New Roman"/>
          <w:sz w:val="20"/>
          <w:szCs w:val="20"/>
        </w:rPr>
        <w:tab/>
        <w:t>Heat exchange effectiveness of perforated plate</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ρ</w:t>
      </w:r>
      <w:r w:rsidRPr="00244512">
        <w:rPr>
          <w:rFonts w:ascii="Times New Roman" w:hAnsi="Times New Roman" w:cs="Times New Roman"/>
          <w:sz w:val="20"/>
          <w:szCs w:val="20"/>
        </w:rPr>
        <w:tab/>
      </w:r>
      <w:r w:rsidRPr="00244512">
        <w:rPr>
          <w:rFonts w:ascii="Times New Roman" w:hAnsi="Times New Roman" w:cs="Times New Roman"/>
          <w:sz w:val="20"/>
          <w:szCs w:val="20"/>
        </w:rPr>
        <w:tab/>
        <w:t>Density (kg/m</w:t>
      </w:r>
      <w:r w:rsidRPr="00244512">
        <w:rPr>
          <w:rFonts w:ascii="Times New Roman" w:hAnsi="Times New Roman" w:cs="Times New Roman"/>
          <w:sz w:val="20"/>
          <w:szCs w:val="20"/>
          <w:vertAlign w:val="superscript"/>
        </w:rPr>
        <w:t>3</w:t>
      </w:r>
      <w:r w:rsidRPr="00244512">
        <w:rPr>
          <w:rFonts w:ascii="Times New Roman" w:hAnsi="Times New Roman" w:cs="Times New Roman"/>
          <w:sz w:val="20"/>
          <w:szCs w:val="20"/>
        </w:rPr>
        <w: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ω</w:t>
      </w:r>
      <w:r w:rsidRPr="00244512">
        <w:rPr>
          <w:rFonts w:ascii="Times New Roman" w:hAnsi="Times New Roman" w:cs="Times New Roman"/>
          <w:sz w:val="20"/>
          <w:szCs w:val="20"/>
        </w:rPr>
        <w:tab/>
      </w:r>
      <w:r w:rsidRPr="00244512">
        <w:rPr>
          <w:rFonts w:ascii="Times New Roman" w:hAnsi="Times New Roman" w:cs="Times New Roman"/>
          <w:sz w:val="20"/>
          <w:szCs w:val="20"/>
        </w:rPr>
        <w:tab/>
        <w:t>Humidity ratio of air (kg</w:t>
      </w:r>
      <w:r w:rsidRPr="00244512">
        <w:rPr>
          <w:rFonts w:ascii="Times New Roman" w:hAnsi="Times New Roman" w:cs="Times New Roman"/>
          <w:sz w:val="20"/>
          <w:szCs w:val="20"/>
          <w:vertAlign w:val="subscript"/>
        </w:rPr>
        <w:t>w</w:t>
      </w:r>
      <w:r w:rsidRPr="00244512">
        <w:rPr>
          <w:rFonts w:ascii="Times New Roman" w:hAnsi="Times New Roman" w:cs="Times New Roman"/>
          <w:sz w:val="20"/>
          <w:szCs w:val="20"/>
        </w:rPr>
        <w:t>/kg</w:t>
      </w:r>
      <w:r w:rsidRPr="00244512">
        <w:rPr>
          <w:rFonts w:ascii="Times New Roman" w:hAnsi="Times New Roman" w:cs="Times New Roman"/>
          <w:sz w:val="20"/>
          <w:szCs w:val="20"/>
          <w:vertAlign w:val="subscript"/>
        </w:rPr>
        <w:t>da</w:t>
      </w:r>
      <w:r w:rsidRPr="00244512">
        <w:rPr>
          <w:rFonts w:ascii="Times New Roman" w:hAnsi="Times New Roman" w:cs="Times New Roman"/>
          <w:sz w:val="20"/>
          <w:szCs w:val="20"/>
        </w:rPr>
        <w:t>)</w:t>
      </w:r>
    </w:p>
    <w:p w:rsidR="00244512" w:rsidRPr="00E011F4" w:rsidRDefault="00244512" w:rsidP="00244512">
      <w:pPr>
        <w:spacing w:after="0" w:line="240" w:lineRule="auto"/>
        <w:rPr>
          <w:rFonts w:ascii="Arial" w:hAnsi="Arial" w:cs="Arial"/>
          <w:b/>
          <w:sz w:val="20"/>
          <w:szCs w:val="20"/>
        </w:rPr>
      </w:pPr>
      <w:r w:rsidRPr="00E011F4">
        <w:rPr>
          <w:rFonts w:ascii="Arial" w:hAnsi="Arial" w:cs="Arial"/>
          <w:b/>
          <w:sz w:val="20"/>
          <w:szCs w:val="20"/>
        </w:rPr>
        <w:t>Subs</w:t>
      </w:r>
      <w:r w:rsidR="00C14CEF" w:rsidRPr="00E011F4">
        <w:rPr>
          <w:rFonts w:ascii="Arial" w:hAnsi="Arial" w:cs="Arial"/>
          <w:b/>
          <w:sz w:val="20"/>
          <w:szCs w:val="20"/>
        </w:rPr>
        <w:t>cripts:</w:t>
      </w:r>
    </w:p>
    <w:p w:rsidR="00244512" w:rsidRDefault="00244512" w:rsidP="00244512">
      <w:pPr>
        <w:spacing w:after="0" w:line="240" w:lineRule="auto"/>
        <w:rPr>
          <w:rFonts w:ascii="Times New Roman" w:hAnsi="Times New Roman" w:cs="Times New Roman"/>
          <w:sz w:val="20"/>
          <w:szCs w:val="20"/>
        </w:rPr>
      </w:pPr>
      <w:proofErr w:type="spellStart"/>
      <w:proofErr w:type="gramStart"/>
      <w:r w:rsidRPr="00244512">
        <w:rPr>
          <w:rFonts w:ascii="Times New Roman" w:hAnsi="Times New Roman" w:cs="Times New Roman"/>
          <w:sz w:val="20"/>
          <w:szCs w:val="20"/>
        </w:rPr>
        <w:t>a</w:t>
      </w:r>
      <w:proofErr w:type="spellEnd"/>
      <w:proofErr w:type="gramEnd"/>
      <w:r w:rsidRPr="00244512">
        <w:rPr>
          <w:rFonts w:ascii="Times New Roman" w:hAnsi="Times New Roman" w:cs="Times New Roman"/>
          <w:sz w:val="20"/>
          <w:szCs w:val="20"/>
        </w:rPr>
        <w:tab/>
      </w:r>
      <w:r w:rsidRPr="00244512">
        <w:rPr>
          <w:rFonts w:ascii="Times New Roman" w:hAnsi="Times New Roman" w:cs="Times New Roman"/>
          <w:sz w:val="20"/>
          <w:szCs w:val="20"/>
        </w:rPr>
        <w:tab/>
        <w:t>air</w:t>
      </w:r>
    </w:p>
    <w:p w:rsidR="00141DB5" w:rsidRPr="00244512" w:rsidRDefault="00141DB5" w:rsidP="00244512">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coll</w:t>
      </w:r>
      <w:proofErr w:type="spellEnd"/>
      <w:proofErr w:type="gramEnd"/>
      <w:r>
        <w:rPr>
          <w:rFonts w:ascii="Times New Roman" w:hAnsi="Times New Roman" w:cs="Times New Roman"/>
          <w:sz w:val="20"/>
          <w:szCs w:val="20"/>
        </w:rPr>
        <w:tab/>
      </w:r>
      <w:r>
        <w:rPr>
          <w:rFonts w:ascii="Times New Roman" w:hAnsi="Times New Roman" w:cs="Times New Roman"/>
          <w:sz w:val="20"/>
          <w:szCs w:val="20"/>
        </w:rPr>
        <w:tab/>
        <w:t>collector</w:t>
      </w:r>
    </w:p>
    <w:p w:rsidR="00244512" w:rsidRPr="00244512" w:rsidRDefault="00244512" w:rsidP="00244512">
      <w:pPr>
        <w:spacing w:after="0" w:line="240" w:lineRule="auto"/>
        <w:rPr>
          <w:rFonts w:ascii="Times New Roman" w:hAnsi="Times New Roman" w:cs="Times New Roman"/>
          <w:sz w:val="20"/>
          <w:szCs w:val="20"/>
        </w:rPr>
      </w:pPr>
      <w:proofErr w:type="gramStart"/>
      <w:r w:rsidRPr="00244512">
        <w:rPr>
          <w:rFonts w:ascii="Times New Roman" w:hAnsi="Times New Roman" w:cs="Times New Roman"/>
          <w:sz w:val="20"/>
          <w:szCs w:val="20"/>
        </w:rPr>
        <w:t>d</w:t>
      </w:r>
      <w:proofErr w:type="gramEnd"/>
      <w:r w:rsidRPr="00244512">
        <w:rPr>
          <w:rFonts w:ascii="Times New Roman" w:hAnsi="Times New Roman" w:cs="Times New Roman"/>
          <w:sz w:val="20"/>
          <w:szCs w:val="20"/>
        </w:rPr>
        <w:tab/>
      </w:r>
      <w:r w:rsidRPr="00244512">
        <w:rPr>
          <w:rFonts w:ascii="Times New Roman" w:hAnsi="Times New Roman" w:cs="Times New Roman"/>
          <w:sz w:val="20"/>
          <w:szCs w:val="20"/>
        </w:rPr>
        <w:tab/>
        <w:t>desiccant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da</w:t>
      </w:r>
      <w:r w:rsidRPr="00244512">
        <w:rPr>
          <w:rFonts w:ascii="Times New Roman" w:hAnsi="Times New Roman" w:cs="Times New Roman"/>
          <w:sz w:val="20"/>
          <w:szCs w:val="20"/>
        </w:rPr>
        <w:tab/>
      </w:r>
      <w:r w:rsidRPr="00244512">
        <w:rPr>
          <w:rFonts w:ascii="Times New Roman" w:hAnsi="Times New Roman" w:cs="Times New Roman"/>
          <w:sz w:val="20"/>
          <w:szCs w:val="20"/>
        </w:rPr>
        <w:tab/>
        <w:t>dry air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ds</w:t>
      </w:r>
      <w:r w:rsidRPr="00244512">
        <w:rPr>
          <w:rFonts w:ascii="Times New Roman" w:hAnsi="Times New Roman" w:cs="Times New Roman"/>
          <w:sz w:val="20"/>
          <w:szCs w:val="20"/>
        </w:rPr>
        <w:tab/>
      </w:r>
      <w:r w:rsidRPr="00244512">
        <w:rPr>
          <w:rFonts w:ascii="Times New Roman" w:hAnsi="Times New Roman" w:cs="Times New Roman"/>
          <w:sz w:val="20"/>
          <w:szCs w:val="20"/>
        </w:rPr>
        <w:tab/>
        <w:t>desiccant salt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i</w:t>
      </w:r>
      <w:r w:rsidRPr="00244512">
        <w:rPr>
          <w:rFonts w:ascii="Times New Roman" w:hAnsi="Times New Roman" w:cs="Times New Roman"/>
          <w:sz w:val="20"/>
          <w:szCs w:val="20"/>
        </w:rPr>
        <w:tab/>
      </w:r>
      <w:r w:rsidRPr="00244512">
        <w:rPr>
          <w:rFonts w:ascii="Times New Roman" w:hAnsi="Times New Roman" w:cs="Times New Roman"/>
          <w:sz w:val="20"/>
          <w:szCs w:val="20"/>
        </w:rPr>
        <w:tab/>
        <w:t>inlet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lastRenderedPageBreak/>
        <w:t>o</w:t>
      </w:r>
      <w:r w:rsidRPr="00244512">
        <w:rPr>
          <w:rFonts w:ascii="Times New Roman" w:hAnsi="Times New Roman" w:cs="Times New Roman"/>
          <w:sz w:val="20"/>
          <w:szCs w:val="20"/>
        </w:rPr>
        <w:tab/>
      </w:r>
      <w:r w:rsidRPr="00244512">
        <w:rPr>
          <w:rFonts w:ascii="Times New Roman" w:hAnsi="Times New Roman" w:cs="Times New Roman"/>
          <w:sz w:val="20"/>
          <w:szCs w:val="20"/>
        </w:rPr>
        <w:tab/>
        <w:t>outlet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reg</w:t>
      </w:r>
      <w:r w:rsidRPr="00244512">
        <w:rPr>
          <w:rFonts w:ascii="Times New Roman" w:hAnsi="Times New Roman" w:cs="Times New Roman"/>
          <w:sz w:val="20"/>
          <w:szCs w:val="20"/>
        </w:rPr>
        <w:tab/>
      </w:r>
      <w:r w:rsidRPr="00244512">
        <w:rPr>
          <w:rFonts w:ascii="Times New Roman" w:hAnsi="Times New Roman" w:cs="Times New Roman"/>
          <w:sz w:val="20"/>
          <w:szCs w:val="20"/>
        </w:rPr>
        <w:tab/>
        <w:t>regenerator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tot</w:t>
      </w:r>
      <w:r w:rsidRPr="00244512">
        <w:rPr>
          <w:rFonts w:ascii="Times New Roman" w:hAnsi="Times New Roman" w:cs="Times New Roman"/>
          <w:sz w:val="20"/>
          <w:szCs w:val="20"/>
        </w:rPr>
        <w:tab/>
      </w:r>
      <w:r w:rsidRPr="00244512">
        <w:rPr>
          <w:rFonts w:ascii="Times New Roman" w:hAnsi="Times New Roman" w:cs="Times New Roman"/>
          <w:sz w:val="20"/>
          <w:szCs w:val="20"/>
        </w:rPr>
        <w:tab/>
        <w:t>air +water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w</w:t>
      </w:r>
      <w:r w:rsidRPr="00244512">
        <w:rPr>
          <w:rFonts w:ascii="Times New Roman" w:hAnsi="Times New Roman" w:cs="Times New Roman"/>
          <w:sz w:val="20"/>
          <w:szCs w:val="20"/>
        </w:rPr>
        <w:tab/>
      </w:r>
      <w:r w:rsidRPr="00244512">
        <w:rPr>
          <w:rFonts w:ascii="Times New Roman" w:hAnsi="Times New Roman" w:cs="Times New Roman"/>
          <w:sz w:val="20"/>
          <w:szCs w:val="20"/>
        </w:rPr>
        <w:tab/>
        <w:t>water</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wd</w:t>
      </w:r>
      <w:r w:rsidRPr="00244512">
        <w:rPr>
          <w:rFonts w:ascii="Times New Roman" w:hAnsi="Times New Roman" w:cs="Times New Roman"/>
          <w:sz w:val="20"/>
          <w:szCs w:val="20"/>
        </w:rPr>
        <w:tab/>
      </w:r>
      <w:r w:rsidRPr="00244512">
        <w:rPr>
          <w:rFonts w:ascii="Times New Roman" w:hAnsi="Times New Roman" w:cs="Times New Roman"/>
          <w:sz w:val="20"/>
          <w:szCs w:val="20"/>
        </w:rPr>
        <w:tab/>
        <w:t>water in desiccant</w:t>
      </w:r>
    </w:p>
    <w:p w:rsidR="00244512" w:rsidRPr="00244512" w:rsidRDefault="00244512" w:rsidP="00244512">
      <w:pPr>
        <w:spacing w:after="0" w:line="240" w:lineRule="auto"/>
        <w:rPr>
          <w:rFonts w:ascii="Times New Roman" w:hAnsi="Times New Roman" w:cs="Times New Roman"/>
          <w:sz w:val="20"/>
          <w:szCs w:val="20"/>
        </w:rPr>
      </w:pPr>
      <w:r w:rsidRPr="00244512">
        <w:rPr>
          <w:rFonts w:ascii="Times New Roman" w:hAnsi="Times New Roman" w:cs="Times New Roman"/>
          <w:sz w:val="20"/>
          <w:szCs w:val="20"/>
        </w:rPr>
        <w:t>wv</w:t>
      </w:r>
      <w:r w:rsidRPr="00244512">
        <w:rPr>
          <w:rFonts w:ascii="Times New Roman" w:hAnsi="Times New Roman" w:cs="Times New Roman"/>
          <w:sz w:val="20"/>
          <w:szCs w:val="20"/>
        </w:rPr>
        <w:tab/>
      </w:r>
      <w:r w:rsidRPr="00244512">
        <w:rPr>
          <w:rFonts w:ascii="Times New Roman" w:hAnsi="Times New Roman" w:cs="Times New Roman"/>
          <w:sz w:val="20"/>
          <w:szCs w:val="20"/>
        </w:rPr>
        <w:tab/>
        <w:t>water vapor</w:t>
      </w:r>
    </w:p>
    <w:p w:rsidR="00407C5C" w:rsidRDefault="00407C5C" w:rsidP="00244512">
      <w:pPr>
        <w:spacing w:line="240" w:lineRule="auto"/>
        <w:rPr>
          <w:b/>
          <w:sz w:val="24"/>
          <w:szCs w:val="24"/>
        </w:rPr>
      </w:pPr>
    </w:p>
    <w:p w:rsidR="00141DB5" w:rsidRDefault="00141DB5" w:rsidP="00244512">
      <w:pPr>
        <w:spacing w:line="240" w:lineRule="auto"/>
        <w:rPr>
          <w:rFonts w:ascii="Arial" w:hAnsi="Arial" w:cs="Arial"/>
          <w:b/>
          <w:sz w:val="20"/>
          <w:szCs w:val="20"/>
        </w:rPr>
      </w:pPr>
    </w:p>
    <w:p w:rsidR="00141DB5" w:rsidRDefault="00141DB5" w:rsidP="00244512">
      <w:pPr>
        <w:spacing w:line="240" w:lineRule="auto"/>
        <w:rPr>
          <w:rFonts w:ascii="Arial" w:hAnsi="Arial" w:cs="Arial"/>
          <w:b/>
          <w:sz w:val="20"/>
          <w:szCs w:val="20"/>
        </w:rPr>
      </w:pPr>
    </w:p>
    <w:p w:rsidR="00244512" w:rsidRPr="00E011F4" w:rsidRDefault="00244512" w:rsidP="00244512">
      <w:pPr>
        <w:spacing w:line="240" w:lineRule="auto"/>
        <w:rPr>
          <w:rFonts w:ascii="Arial" w:hAnsi="Arial" w:cs="Arial"/>
          <w:b/>
          <w:sz w:val="20"/>
          <w:szCs w:val="20"/>
        </w:rPr>
      </w:pPr>
      <w:r w:rsidRPr="00E011F4">
        <w:rPr>
          <w:rFonts w:ascii="Arial" w:hAnsi="Arial" w:cs="Arial"/>
          <w:b/>
          <w:sz w:val="20"/>
          <w:szCs w:val="20"/>
        </w:rPr>
        <w:t>Acknowledgement</w:t>
      </w:r>
    </w:p>
    <w:p w:rsidR="00143135" w:rsidRPr="00E011F4" w:rsidRDefault="004B76C2">
      <w:pPr>
        <w:rPr>
          <w:rFonts w:ascii="Times New Roman" w:hAnsi="Times New Roman" w:cs="Times New Roman"/>
          <w:sz w:val="20"/>
          <w:szCs w:val="20"/>
        </w:rPr>
      </w:pPr>
      <w:r w:rsidRPr="00E011F4">
        <w:rPr>
          <w:rFonts w:ascii="Times New Roman" w:hAnsi="Times New Roman" w:cs="Times New Roman"/>
          <w:sz w:val="20"/>
          <w:szCs w:val="20"/>
        </w:rPr>
        <w:t>The authors</w:t>
      </w:r>
      <w:r w:rsidR="00BA336C" w:rsidRPr="00E011F4">
        <w:rPr>
          <w:rFonts w:ascii="Times New Roman" w:hAnsi="Times New Roman" w:cs="Times New Roman"/>
          <w:sz w:val="20"/>
          <w:szCs w:val="20"/>
        </w:rPr>
        <w:t xml:space="preserve"> </w:t>
      </w:r>
      <w:r w:rsidR="00244512" w:rsidRPr="00E011F4">
        <w:rPr>
          <w:rFonts w:ascii="Times New Roman" w:hAnsi="Times New Roman" w:cs="Times New Roman"/>
          <w:sz w:val="20"/>
          <w:szCs w:val="20"/>
        </w:rPr>
        <w:t>are grateful to the Government of Abu Dhabi for funding this research through the Masdar Initiative.</w:t>
      </w:r>
      <w:r w:rsidRPr="00E011F4">
        <w:rPr>
          <w:rFonts w:ascii="Times New Roman" w:hAnsi="Times New Roman" w:cs="Times New Roman"/>
          <w:sz w:val="20"/>
          <w:szCs w:val="20"/>
        </w:rPr>
        <w:t xml:space="preserve">  Thanks to Drs. Shamim and Afshari for helpful comments.  </w:t>
      </w:r>
      <w:proofErr w:type="gramStart"/>
      <w:r w:rsidRPr="00E011F4">
        <w:rPr>
          <w:rFonts w:ascii="Times New Roman" w:hAnsi="Times New Roman" w:cs="Times New Roman"/>
          <w:sz w:val="20"/>
          <w:szCs w:val="20"/>
        </w:rPr>
        <w:t xml:space="preserve">To </w:t>
      </w:r>
      <w:r w:rsidR="003D05D0" w:rsidRPr="00E011F4">
        <w:rPr>
          <w:rFonts w:ascii="Times New Roman" w:hAnsi="Times New Roman" w:cs="Times New Roman"/>
          <w:sz w:val="20"/>
          <w:szCs w:val="20"/>
        </w:rPr>
        <w:t xml:space="preserve">Dr. </w:t>
      </w:r>
      <w:r w:rsidRPr="00E011F4">
        <w:rPr>
          <w:rFonts w:ascii="Times New Roman" w:hAnsi="Times New Roman" w:cs="Times New Roman"/>
          <w:sz w:val="20"/>
          <w:szCs w:val="20"/>
        </w:rPr>
        <w:t>Mekias for help with the multi-core work station, EES and MATLAB setup.</w:t>
      </w:r>
      <w:proofErr w:type="gramEnd"/>
      <w:r w:rsidRPr="00E011F4">
        <w:rPr>
          <w:rFonts w:ascii="Times New Roman" w:hAnsi="Times New Roman" w:cs="Times New Roman"/>
          <w:sz w:val="20"/>
          <w:szCs w:val="20"/>
        </w:rPr>
        <w:t xml:space="preserve"> </w:t>
      </w:r>
      <w:proofErr w:type="gramStart"/>
      <w:r w:rsidR="00C14CEF" w:rsidRPr="00E011F4">
        <w:rPr>
          <w:rFonts w:ascii="Times New Roman" w:hAnsi="Times New Roman" w:cs="Times New Roman"/>
          <w:sz w:val="20"/>
          <w:szCs w:val="20"/>
        </w:rPr>
        <w:t xml:space="preserve">And </w:t>
      </w:r>
      <w:r w:rsidRPr="00E011F4">
        <w:rPr>
          <w:rFonts w:ascii="Times New Roman" w:hAnsi="Times New Roman" w:cs="Times New Roman"/>
          <w:sz w:val="20"/>
          <w:szCs w:val="20"/>
        </w:rPr>
        <w:t>Profs.</w:t>
      </w:r>
      <w:proofErr w:type="gramEnd"/>
      <w:r w:rsidRPr="00E011F4">
        <w:rPr>
          <w:rFonts w:ascii="Times New Roman" w:hAnsi="Times New Roman" w:cs="Times New Roman"/>
          <w:sz w:val="20"/>
          <w:szCs w:val="20"/>
        </w:rPr>
        <w:t xml:space="preserve"> </w:t>
      </w:r>
      <w:proofErr w:type="gramStart"/>
      <w:r w:rsidRPr="00E011F4">
        <w:rPr>
          <w:rFonts w:ascii="Times New Roman" w:hAnsi="Times New Roman" w:cs="Times New Roman"/>
          <w:sz w:val="20"/>
          <w:szCs w:val="20"/>
        </w:rPr>
        <w:t>Klein &amp; Beckman for help with EES</w:t>
      </w:r>
      <w:r w:rsidR="00BA336C" w:rsidRPr="00E011F4">
        <w:rPr>
          <w:rFonts w:ascii="Times New Roman" w:hAnsi="Times New Roman" w:cs="Times New Roman"/>
          <w:sz w:val="20"/>
          <w:szCs w:val="20"/>
        </w:rPr>
        <w:t>.</w:t>
      </w:r>
      <w:proofErr w:type="gramEnd"/>
    </w:p>
    <w:p w:rsidR="00BA2768" w:rsidRPr="00E011F4" w:rsidRDefault="00731D1F" w:rsidP="00C14CEF">
      <w:pPr>
        <w:spacing w:after="120"/>
        <w:rPr>
          <w:rFonts w:ascii="Arial" w:hAnsi="Arial" w:cs="Arial"/>
          <w:b/>
          <w:sz w:val="20"/>
          <w:szCs w:val="20"/>
        </w:rPr>
      </w:pPr>
      <w:r w:rsidRPr="00E011F4">
        <w:rPr>
          <w:rFonts w:ascii="Arial" w:hAnsi="Arial" w:cs="Arial"/>
          <w:b/>
          <w:sz w:val="20"/>
          <w:szCs w:val="20"/>
        </w:rPr>
        <w:t>References</w:t>
      </w:r>
    </w:p>
    <w:p w:rsidR="00E011F4" w:rsidRPr="00E011F4" w:rsidRDefault="00AC632B" w:rsidP="00E011F4">
      <w:pPr>
        <w:spacing w:after="0" w:line="240" w:lineRule="auto"/>
        <w:rPr>
          <w:rFonts w:ascii="Calibri" w:hAnsi="Calibri" w:cs="Times New Roman"/>
          <w:szCs w:val="20"/>
        </w:rPr>
      </w:pPr>
      <w:r w:rsidRPr="006A543B">
        <w:rPr>
          <w:rFonts w:ascii="Times New Roman" w:hAnsi="Times New Roman" w:cs="Times New Roman"/>
          <w:sz w:val="20"/>
          <w:szCs w:val="20"/>
        </w:rPr>
        <w:fldChar w:fldCharType="begin"/>
      </w:r>
      <w:r w:rsidR="008E1143" w:rsidRPr="006A543B">
        <w:rPr>
          <w:rFonts w:ascii="Times New Roman" w:hAnsi="Times New Roman" w:cs="Times New Roman"/>
          <w:sz w:val="20"/>
          <w:szCs w:val="20"/>
        </w:rPr>
        <w:instrText xml:space="preserve"> ADDIN EN.REFLIST </w:instrText>
      </w:r>
      <w:r w:rsidRPr="006A543B">
        <w:rPr>
          <w:rFonts w:ascii="Times New Roman" w:hAnsi="Times New Roman" w:cs="Times New Roman"/>
          <w:sz w:val="20"/>
          <w:szCs w:val="20"/>
        </w:rPr>
        <w:fldChar w:fldCharType="separate"/>
      </w:r>
      <w:r w:rsidR="00E011F4" w:rsidRPr="00E011F4">
        <w:rPr>
          <w:rFonts w:ascii="Calibri" w:hAnsi="Calibri" w:cs="Times New Roman"/>
          <w:szCs w:val="20"/>
        </w:rPr>
        <w:t>ASHRAE Handbook - Fundamentals (SI Edition), American Society of Heating, Refrigerating and Air-Conditioning Engineers, Inc., 2009.</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Ali, M.T., et al., A Cooling Change-Point Model of Community-Aggregate Electrical Load, Energy and Buildings, 43 (2011) 28-37.</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Armstrong, P.R., et al., Efficient Low-Lift Cooling with Radiant Distribution, Thermal Storage, and Variable-Speed Chiller Controls— Part I: Component and Subsystem Models, HVAC&amp;R RESEARCH, 15 (2009) 366-400.</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Burch, J., et al., Low-cost solar domestic hot water systems for mild climates, in:  DOE Solar Energy Technologies Program Review Meeting, Denver, Colorado, Denver, Colorado, 2005.</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Conde, M.R., Properties of aqueous solutions of lithium and calcium chlorides: formulations for use in air conditioning equipment design, International Journal of Thermal Sciences, 43 (2004) 367-382.</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Hyland, Wexler, Formulations for the thermodynamic properties of the saturated phases of H2O from 173.15 K to 473.15 K, ASHRAE Transactions, Part 2A (1983).</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Incropera, et al., Fundamentals of Heat and Mass Transfer, Wiley, 2006.</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Jones, B.M., Harrison, S.J., First results of a solar-thermal liquid desiccant air conditioning concept, in:  EUROSUN 2008 Lisbon Portugal 2008.</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Kutscher, C.F., et al., Unglazed transpired solar collectors: heat loss theory, Journal of Solar Energy Engineering, 115 (1993) 182-188.</w:t>
      </w:r>
    </w:p>
    <w:p w:rsidR="00290F47" w:rsidRDefault="00290F47"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Lof, G.O.G., Cooling with solar energy, in:  World Symposium on Applied Solar Energy, Phoenix, Arizona, 1956.</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lastRenderedPageBreak/>
        <w:t>Qadir, A., Armstrong, P., Liquid-Air Transpired Solar Collector: Model Development and Sensitivity Analysis (in review), Journal of Solar Energy Engineering, (2011).</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Remund, J., et al., METEONORM, in, Meteotest Bern, Switzerland, 2003.</w:t>
      </w:r>
    </w:p>
    <w:p w:rsidR="00E011F4" w:rsidRDefault="00E011F4" w:rsidP="00E011F4">
      <w:pPr>
        <w:spacing w:after="0" w:line="240" w:lineRule="auto"/>
        <w:rPr>
          <w:rFonts w:ascii="Calibri" w:hAnsi="Calibri" w:cs="Times New Roman"/>
          <w:szCs w:val="20"/>
        </w:rPr>
      </w:pPr>
    </w:p>
    <w:p w:rsidR="00E011F4" w:rsidRPr="00E011F4" w:rsidRDefault="00E011F4" w:rsidP="00E011F4">
      <w:pPr>
        <w:spacing w:after="0" w:line="240" w:lineRule="auto"/>
        <w:rPr>
          <w:rFonts w:ascii="Calibri" w:hAnsi="Calibri" w:cs="Times New Roman"/>
          <w:szCs w:val="20"/>
        </w:rPr>
      </w:pPr>
      <w:r w:rsidRPr="00E011F4">
        <w:rPr>
          <w:rFonts w:ascii="Calibri" w:hAnsi="Calibri" w:cs="Times New Roman"/>
          <w:szCs w:val="20"/>
        </w:rPr>
        <w:t>Threlkeld, J.L., et al., Thermal Environmental Engineering, Prentice-Hall, 1998.</w:t>
      </w:r>
    </w:p>
    <w:p w:rsidR="00E011F4" w:rsidRDefault="00E011F4" w:rsidP="00E011F4">
      <w:pPr>
        <w:spacing w:after="0" w:line="240" w:lineRule="auto"/>
        <w:ind w:left="720" w:hanging="720"/>
        <w:rPr>
          <w:rFonts w:ascii="Calibri" w:hAnsi="Calibri" w:cs="Times New Roman"/>
          <w:szCs w:val="20"/>
        </w:rPr>
      </w:pPr>
    </w:p>
    <w:p w:rsidR="00BA2768" w:rsidRDefault="00AC632B" w:rsidP="00C14CEF">
      <w:pPr>
        <w:spacing w:after="120"/>
        <w:sectPr w:rsidR="00BA2768" w:rsidSect="00BA2768">
          <w:type w:val="continuous"/>
          <w:pgSz w:w="12240" w:h="15840"/>
          <w:pgMar w:top="1440" w:right="1440" w:bottom="1440" w:left="1440" w:header="720" w:footer="720" w:gutter="0"/>
          <w:cols w:space="720"/>
          <w:docGrid w:linePitch="360"/>
        </w:sectPr>
      </w:pPr>
      <w:r w:rsidRPr="006A543B">
        <w:rPr>
          <w:rFonts w:ascii="Times New Roman" w:hAnsi="Times New Roman" w:cs="Times New Roman"/>
          <w:sz w:val="20"/>
          <w:szCs w:val="20"/>
        </w:rPr>
        <w:fldChar w:fldCharType="end"/>
      </w:r>
    </w:p>
    <w:p w:rsidR="003A5C52" w:rsidRDefault="003A5C52" w:rsidP="00C14CEF"/>
    <w:sectPr w:rsidR="003A5C52" w:rsidSect="0040516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2DCA"/>
    <w:multiLevelType w:val="hybridMultilevel"/>
    <w:tmpl w:val="AFF61C24"/>
    <w:lvl w:ilvl="0" w:tplc="C0A29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D190D"/>
    <w:multiLevelType w:val="multilevel"/>
    <w:tmpl w:val="A05A0F1C"/>
    <w:lvl w:ilvl="0">
      <w:start w:val="1"/>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2">
    <w:nsid w:val="2BD70FE2"/>
    <w:multiLevelType w:val="hybridMultilevel"/>
    <w:tmpl w:val="B3F2F8AA"/>
    <w:lvl w:ilvl="0" w:tplc="2B3626FE">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D6FE9"/>
    <w:multiLevelType w:val="hybridMultilevel"/>
    <w:tmpl w:val="2D0A671C"/>
    <w:lvl w:ilvl="0" w:tplc="B5DA09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86B2F"/>
    <w:multiLevelType w:val="hybridMultilevel"/>
    <w:tmpl w:val="4AC8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C6E92"/>
    <w:multiLevelType w:val="hybridMultilevel"/>
    <w:tmpl w:val="6F103C42"/>
    <w:lvl w:ilvl="0" w:tplc="1474FFFC">
      <w:start w:val="1"/>
      <w:numFmt w:val="bullet"/>
      <w:lvlText w:val=""/>
      <w:lvlJc w:val="left"/>
      <w:pPr>
        <w:tabs>
          <w:tab w:val="num" w:pos="720"/>
        </w:tabs>
        <w:ind w:left="720" w:hanging="360"/>
      </w:pPr>
      <w:rPr>
        <w:rFonts w:ascii="Wingdings" w:hAnsi="Wingdings" w:hint="default"/>
      </w:rPr>
    </w:lvl>
    <w:lvl w:ilvl="1" w:tplc="F6D4B1C4" w:tentative="1">
      <w:start w:val="1"/>
      <w:numFmt w:val="bullet"/>
      <w:lvlText w:val=""/>
      <w:lvlJc w:val="left"/>
      <w:pPr>
        <w:tabs>
          <w:tab w:val="num" w:pos="1440"/>
        </w:tabs>
        <w:ind w:left="1440" w:hanging="360"/>
      </w:pPr>
      <w:rPr>
        <w:rFonts w:ascii="Wingdings" w:hAnsi="Wingdings" w:hint="default"/>
      </w:rPr>
    </w:lvl>
    <w:lvl w:ilvl="2" w:tplc="352E78F6" w:tentative="1">
      <w:start w:val="1"/>
      <w:numFmt w:val="bullet"/>
      <w:lvlText w:val=""/>
      <w:lvlJc w:val="left"/>
      <w:pPr>
        <w:tabs>
          <w:tab w:val="num" w:pos="2160"/>
        </w:tabs>
        <w:ind w:left="2160" w:hanging="360"/>
      </w:pPr>
      <w:rPr>
        <w:rFonts w:ascii="Wingdings" w:hAnsi="Wingdings" w:hint="default"/>
      </w:rPr>
    </w:lvl>
    <w:lvl w:ilvl="3" w:tplc="D966C874" w:tentative="1">
      <w:start w:val="1"/>
      <w:numFmt w:val="bullet"/>
      <w:lvlText w:val=""/>
      <w:lvlJc w:val="left"/>
      <w:pPr>
        <w:tabs>
          <w:tab w:val="num" w:pos="2880"/>
        </w:tabs>
        <w:ind w:left="2880" w:hanging="360"/>
      </w:pPr>
      <w:rPr>
        <w:rFonts w:ascii="Wingdings" w:hAnsi="Wingdings" w:hint="default"/>
      </w:rPr>
    </w:lvl>
    <w:lvl w:ilvl="4" w:tplc="BC883230" w:tentative="1">
      <w:start w:val="1"/>
      <w:numFmt w:val="bullet"/>
      <w:lvlText w:val=""/>
      <w:lvlJc w:val="left"/>
      <w:pPr>
        <w:tabs>
          <w:tab w:val="num" w:pos="3600"/>
        </w:tabs>
        <w:ind w:left="3600" w:hanging="360"/>
      </w:pPr>
      <w:rPr>
        <w:rFonts w:ascii="Wingdings" w:hAnsi="Wingdings" w:hint="default"/>
      </w:rPr>
    </w:lvl>
    <w:lvl w:ilvl="5" w:tplc="B69E6D46" w:tentative="1">
      <w:start w:val="1"/>
      <w:numFmt w:val="bullet"/>
      <w:lvlText w:val=""/>
      <w:lvlJc w:val="left"/>
      <w:pPr>
        <w:tabs>
          <w:tab w:val="num" w:pos="4320"/>
        </w:tabs>
        <w:ind w:left="4320" w:hanging="360"/>
      </w:pPr>
      <w:rPr>
        <w:rFonts w:ascii="Wingdings" w:hAnsi="Wingdings" w:hint="default"/>
      </w:rPr>
    </w:lvl>
    <w:lvl w:ilvl="6" w:tplc="8EDC0854" w:tentative="1">
      <w:start w:val="1"/>
      <w:numFmt w:val="bullet"/>
      <w:lvlText w:val=""/>
      <w:lvlJc w:val="left"/>
      <w:pPr>
        <w:tabs>
          <w:tab w:val="num" w:pos="5040"/>
        </w:tabs>
        <w:ind w:left="5040" w:hanging="360"/>
      </w:pPr>
      <w:rPr>
        <w:rFonts w:ascii="Wingdings" w:hAnsi="Wingdings" w:hint="default"/>
      </w:rPr>
    </w:lvl>
    <w:lvl w:ilvl="7" w:tplc="D1762EF0" w:tentative="1">
      <w:start w:val="1"/>
      <w:numFmt w:val="bullet"/>
      <w:lvlText w:val=""/>
      <w:lvlJc w:val="left"/>
      <w:pPr>
        <w:tabs>
          <w:tab w:val="num" w:pos="5760"/>
        </w:tabs>
        <w:ind w:left="5760" w:hanging="360"/>
      </w:pPr>
      <w:rPr>
        <w:rFonts w:ascii="Wingdings" w:hAnsi="Wingdings" w:hint="default"/>
      </w:rPr>
    </w:lvl>
    <w:lvl w:ilvl="8" w:tplc="28141174" w:tentative="1">
      <w:start w:val="1"/>
      <w:numFmt w:val="bullet"/>
      <w:lvlText w:val=""/>
      <w:lvlJc w:val="left"/>
      <w:pPr>
        <w:tabs>
          <w:tab w:val="num" w:pos="6480"/>
        </w:tabs>
        <w:ind w:left="6480" w:hanging="360"/>
      </w:pPr>
      <w:rPr>
        <w:rFonts w:ascii="Wingdings" w:hAnsi="Wingdings" w:hint="default"/>
      </w:rPr>
    </w:lvl>
  </w:abstractNum>
  <w:abstractNum w:abstractNumId="6">
    <w:nsid w:val="41B047F7"/>
    <w:multiLevelType w:val="hybridMultilevel"/>
    <w:tmpl w:val="0A44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712E3F"/>
    <w:multiLevelType w:val="multilevel"/>
    <w:tmpl w:val="E95050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E70B49"/>
    <w:multiLevelType w:val="hybridMultilevel"/>
    <w:tmpl w:val="A74C8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53722"/>
    <w:multiLevelType w:val="hybridMultilevel"/>
    <w:tmpl w:val="A74C8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5B56D5"/>
    <w:multiLevelType w:val="multilevel"/>
    <w:tmpl w:val="C5562ED8"/>
    <w:lvl w:ilvl="0">
      <w:start w:val="1"/>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440" w:hanging="1440"/>
      </w:pPr>
      <w:rPr>
        <w:rFonts w:hint="default"/>
        <w:color w:val="0000FF"/>
      </w:rPr>
    </w:lvl>
  </w:abstractNum>
  <w:abstractNum w:abstractNumId="11">
    <w:nsid w:val="6A825C0A"/>
    <w:multiLevelType w:val="hybridMultilevel"/>
    <w:tmpl w:val="7F9C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A3DB8"/>
    <w:multiLevelType w:val="hybridMultilevel"/>
    <w:tmpl w:val="1B64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245438"/>
    <w:multiLevelType w:val="multilevel"/>
    <w:tmpl w:val="734A8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A24B06"/>
    <w:multiLevelType w:val="hybridMultilevel"/>
    <w:tmpl w:val="D49E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2"/>
    <w:lvlOverride w:ilvl="0">
      <w:startOverride w:val="2"/>
    </w:lvlOverride>
  </w:num>
  <w:num w:numId="6">
    <w:abstractNumId w:val="7"/>
  </w:num>
  <w:num w:numId="7">
    <w:abstractNumId w:val="2"/>
    <w:lvlOverride w:ilvl="0">
      <w:startOverride w:val="1"/>
    </w:lvlOverride>
  </w:num>
  <w:num w:numId="8">
    <w:abstractNumId w:val="2"/>
    <w:lvlOverride w:ilvl="0">
      <w:startOverride w:val="1"/>
    </w:lvlOverride>
  </w:num>
  <w:num w:numId="9">
    <w:abstractNumId w:val="13"/>
  </w:num>
  <w:num w:numId="10">
    <w:abstractNumId w:val="12"/>
  </w:num>
  <w:num w:numId="11">
    <w:abstractNumId w:val="6"/>
  </w:num>
  <w:num w:numId="12">
    <w:abstractNumId w:val="9"/>
  </w:num>
  <w:num w:numId="13">
    <w:abstractNumId w:val="0"/>
  </w:num>
  <w:num w:numId="14">
    <w:abstractNumId w:val="5"/>
  </w:num>
  <w:num w:numId="15">
    <w:abstractNumId w:val="8"/>
  </w:num>
  <w:num w:numId="16">
    <w:abstractNumId w:val="14"/>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Solar Ener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hesis library.enl&lt;/item&gt;&lt;/Libraries&gt;&lt;/ENLibraries&gt;"/>
  </w:docVars>
  <w:rsids>
    <w:rsidRoot w:val="003A5C52"/>
    <w:rsid w:val="0000101A"/>
    <w:rsid w:val="00021D90"/>
    <w:rsid w:val="0002388D"/>
    <w:rsid w:val="00040FC7"/>
    <w:rsid w:val="000412C2"/>
    <w:rsid w:val="00054579"/>
    <w:rsid w:val="000614E8"/>
    <w:rsid w:val="00064441"/>
    <w:rsid w:val="00091581"/>
    <w:rsid w:val="00091E00"/>
    <w:rsid w:val="000A5E24"/>
    <w:rsid w:val="000B27DA"/>
    <w:rsid w:val="000F7C4B"/>
    <w:rsid w:val="00102FA9"/>
    <w:rsid w:val="00141DB5"/>
    <w:rsid w:val="00142CA7"/>
    <w:rsid w:val="00143135"/>
    <w:rsid w:val="00152540"/>
    <w:rsid w:val="00155497"/>
    <w:rsid w:val="00173BB3"/>
    <w:rsid w:val="001C1B5D"/>
    <w:rsid w:val="001D3E19"/>
    <w:rsid w:val="001F02F4"/>
    <w:rsid w:val="001F2791"/>
    <w:rsid w:val="00206C20"/>
    <w:rsid w:val="00217A0A"/>
    <w:rsid w:val="00224244"/>
    <w:rsid w:val="00240515"/>
    <w:rsid w:val="00244512"/>
    <w:rsid w:val="002460DF"/>
    <w:rsid w:val="0025296B"/>
    <w:rsid w:val="00255389"/>
    <w:rsid w:val="00290F47"/>
    <w:rsid w:val="002A32C0"/>
    <w:rsid w:val="002A7CE0"/>
    <w:rsid w:val="002B1960"/>
    <w:rsid w:val="002C32F4"/>
    <w:rsid w:val="0030013F"/>
    <w:rsid w:val="00305735"/>
    <w:rsid w:val="00330CB0"/>
    <w:rsid w:val="00357CE8"/>
    <w:rsid w:val="00364A0A"/>
    <w:rsid w:val="00367C72"/>
    <w:rsid w:val="003722BF"/>
    <w:rsid w:val="003866EA"/>
    <w:rsid w:val="003971F7"/>
    <w:rsid w:val="003A5C52"/>
    <w:rsid w:val="003B1D1B"/>
    <w:rsid w:val="003B75DB"/>
    <w:rsid w:val="003C26A4"/>
    <w:rsid w:val="003C79FB"/>
    <w:rsid w:val="003D05D0"/>
    <w:rsid w:val="003E3086"/>
    <w:rsid w:val="00405164"/>
    <w:rsid w:val="00407C5C"/>
    <w:rsid w:val="00410321"/>
    <w:rsid w:val="00411A73"/>
    <w:rsid w:val="0041559E"/>
    <w:rsid w:val="00417A83"/>
    <w:rsid w:val="00423B7A"/>
    <w:rsid w:val="004255BB"/>
    <w:rsid w:val="0043339E"/>
    <w:rsid w:val="00452F92"/>
    <w:rsid w:val="004829AE"/>
    <w:rsid w:val="00482FE2"/>
    <w:rsid w:val="004A327C"/>
    <w:rsid w:val="004B76C2"/>
    <w:rsid w:val="004D1A3B"/>
    <w:rsid w:val="004E44C8"/>
    <w:rsid w:val="004F422D"/>
    <w:rsid w:val="005060B5"/>
    <w:rsid w:val="00554B8D"/>
    <w:rsid w:val="00564B4F"/>
    <w:rsid w:val="005663A7"/>
    <w:rsid w:val="005B2479"/>
    <w:rsid w:val="005B7C80"/>
    <w:rsid w:val="00601C9E"/>
    <w:rsid w:val="006245AA"/>
    <w:rsid w:val="0062505E"/>
    <w:rsid w:val="00647871"/>
    <w:rsid w:val="00680342"/>
    <w:rsid w:val="00684C05"/>
    <w:rsid w:val="0069739E"/>
    <w:rsid w:val="006A543B"/>
    <w:rsid w:val="006B162C"/>
    <w:rsid w:val="006C5647"/>
    <w:rsid w:val="006F5C3A"/>
    <w:rsid w:val="007066FB"/>
    <w:rsid w:val="00706D79"/>
    <w:rsid w:val="007076E3"/>
    <w:rsid w:val="00711A6D"/>
    <w:rsid w:val="0071501C"/>
    <w:rsid w:val="007212BC"/>
    <w:rsid w:val="00731D1F"/>
    <w:rsid w:val="00764700"/>
    <w:rsid w:val="00787FCD"/>
    <w:rsid w:val="007A5B89"/>
    <w:rsid w:val="007C098F"/>
    <w:rsid w:val="007D5A91"/>
    <w:rsid w:val="007E6872"/>
    <w:rsid w:val="0080201D"/>
    <w:rsid w:val="00803DBF"/>
    <w:rsid w:val="00806B4E"/>
    <w:rsid w:val="00810F5E"/>
    <w:rsid w:val="00840FA6"/>
    <w:rsid w:val="00860800"/>
    <w:rsid w:val="00870926"/>
    <w:rsid w:val="008B0372"/>
    <w:rsid w:val="008C30CE"/>
    <w:rsid w:val="008D3029"/>
    <w:rsid w:val="008D6494"/>
    <w:rsid w:val="008E1143"/>
    <w:rsid w:val="008F7E9B"/>
    <w:rsid w:val="00913119"/>
    <w:rsid w:val="00930F10"/>
    <w:rsid w:val="00932C08"/>
    <w:rsid w:val="009476D4"/>
    <w:rsid w:val="009976D0"/>
    <w:rsid w:val="009B59CF"/>
    <w:rsid w:val="009C5D2E"/>
    <w:rsid w:val="009D144A"/>
    <w:rsid w:val="009D3E4B"/>
    <w:rsid w:val="009D6D33"/>
    <w:rsid w:val="009E4D92"/>
    <w:rsid w:val="009E6D47"/>
    <w:rsid w:val="009F0C3F"/>
    <w:rsid w:val="00A6475B"/>
    <w:rsid w:val="00A707A3"/>
    <w:rsid w:val="00A81D01"/>
    <w:rsid w:val="00A82E48"/>
    <w:rsid w:val="00A90E48"/>
    <w:rsid w:val="00A9505C"/>
    <w:rsid w:val="00A9629C"/>
    <w:rsid w:val="00AA20EF"/>
    <w:rsid w:val="00AC632B"/>
    <w:rsid w:val="00AE1C1B"/>
    <w:rsid w:val="00AF7E9C"/>
    <w:rsid w:val="00B1294D"/>
    <w:rsid w:val="00B16442"/>
    <w:rsid w:val="00B1742A"/>
    <w:rsid w:val="00B826FE"/>
    <w:rsid w:val="00BA2768"/>
    <w:rsid w:val="00BA336C"/>
    <w:rsid w:val="00BA3971"/>
    <w:rsid w:val="00BD495C"/>
    <w:rsid w:val="00BF1DD5"/>
    <w:rsid w:val="00BF4D8D"/>
    <w:rsid w:val="00BF56CC"/>
    <w:rsid w:val="00C01334"/>
    <w:rsid w:val="00C14560"/>
    <w:rsid w:val="00C14CEF"/>
    <w:rsid w:val="00C33427"/>
    <w:rsid w:val="00C348A6"/>
    <w:rsid w:val="00C50C2F"/>
    <w:rsid w:val="00C6044D"/>
    <w:rsid w:val="00C71038"/>
    <w:rsid w:val="00CA0737"/>
    <w:rsid w:val="00CD3488"/>
    <w:rsid w:val="00CD4C16"/>
    <w:rsid w:val="00D00A9D"/>
    <w:rsid w:val="00D01164"/>
    <w:rsid w:val="00D22589"/>
    <w:rsid w:val="00D30DAD"/>
    <w:rsid w:val="00D47A5F"/>
    <w:rsid w:val="00D730D4"/>
    <w:rsid w:val="00DA254B"/>
    <w:rsid w:val="00DA73C9"/>
    <w:rsid w:val="00DA7CDF"/>
    <w:rsid w:val="00DE7E82"/>
    <w:rsid w:val="00E011F4"/>
    <w:rsid w:val="00E03DB9"/>
    <w:rsid w:val="00E0708B"/>
    <w:rsid w:val="00E1149D"/>
    <w:rsid w:val="00E45270"/>
    <w:rsid w:val="00E83706"/>
    <w:rsid w:val="00E918FC"/>
    <w:rsid w:val="00E94DCE"/>
    <w:rsid w:val="00EA1C57"/>
    <w:rsid w:val="00EC58F1"/>
    <w:rsid w:val="00EE0412"/>
    <w:rsid w:val="00EE3E5F"/>
    <w:rsid w:val="00EE5396"/>
    <w:rsid w:val="00EF20DA"/>
    <w:rsid w:val="00F04B04"/>
    <w:rsid w:val="00F339EE"/>
    <w:rsid w:val="00F37A92"/>
    <w:rsid w:val="00F47772"/>
    <w:rsid w:val="00FA390B"/>
    <w:rsid w:val="00FB1673"/>
    <w:rsid w:val="00FB6392"/>
    <w:rsid w:val="00FB7A71"/>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5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5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C52"/>
    <w:rPr>
      <w:rFonts w:ascii="Tahoma" w:hAnsi="Tahoma" w:cs="Tahoma"/>
      <w:sz w:val="16"/>
      <w:szCs w:val="16"/>
    </w:rPr>
  </w:style>
  <w:style w:type="character" w:customStyle="1" w:styleId="Heading1Char">
    <w:name w:val="Heading 1 Char"/>
    <w:basedOn w:val="DefaultParagraphFont"/>
    <w:link w:val="Heading1"/>
    <w:uiPriority w:val="9"/>
    <w:rsid w:val="003A5C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5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A5C52"/>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3A5C52"/>
    <w:pPr>
      <w:ind w:left="720"/>
      <w:contextualSpacing/>
    </w:pPr>
  </w:style>
  <w:style w:type="character" w:customStyle="1" w:styleId="ListParagraphChar">
    <w:name w:val="List Paragraph Char"/>
    <w:basedOn w:val="DefaultParagraphFont"/>
    <w:link w:val="ListParagraph"/>
    <w:uiPriority w:val="34"/>
    <w:rsid w:val="003A5C52"/>
    <w:rPr>
      <w:rFonts w:eastAsiaTheme="minorEastAsia"/>
    </w:rPr>
  </w:style>
  <w:style w:type="paragraph" w:styleId="CommentText">
    <w:name w:val="annotation text"/>
    <w:basedOn w:val="Normal"/>
    <w:link w:val="CommentTextChar"/>
    <w:uiPriority w:val="99"/>
    <w:unhideWhenUsed/>
    <w:rsid w:val="003A5C52"/>
    <w:pPr>
      <w:spacing w:line="240" w:lineRule="auto"/>
    </w:pPr>
    <w:rPr>
      <w:sz w:val="20"/>
      <w:szCs w:val="20"/>
    </w:rPr>
  </w:style>
  <w:style w:type="character" w:customStyle="1" w:styleId="CommentTextChar">
    <w:name w:val="Comment Text Char"/>
    <w:basedOn w:val="DefaultParagraphFont"/>
    <w:link w:val="CommentText"/>
    <w:uiPriority w:val="99"/>
    <w:rsid w:val="003A5C52"/>
    <w:rPr>
      <w:rFonts w:eastAsiaTheme="minorEastAsia"/>
      <w:sz w:val="20"/>
      <w:szCs w:val="20"/>
    </w:rPr>
  </w:style>
  <w:style w:type="character" w:customStyle="1" w:styleId="CommentSubjectChar">
    <w:name w:val="Comment Subject Char"/>
    <w:basedOn w:val="CommentTextChar"/>
    <w:link w:val="CommentSubject"/>
    <w:uiPriority w:val="99"/>
    <w:semiHidden/>
    <w:rsid w:val="003A5C5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A5C52"/>
    <w:rPr>
      <w:b/>
      <w:bCs/>
    </w:rPr>
  </w:style>
  <w:style w:type="character" w:customStyle="1" w:styleId="CommentSubjectChar1">
    <w:name w:val="Comment Subject Char1"/>
    <w:basedOn w:val="CommentTextChar"/>
    <w:uiPriority w:val="99"/>
    <w:semiHidden/>
    <w:rsid w:val="003A5C52"/>
    <w:rPr>
      <w:rFonts w:eastAsiaTheme="minorEastAsia"/>
      <w:b/>
      <w:bCs/>
      <w:sz w:val="20"/>
      <w:szCs w:val="20"/>
    </w:rPr>
  </w:style>
  <w:style w:type="paragraph" w:styleId="Header">
    <w:name w:val="header"/>
    <w:basedOn w:val="Normal"/>
    <w:link w:val="HeaderChar"/>
    <w:uiPriority w:val="99"/>
    <w:unhideWhenUsed/>
    <w:rsid w:val="003A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52"/>
    <w:rPr>
      <w:rFonts w:eastAsiaTheme="minorEastAsia"/>
    </w:rPr>
  </w:style>
  <w:style w:type="paragraph" w:styleId="Footer">
    <w:name w:val="footer"/>
    <w:basedOn w:val="Normal"/>
    <w:link w:val="FooterChar"/>
    <w:uiPriority w:val="99"/>
    <w:unhideWhenUsed/>
    <w:rsid w:val="003A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52"/>
    <w:rPr>
      <w:rFonts w:eastAsiaTheme="minorEastAsia"/>
    </w:rPr>
  </w:style>
  <w:style w:type="paragraph" w:customStyle="1" w:styleId="chapterheading">
    <w:name w:val="chapter heading"/>
    <w:basedOn w:val="Normal"/>
    <w:link w:val="chapterheadingChar"/>
    <w:qFormat/>
    <w:rsid w:val="003A5C52"/>
    <w:pPr>
      <w:pBdr>
        <w:bottom w:val="single" w:sz="12" w:space="1" w:color="auto"/>
      </w:pBdr>
      <w:autoSpaceDE w:val="0"/>
      <w:autoSpaceDN w:val="0"/>
      <w:adjustRightInd w:val="0"/>
      <w:spacing w:after="0" w:line="480" w:lineRule="auto"/>
      <w:jc w:val="right"/>
    </w:pPr>
    <w:rPr>
      <w:rFonts w:ascii="Arial" w:hAnsi="Arial" w:cs="Arial"/>
      <w:color w:val="000000"/>
      <w:sz w:val="32"/>
      <w:szCs w:val="32"/>
    </w:rPr>
  </w:style>
  <w:style w:type="character" w:customStyle="1" w:styleId="chapterheadingChar">
    <w:name w:val="chapter heading Char"/>
    <w:basedOn w:val="DefaultParagraphFont"/>
    <w:link w:val="chapterheading"/>
    <w:rsid w:val="003A5C52"/>
    <w:rPr>
      <w:rFonts w:ascii="Arial" w:eastAsiaTheme="minorEastAsia" w:hAnsi="Arial" w:cs="Arial"/>
      <w:color w:val="000000"/>
      <w:sz w:val="32"/>
      <w:szCs w:val="32"/>
    </w:rPr>
  </w:style>
  <w:style w:type="paragraph" w:customStyle="1" w:styleId="chaptersubheading">
    <w:name w:val="chapter subheading"/>
    <w:basedOn w:val="Heading2"/>
    <w:link w:val="chaptersubheadingChar"/>
    <w:autoRedefine/>
    <w:qFormat/>
    <w:rsid w:val="009C5D2E"/>
    <w:pPr>
      <w:autoSpaceDE w:val="0"/>
      <w:autoSpaceDN w:val="0"/>
      <w:adjustRightInd w:val="0"/>
      <w:jc w:val="both"/>
    </w:pPr>
    <w:rPr>
      <w:rFonts w:ascii="Arial" w:eastAsiaTheme="minorEastAsia" w:hAnsi="Arial" w:cs="Arial"/>
      <w:b w:val="0"/>
      <w:i/>
      <w:color w:val="000000"/>
      <w:sz w:val="20"/>
      <w:szCs w:val="20"/>
    </w:rPr>
  </w:style>
  <w:style w:type="character" w:customStyle="1" w:styleId="chaptersubheadingChar">
    <w:name w:val="chapter subheading Char"/>
    <w:basedOn w:val="ListParagraphChar"/>
    <w:link w:val="chaptersubheading"/>
    <w:rsid w:val="009C5D2E"/>
    <w:rPr>
      <w:rFonts w:ascii="Arial" w:eastAsiaTheme="minorEastAsia" w:hAnsi="Arial" w:cs="Arial"/>
      <w:bCs/>
      <w:i/>
      <w:color w:val="000000"/>
      <w:sz w:val="20"/>
      <w:szCs w:val="20"/>
    </w:rPr>
  </w:style>
  <w:style w:type="paragraph" w:styleId="TOC1">
    <w:name w:val="toc 1"/>
    <w:basedOn w:val="Normal"/>
    <w:next w:val="Normal"/>
    <w:autoRedefine/>
    <w:uiPriority w:val="39"/>
    <w:unhideWhenUsed/>
    <w:rsid w:val="003A5C52"/>
    <w:pPr>
      <w:spacing w:after="100"/>
    </w:pPr>
  </w:style>
  <w:style w:type="paragraph" w:styleId="TOC2">
    <w:name w:val="toc 2"/>
    <w:basedOn w:val="Normal"/>
    <w:next w:val="Normal"/>
    <w:autoRedefine/>
    <w:uiPriority w:val="39"/>
    <w:unhideWhenUsed/>
    <w:rsid w:val="003A5C52"/>
    <w:pPr>
      <w:tabs>
        <w:tab w:val="left" w:pos="880"/>
        <w:tab w:val="right" w:leader="dot" w:pos="8297"/>
      </w:tabs>
      <w:spacing w:after="100"/>
      <w:ind w:left="216"/>
    </w:pPr>
  </w:style>
  <w:style w:type="character" w:styleId="Hyperlink">
    <w:name w:val="Hyperlink"/>
    <w:basedOn w:val="DefaultParagraphFont"/>
    <w:uiPriority w:val="99"/>
    <w:unhideWhenUsed/>
    <w:rsid w:val="003A5C52"/>
    <w:rPr>
      <w:color w:val="0000FF" w:themeColor="hyperlink"/>
      <w:u w:val="single"/>
    </w:rPr>
  </w:style>
  <w:style w:type="paragraph" w:styleId="Caption">
    <w:name w:val="caption"/>
    <w:basedOn w:val="Normal"/>
    <w:next w:val="Normal"/>
    <w:uiPriority w:val="35"/>
    <w:unhideWhenUsed/>
    <w:qFormat/>
    <w:rsid w:val="003A5C52"/>
    <w:pPr>
      <w:spacing w:line="480" w:lineRule="auto"/>
      <w:jc w:val="center"/>
    </w:pPr>
    <w:rPr>
      <w:rFonts w:ascii="Times New Roman" w:hAnsi="Times New Roman"/>
      <w:bCs/>
      <w:sz w:val="24"/>
      <w:szCs w:val="18"/>
    </w:rPr>
  </w:style>
  <w:style w:type="paragraph" w:styleId="TableofFigures">
    <w:name w:val="table of figures"/>
    <w:basedOn w:val="Normal"/>
    <w:next w:val="Normal"/>
    <w:uiPriority w:val="99"/>
    <w:unhideWhenUsed/>
    <w:rsid w:val="003A5C52"/>
    <w:pPr>
      <w:spacing w:after="0"/>
      <w:ind w:left="440" w:hanging="440"/>
    </w:pPr>
    <w:rPr>
      <w:smallCaps/>
      <w:sz w:val="20"/>
      <w:szCs w:val="20"/>
    </w:rPr>
  </w:style>
  <w:style w:type="paragraph" w:styleId="NoSpacing">
    <w:name w:val="No Spacing"/>
    <w:uiPriority w:val="1"/>
    <w:qFormat/>
    <w:rsid w:val="003A5C52"/>
    <w:pPr>
      <w:spacing w:after="0" w:line="240" w:lineRule="auto"/>
    </w:pPr>
  </w:style>
  <w:style w:type="paragraph" w:styleId="Subtitle">
    <w:name w:val="Subtitle"/>
    <w:basedOn w:val="Heading3"/>
    <w:next w:val="chaptersubheading"/>
    <w:link w:val="SubtitleChar"/>
    <w:uiPriority w:val="11"/>
    <w:qFormat/>
    <w:rsid w:val="003A5C52"/>
    <w:pPr>
      <w:numPr>
        <w:ilvl w:val="1"/>
      </w:numPr>
      <w:spacing w:line="480" w:lineRule="auto"/>
    </w:pPr>
    <w:rPr>
      <w:rFonts w:ascii="Times New Roman" w:hAnsi="Times New Roman"/>
      <w:b w:val="0"/>
      <w:iCs/>
      <w:color w:val="000000" w:themeColor="text1"/>
      <w:spacing w:val="15"/>
      <w:sz w:val="24"/>
      <w:szCs w:val="24"/>
      <w:u w:val="single"/>
    </w:rPr>
  </w:style>
  <w:style w:type="character" w:customStyle="1" w:styleId="SubtitleChar">
    <w:name w:val="Subtitle Char"/>
    <w:basedOn w:val="DefaultParagraphFont"/>
    <w:link w:val="Subtitle"/>
    <w:uiPriority w:val="11"/>
    <w:rsid w:val="003A5C52"/>
    <w:rPr>
      <w:rFonts w:ascii="Times New Roman" w:eastAsiaTheme="majorEastAsia" w:hAnsi="Times New Roman" w:cstheme="majorBidi"/>
      <w:bCs/>
      <w:iCs/>
      <w:color w:val="000000" w:themeColor="text1"/>
      <w:spacing w:val="15"/>
      <w:sz w:val="24"/>
      <w:szCs w:val="24"/>
      <w:u w:val="single"/>
    </w:rPr>
  </w:style>
  <w:style w:type="paragraph" w:styleId="TOC3">
    <w:name w:val="toc 3"/>
    <w:basedOn w:val="Normal"/>
    <w:next w:val="Normal"/>
    <w:autoRedefine/>
    <w:uiPriority w:val="39"/>
    <w:unhideWhenUsed/>
    <w:rsid w:val="003A5C52"/>
    <w:pPr>
      <w:spacing w:after="100"/>
      <w:ind w:left="440"/>
    </w:pPr>
  </w:style>
  <w:style w:type="table" w:styleId="TableGrid">
    <w:name w:val="Table Grid"/>
    <w:basedOn w:val="TableNormal"/>
    <w:uiPriority w:val="59"/>
    <w:rsid w:val="003A5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3A5C52"/>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20"/>
      <w:szCs w:val="20"/>
    </w:rPr>
  </w:style>
  <w:style w:type="character" w:customStyle="1" w:styleId="BodyTextIndentChar">
    <w:name w:val="Body Text Indent Char"/>
    <w:basedOn w:val="DefaultParagraphFont"/>
    <w:link w:val="BodyTextIndent"/>
    <w:rsid w:val="003A5C52"/>
    <w:rPr>
      <w:rFonts w:ascii="Times New Roman" w:eastAsia="Times New Roman" w:hAnsi="Times New Roman" w:cs="Times New Roman"/>
      <w:kern w:val="14"/>
      <w:sz w:val="20"/>
      <w:szCs w:val="20"/>
    </w:rPr>
  </w:style>
  <w:style w:type="paragraph" w:customStyle="1" w:styleId="table">
    <w:name w:val="table"/>
    <w:basedOn w:val="Normal"/>
    <w:rsid w:val="003A5C52"/>
    <w:pPr>
      <w:overflowPunct w:val="0"/>
      <w:autoSpaceDE w:val="0"/>
      <w:autoSpaceDN w:val="0"/>
      <w:adjustRightInd w:val="0"/>
      <w:spacing w:before="60" w:after="0" w:line="200" w:lineRule="atLeast"/>
      <w:textAlignment w:val="baseline"/>
    </w:pPr>
    <w:rPr>
      <w:rFonts w:ascii="Times" w:eastAsia="Times New Roman" w:hAnsi="Times" w:cs="Times New Roman"/>
      <w:sz w:val="17"/>
      <w:szCs w:val="18"/>
      <w:lang w:eastAsia="de-DE"/>
    </w:rPr>
  </w:style>
  <w:style w:type="paragraph" w:customStyle="1" w:styleId="tablenotes">
    <w:name w:val="tablenotes"/>
    <w:basedOn w:val="Normal"/>
    <w:next w:val="Normal"/>
    <w:rsid w:val="003A5C52"/>
    <w:pPr>
      <w:widowControl w:val="0"/>
      <w:overflowPunct w:val="0"/>
      <w:autoSpaceDE w:val="0"/>
      <w:autoSpaceDN w:val="0"/>
      <w:adjustRightInd w:val="0"/>
      <w:spacing w:before="20" w:after="0" w:line="200" w:lineRule="atLeast"/>
      <w:textAlignment w:val="baseline"/>
    </w:pPr>
    <w:rPr>
      <w:rFonts w:ascii="Times" w:eastAsia="Times New Roman" w:hAnsi="Times" w:cs="Times New Roman"/>
      <w:sz w:val="17"/>
      <w:szCs w:val="20"/>
      <w:lang w:eastAsia="de-DE"/>
    </w:rPr>
  </w:style>
  <w:style w:type="paragraph" w:customStyle="1" w:styleId="AbstractClauseTitle">
    <w:name w:val="Abstract Clause Title"/>
    <w:basedOn w:val="Normal"/>
    <w:next w:val="BodyTextIndent"/>
    <w:rsid w:val="003A5C52"/>
    <w:pPr>
      <w:keepNext/>
      <w:suppressAutoHyphens/>
      <w:overflowPunct w:val="0"/>
      <w:autoSpaceDE w:val="0"/>
      <w:autoSpaceDN w:val="0"/>
      <w:adjustRightInd w:val="0"/>
      <w:spacing w:after="0" w:line="240" w:lineRule="auto"/>
      <w:jc w:val="both"/>
      <w:textAlignment w:val="baseline"/>
    </w:pPr>
    <w:rPr>
      <w:rFonts w:ascii="Arial" w:eastAsia="Times New Roman" w:hAnsi="Arial" w:cs="Times New Roman"/>
      <w:b/>
      <w:caps/>
      <w:kern w:val="14"/>
      <w:sz w:val="20"/>
      <w:szCs w:val="20"/>
    </w:rPr>
  </w:style>
  <w:style w:type="character" w:customStyle="1" w:styleId="FootnoteTextChar">
    <w:name w:val="Footnote Text Char"/>
    <w:basedOn w:val="DefaultParagraphFont"/>
    <w:link w:val="FootnoteText"/>
    <w:uiPriority w:val="99"/>
    <w:semiHidden/>
    <w:rsid w:val="003A5C52"/>
    <w:rPr>
      <w:rFonts w:eastAsiaTheme="minorEastAsia"/>
      <w:sz w:val="20"/>
      <w:szCs w:val="20"/>
    </w:rPr>
  </w:style>
  <w:style w:type="paragraph" w:styleId="FootnoteText">
    <w:name w:val="footnote text"/>
    <w:basedOn w:val="Normal"/>
    <w:link w:val="FootnoteTextChar"/>
    <w:uiPriority w:val="99"/>
    <w:semiHidden/>
    <w:unhideWhenUsed/>
    <w:rsid w:val="003A5C52"/>
    <w:pPr>
      <w:spacing w:after="0" w:line="240" w:lineRule="auto"/>
    </w:pPr>
    <w:rPr>
      <w:sz w:val="20"/>
      <w:szCs w:val="20"/>
    </w:rPr>
  </w:style>
  <w:style w:type="character" w:customStyle="1" w:styleId="FootnoteTextChar1">
    <w:name w:val="Footnote Text Char1"/>
    <w:basedOn w:val="DefaultParagraphFont"/>
    <w:uiPriority w:val="99"/>
    <w:semiHidden/>
    <w:rsid w:val="003A5C52"/>
    <w:rPr>
      <w:sz w:val="20"/>
      <w:szCs w:val="20"/>
    </w:rPr>
  </w:style>
  <w:style w:type="paragraph" w:customStyle="1" w:styleId="Affiliation">
    <w:name w:val="Affiliation"/>
    <w:basedOn w:val="Normal"/>
    <w:rsid w:val="00FB1673"/>
    <w:pPr>
      <w:suppressAutoHyphens/>
      <w:overflowPunct w:val="0"/>
      <w:autoSpaceDE w:val="0"/>
      <w:autoSpaceDN w:val="0"/>
      <w:adjustRightInd w:val="0"/>
      <w:spacing w:after="0" w:line="240" w:lineRule="auto"/>
      <w:jc w:val="center"/>
      <w:textAlignment w:val="baseline"/>
    </w:pPr>
    <w:rPr>
      <w:rFonts w:ascii="Arial" w:eastAsia="Times New Roman" w:hAnsi="Arial" w:cs="Times New Roman"/>
      <w:kern w:val="14"/>
      <w:sz w:val="20"/>
      <w:szCs w:val="20"/>
    </w:rPr>
  </w:style>
  <w:style w:type="paragraph" w:customStyle="1" w:styleId="Author">
    <w:name w:val="Author"/>
    <w:basedOn w:val="Normal"/>
    <w:next w:val="Affiliation"/>
    <w:rsid w:val="00FB1673"/>
    <w:pPr>
      <w:keepNext/>
      <w:suppressAutoHyphens/>
      <w:overflowPunct w:val="0"/>
      <w:autoSpaceDE w:val="0"/>
      <w:autoSpaceDN w:val="0"/>
      <w:adjustRightInd w:val="0"/>
      <w:spacing w:after="0" w:line="240" w:lineRule="auto"/>
      <w:jc w:val="center"/>
      <w:textAlignment w:val="baseline"/>
    </w:pPr>
    <w:rPr>
      <w:rFonts w:ascii="Arial" w:eastAsia="Times New Roman" w:hAnsi="Arial" w:cs="Times New Roman"/>
      <w:b/>
      <w:kern w:val="14"/>
      <w:sz w:val="20"/>
      <w:szCs w:val="20"/>
    </w:rPr>
  </w:style>
  <w:style w:type="paragraph" w:customStyle="1" w:styleId="NomenclatureClauseTitle">
    <w:name w:val="Nomenclature Clause Title"/>
    <w:basedOn w:val="Normal"/>
    <w:next w:val="BodyTextIndent"/>
    <w:rsid w:val="00410321"/>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character" w:styleId="CommentReference">
    <w:name w:val="annotation reference"/>
    <w:basedOn w:val="DefaultParagraphFont"/>
    <w:uiPriority w:val="99"/>
    <w:semiHidden/>
    <w:unhideWhenUsed/>
    <w:rsid w:val="00E1149D"/>
    <w:rPr>
      <w:sz w:val="16"/>
      <w:szCs w:val="16"/>
    </w:rPr>
  </w:style>
  <w:style w:type="paragraph" w:styleId="Revision">
    <w:name w:val="Revision"/>
    <w:hidden/>
    <w:uiPriority w:val="99"/>
    <w:semiHidden/>
    <w:rsid w:val="00E114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5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5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C52"/>
    <w:rPr>
      <w:rFonts w:ascii="Tahoma" w:hAnsi="Tahoma" w:cs="Tahoma"/>
      <w:sz w:val="16"/>
      <w:szCs w:val="16"/>
    </w:rPr>
  </w:style>
  <w:style w:type="character" w:customStyle="1" w:styleId="Heading1Char">
    <w:name w:val="Heading 1 Char"/>
    <w:basedOn w:val="DefaultParagraphFont"/>
    <w:link w:val="Heading1"/>
    <w:uiPriority w:val="9"/>
    <w:rsid w:val="003A5C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5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A5C52"/>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3A5C52"/>
    <w:pPr>
      <w:ind w:left="720"/>
      <w:contextualSpacing/>
    </w:pPr>
  </w:style>
  <w:style w:type="character" w:customStyle="1" w:styleId="ListParagraphChar">
    <w:name w:val="List Paragraph Char"/>
    <w:basedOn w:val="DefaultParagraphFont"/>
    <w:link w:val="ListParagraph"/>
    <w:uiPriority w:val="34"/>
    <w:rsid w:val="003A5C52"/>
    <w:rPr>
      <w:rFonts w:eastAsiaTheme="minorEastAsia"/>
    </w:rPr>
  </w:style>
  <w:style w:type="paragraph" w:styleId="CommentText">
    <w:name w:val="annotation text"/>
    <w:basedOn w:val="Normal"/>
    <w:link w:val="CommentTextChar"/>
    <w:uiPriority w:val="99"/>
    <w:unhideWhenUsed/>
    <w:rsid w:val="003A5C52"/>
    <w:pPr>
      <w:spacing w:line="240" w:lineRule="auto"/>
    </w:pPr>
    <w:rPr>
      <w:sz w:val="20"/>
      <w:szCs w:val="20"/>
    </w:rPr>
  </w:style>
  <w:style w:type="character" w:customStyle="1" w:styleId="CommentTextChar">
    <w:name w:val="Comment Text Char"/>
    <w:basedOn w:val="DefaultParagraphFont"/>
    <w:link w:val="CommentText"/>
    <w:uiPriority w:val="99"/>
    <w:rsid w:val="003A5C52"/>
    <w:rPr>
      <w:rFonts w:eastAsiaTheme="minorEastAsia"/>
      <w:sz w:val="20"/>
      <w:szCs w:val="20"/>
    </w:rPr>
  </w:style>
  <w:style w:type="character" w:customStyle="1" w:styleId="CommentSubjectChar">
    <w:name w:val="Comment Subject Char"/>
    <w:basedOn w:val="CommentTextChar"/>
    <w:link w:val="CommentSubject"/>
    <w:uiPriority w:val="99"/>
    <w:semiHidden/>
    <w:rsid w:val="003A5C5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A5C52"/>
    <w:rPr>
      <w:b/>
      <w:bCs/>
    </w:rPr>
  </w:style>
  <w:style w:type="character" w:customStyle="1" w:styleId="CommentSubjectChar1">
    <w:name w:val="Comment Subject Char1"/>
    <w:basedOn w:val="CommentTextChar"/>
    <w:uiPriority w:val="99"/>
    <w:semiHidden/>
    <w:rsid w:val="003A5C52"/>
    <w:rPr>
      <w:rFonts w:eastAsiaTheme="minorEastAsia"/>
      <w:b/>
      <w:bCs/>
      <w:sz w:val="20"/>
      <w:szCs w:val="20"/>
    </w:rPr>
  </w:style>
  <w:style w:type="paragraph" w:styleId="Header">
    <w:name w:val="header"/>
    <w:basedOn w:val="Normal"/>
    <w:link w:val="HeaderChar"/>
    <w:uiPriority w:val="99"/>
    <w:unhideWhenUsed/>
    <w:rsid w:val="003A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52"/>
    <w:rPr>
      <w:rFonts w:eastAsiaTheme="minorEastAsia"/>
    </w:rPr>
  </w:style>
  <w:style w:type="paragraph" w:styleId="Footer">
    <w:name w:val="footer"/>
    <w:basedOn w:val="Normal"/>
    <w:link w:val="FooterChar"/>
    <w:uiPriority w:val="99"/>
    <w:unhideWhenUsed/>
    <w:rsid w:val="003A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52"/>
    <w:rPr>
      <w:rFonts w:eastAsiaTheme="minorEastAsia"/>
    </w:rPr>
  </w:style>
  <w:style w:type="paragraph" w:customStyle="1" w:styleId="chapterheading">
    <w:name w:val="chapter heading"/>
    <w:basedOn w:val="Normal"/>
    <w:link w:val="chapterheadingChar"/>
    <w:qFormat/>
    <w:rsid w:val="003A5C52"/>
    <w:pPr>
      <w:pBdr>
        <w:bottom w:val="single" w:sz="12" w:space="1" w:color="auto"/>
      </w:pBdr>
      <w:autoSpaceDE w:val="0"/>
      <w:autoSpaceDN w:val="0"/>
      <w:adjustRightInd w:val="0"/>
      <w:spacing w:after="0" w:line="480" w:lineRule="auto"/>
      <w:jc w:val="right"/>
    </w:pPr>
    <w:rPr>
      <w:rFonts w:ascii="Arial" w:hAnsi="Arial" w:cs="Arial"/>
      <w:color w:val="000000"/>
      <w:sz w:val="32"/>
      <w:szCs w:val="32"/>
    </w:rPr>
  </w:style>
  <w:style w:type="character" w:customStyle="1" w:styleId="chapterheadingChar">
    <w:name w:val="chapter heading Char"/>
    <w:basedOn w:val="DefaultParagraphFont"/>
    <w:link w:val="chapterheading"/>
    <w:rsid w:val="003A5C52"/>
    <w:rPr>
      <w:rFonts w:ascii="Arial" w:eastAsiaTheme="minorEastAsia" w:hAnsi="Arial" w:cs="Arial"/>
      <w:color w:val="000000"/>
      <w:sz w:val="32"/>
      <w:szCs w:val="32"/>
    </w:rPr>
  </w:style>
  <w:style w:type="paragraph" w:customStyle="1" w:styleId="chaptersubheading">
    <w:name w:val="chapter subheading"/>
    <w:basedOn w:val="Heading2"/>
    <w:link w:val="chaptersubheadingChar"/>
    <w:autoRedefine/>
    <w:qFormat/>
    <w:rsid w:val="009C5D2E"/>
    <w:pPr>
      <w:autoSpaceDE w:val="0"/>
      <w:autoSpaceDN w:val="0"/>
      <w:adjustRightInd w:val="0"/>
      <w:jc w:val="both"/>
    </w:pPr>
    <w:rPr>
      <w:rFonts w:ascii="Arial" w:eastAsiaTheme="minorEastAsia" w:hAnsi="Arial" w:cs="Arial"/>
      <w:b w:val="0"/>
      <w:i/>
      <w:color w:val="000000"/>
      <w:sz w:val="20"/>
      <w:szCs w:val="20"/>
    </w:rPr>
  </w:style>
  <w:style w:type="character" w:customStyle="1" w:styleId="chaptersubheadingChar">
    <w:name w:val="chapter subheading Char"/>
    <w:basedOn w:val="ListParagraphChar"/>
    <w:link w:val="chaptersubheading"/>
    <w:rsid w:val="009C5D2E"/>
    <w:rPr>
      <w:rFonts w:ascii="Arial" w:eastAsiaTheme="minorEastAsia" w:hAnsi="Arial" w:cs="Arial"/>
      <w:bCs/>
      <w:i/>
      <w:color w:val="000000"/>
      <w:sz w:val="20"/>
      <w:szCs w:val="20"/>
    </w:rPr>
  </w:style>
  <w:style w:type="paragraph" w:styleId="TOC1">
    <w:name w:val="toc 1"/>
    <w:basedOn w:val="Normal"/>
    <w:next w:val="Normal"/>
    <w:autoRedefine/>
    <w:uiPriority w:val="39"/>
    <w:unhideWhenUsed/>
    <w:rsid w:val="003A5C52"/>
    <w:pPr>
      <w:spacing w:after="100"/>
    </w:pPr>
  </w:style>
  <w:style w:type="paragraph" w:styleId="TOC2">
    <w:name w:val="toc 2"/>
    <w:basedOn w:val="Normal"/>
    <w:next w:val="Normal"/>
    <w:autoRedefine/>
    <w:uiPriority w:val="39"/>
    <w:unhideWhenUsed/>
    <w:rsid w:val="003A5C52"/>
    <w:pPr>
      <w:tabs>
        <w:tab w:val="left" w:pos="880"/>
        <w:tab w:val="right" w:leader="dot" w:pos="8297"/>
      </w:tabs>
      <w:spacing w:after="100"/>
      <w:ind w:left="216"/>
    </w:pPr>
  </w:style>
  <w:style w:type="character" w:styleId="Hyperlink">
    <w:name w:val="Hyperlink"/>
    <w:basedOn w:val="DefaultParagraphFont"/>
    <w:uiPriority w:val="99"/>
    <w:unhideWhenUsed/>
    <w:rsid w:val="003A5C52"/>
    <w:rPr>
      <w:color w:val="0000FF" w:themeColor="hyperlink"/>
      <w:u w:val="single"/>
    </w:rPr>
  </w:style>
  <w:style w:type="paragraph" w:styleId="Caption">
    <w:name w:val="caption"/>
    <w:basedOn w:val="Normal"/>
    <w:next w:val="Normal"/>
    <w:uiPriority w:val="35"/>
    <w:unhideWhenUsed/>
    <w:qFormat/>
    <w:rsid w:val="003A5C52"/>
    <w:pPr>
      <w:spacing w:line="480" w:lineRule="auto"/>
      <w:jc w:val="center"/>
    </w:pPr>
    <w:rPr>
      <w:rFonts w:ascii="Times New Roman" w:hAnsi="Times New Roman"/>
      <w:bCs/>
      <w:sz w:val="24"/>
      <w:szCs w:val="18"/>
    </w:rPr>
  </w:style>
  <w:style w:type="paragraph" w:styleId="TableofFigures">
    <w:name w:val="table of figures"/>
    <w:basedOn w:val="Normal"/>
    <w:next w:val="Normal"/>
    <w:uiPriority w:val="99"/>
    <w:unhideWhenUsed/>
    <w:rsid w:val="003A5C52"/>
    <w:pPr>
      <w:spacing w:after="0"/>
      <w:ind w:left="440" w:hanging="440"/>
    </w:pPr>
    <w:rPr>
      <w:smallCaps/>
      <w:sz w:val="20"/>
      <w:szCs w:val="20"/>
    </w:rPr>
  </w:style>
  <w:style w:type="paragraph" w:styleId="NoSpacing">
    <w:name w:val="No Spacing"/>
    <w:uiPriority w:val="1"/>
    <w:qFormat/>
    <w:rsid w:val="003A5C52"/>
    <w:pPr>
      <w:spacing w:after="0" w:line="240" w:lineRule="auto"/>
    </w:pPr>
  </w:style>
  <w:style w:type="paragraph" w:styleId="Subtitle">
    <w:name w:val="Subtitle"/>
    <w:basedOn w:val="Heading3"/>
    <w:next w:val="chaptersubheading"/>
    <w:link w:val="SubtitleChar"/>
    <w:uiPriority w:val="11"/>
    <w:qFormat/>
    <w:rsid w:val="003A5C52"/>
    <w:pPr>
      <w:numPr>
        <w:ilvl w:val="1"/>
      </w:numPr>
      <w:spacing w:line="480" w:lineRule="auto"/>
    </w:pPr>
    <w:rPr>
      <w:rFonts w:ascii="Times New Roman" w:hAnsi="Times New Roman"/>
      <w:b w:val="0"/>
      <w:iCs/>
      <w:color w:val="000000" w:themeColor="text1"/>
      <w:spacing w:val="15"/>
      <w:sz w:val="24"/>
      <w:szCs w:val="24"/>
      <w:u w:val="single"/>
    </w:rPr>
  </w:style>
  <w:style w:type="character" w:customStyle="1" w:styleId="SubtitleChar">
    <w:name w:val="Subtitle Char"/>
    <w:basedOn w:val="DefaultParagraphFont"/>
    <w:link w:val="Subtitle"/>
    <w:uiPriority w:val="11"/>
    <w:rsid w:val="003A5C52"/>
    <w:rPr>
      <w:rFonts w:ascii="Times New Roman" w:eastAsiaTheme="majorEastAsia" w:hAnsi="Times New Roman" w:cstheme="majorBidi"/>
      <w:bCs/>
      <w:iCs/>
      <w:color w:val="000000" w:themeColor="text1"/>
      <w:spacing w:val="15"/>
      <w:sz w:val="24"/>
      <w:szCs w:val="24"/>
      <w:u w:val="single"/>
    </w:rPr>
  </w:style>
  <w:style w:type="paragraph" w:styleId="TOC3">
    <w:name w:val="toc 3"/>
    <w:basedOn w:val="Normal"/>
    <w:next w:val="Normal"/>
    <w:autoRedefine/>
    <w:uiPriority w:val="39"/>
    <w:unhideWhenUsed/>
    <w:rsid w:val="003A5C52"/>
    <w:pPr>
      <w:spacing w:after="100"/>
      <w:ind w:left="440"/>
    </w:pPr>
  </w:style>
  <w:style w:type="table" w:styleId="TableGrid">
    <w:name w:val="Table Grid"/>
    <w:basedOn w:val="TableNormal"/>
    <w:uiPriority w:val="59"/>
    <w:rsid w:val="003A5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3A5C52"/>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20"/>
      <w:szCs w:val="20"/>
    </w:rPr>
  </w:style>
  <w:style w:type="character" w:customStyle="1" w:styleId="BodyTextIndentChar">
    <w:name w:val="Body Text Indent Char"/>
    <w:basedOn w:val="DefaultParagraphFont"/>
    <w:link w:val="BodyTextIndent"/>
    <w:rsid w:val="003A5C52"/>
    <w:rPr>
      <w:rFonts w:ascii="Times New Roman" w:eastAsia="Times New Roman" w:hAnsi="Times New Roman" w:cs="Times New Roman"/>
      <w:kern w:val="14"/>
      <w:sz w:val="20"/>
      <w:szCs w:val="20"/>
    </w:rPr>
  </w:style>
  <w:style w:type="paragraph" w:customStyle="1" w:styleId="table">
    <w:name w:val="table"/>
    <w:basedOn w:val="Normal"/>
    <w:rsid w:val="003A5C52"/>
    <w:pPr>
      <w:overflowPunct w:val="0"/>
      <w:autoSpaceDE w:val="0"/>
      <w:autoSpaceDN w:val="0"/>
      <w:adjustRightInd w:val="0"/>
      <w:spacing w:before="60" w:after="0" w:line="200" w:lineRule="atLeast"/>
      <w:textAlignment w:val="baseline"/>
    </w:pPr>
    <w:rPr>
      <w:rFonts w:ascii="Times" w:eastAsia="Times New Roman" w:hAnsi="Times" w:cs="Times New Roman"/>
      <w:sz w:val="17"/>
      <w:szCs w:val="18"/>
      <w:lang w:eastAsia="de-DE"/>
    </w:rPr>
  </w:style>
  <w:style w:type="paragraph" w:customStyle="1" w:styleId="tablenotes">
    <w:name w:val="tablenotes"/>
    <w:basedOn w:val="Normal"/>
    <w:next w:val="Normal"/>
    <w:rsid w:val="003A5C52"/>
    <w:pPr>
      <w:widowControl w:val="0"/>
      <w:overflowPunct w:val="0"/>
      <w:autoSpaceDE w:val="0"/>
      <w:autoSpaceDN w:val="0"/>
      <w:adjustRightInd w:val="0"/>
      <w:spacing w:before="20" w:after="0" w:line="200" w:lineRule="atLeast"/>
      <w:textAlignment w:val="baseline"/>
    </w:pPr>
    <w:rPr>
      <w:rFonts w:ascii="Times" w:eastAsia="Times New Roman" w:hAnsi="Times" w:cs="Times New Roman"/>
      <w:sz w:val="17"/>
      <w:szCs w:val="20"/>
      <w:lang w:eastAsia="de-DE"/>
    </w:rPr>
  </w:style>
  <w:style w:type="paragraph" w:customStyle="1" w:styleId="AbstractClauseTitle">
    <w:name w:val="Abstract Clause Title"/>
    <w:basedOn w:val="Normal"/>
    <w:next w:val="BodyTextIndent"/>
    <w:rsid w:val="003A5C52"/>
    <w:pPr>
      <w:keepNext/>
      <w:suppressAutoHyphens/>
      <w:overflowPunct w:val="0"/>
      <w:autoSpaceDE w:val="0"/>
      <w:autoSpaceDN w:val="0"/>
      <w:adjustRightInd w:val="0"/>
      <w:spacing w:after="0" w:line="240" w:lineRule="auto"/>
      <w:jc w:val="both"/>
      <w:textAlignment w:val="baseline"/>
    </w:pPr>
    <w:rPr>
      <w:rFonts w:ascii="Arial" w:eastAsia="Times New Roman" w:hAnsi="Arial" w:cs="Times New Roman"/>
      <w:b/>
      <w:caps/>
      <w:kern w:val="14"/>
      <w:sz w:val="20"/>
      <w:szCs w:val="20"/>
    </w:rPr>
  </w:style>
  <w:style w:type="character" w:customStyle="1" w:styleId="FootnoteTextChar">
    <w:name w:val="Footnote Text Char"/>
    <w:basedOn w:val="DefaultParagraphFont"/>
    <w:link w:val="FootnoteText"/>
    <w:uiPriority w:val="99"/>
    <w:semiHidden/>
    <w:rsid w:val="003A5C52"/>
    <w:rPr>
      <w:rFonts w:eastAsiaTheme="minorEastAsia"/>
      <w:sz w:val="20"/>
      <w:szCs w:val="20"/>
    </w:rPr>
  </w:style>
  <w:style w:type="paragraph" w:styleId="FootnoteText">
    <w:name w:val="footnote text"/>
    <w:basedOn w:val="Normal"/>
    <w:link w:val="FootnoteTextChar"/>
    <w:uiPriority w:val="99"/>
    <w:semiHidden/>
    <w:unhideWhenUsed/>
    <w:rsid w:val="003A5C52"/>
    <w:pPr>
      <w:spacing w:after="0" w:line="240" w:lineRule="auto"/>
    </w:pPr>
    <w:rPr>
      <w:sz w:val="20"/>
      <w:szCs w:val="20"/>
    </w:rPr>
  </w:style>
  <w:style w:type="character" w:customStyle="1" w:styleId="FootnoteTextChar1">
    <w:name w:val="Footnote Text Char1"/>
    <w:basedOn w:val="DefaultParagraphFont"/>
    <w:uiPriority w:val="99"/>
    <w:semiHidden/>
    <w:rsid w:val="003A5C52"/>
    <w:rPr>
      <w:sz w:val="20"/>
      <w:szCs w:val="20"/>
    </w:rPr>
  </w:style>
  <w:style w:type="paragraph" w:customStyle="1" w:styleId="Affiliation">
    <w:name w:val="Affiliation"/>
    <w:basedOn w:val="Normal"/>
    <w:rsid w:val="00FB1673"/>
    <w:pPr>
      <w:suppressAutoHyphens/>
      <w:overflowPunct w:val="0"/>
      <w:autoSpaceDE w:val="0"/>
      <w:autoSpaceDN w:val="0"/>
      <w:adjustRightInd w:val="0"/>
      <w:spacing w:after="0" w:line="240" w:lineRule="auto"/>
      <w:jc w:val="center"/>
      <w:textAlignment w:val="baseline"/>
    </w:pPr>
    <w:rPr>
      <w:rFonts w:ascii="Arial" w:eastAsia="Times New Roman" w:hAnsi="Arial" w:cs="Times New Roman"/>
      <w:kern w:val="14"/>
      <w:sz w:val="20"/>
      <w:szCs w:val="20"/>
    </w:rPr>
  </w:style>
  <w:style w:type="paragraph" w:customStyle="1" w:styleId="Author">
    <w:name w:val="Author"/>
    <w:basedOn w:val="Normal"/>
    <w:next w:val="Affiliation"/>
    <w:rsid w:val="00FB1673"/>
    <w:pPr>
      <w:keepNext/>
      <w:suppressAutoHyphens/>
      <w:overflowPunct w:val="0"/>
      <w:autoSpaceDE w:val="0"/>
      <w:autoSpaceDN w:val="0"/>
      <w:adjustRightInd w:val="0"/>
      <w:spacing w:after="0" w:line="240" w:lineRule="auto"/>
      <w:jc w:val="center"/>
      <w:textAlignment w:val="baseline"/>
    </w:pPr>
    <w:rPr>
      <w:rFonts w:ascii="Arial" w:eastAsia="Times New Roman" w:hAnsi="Arial" w:cs="Times New Roman"/>
      <w:b/>
      <w:kern w:val="14"/>
      <w:sz w:val="20"/>
      <w:szCs w:val="20"/>
    </w:rPr>
  </w:style>
  <w:style w:type="paragraph" w:customStyle="1" w:styleId="NomenclatureClauseTitle">
    <w:name w:val="Nomenclature Clause Title"/>
    <w:basedOn w:val="Normal"/>
    <w:next w:val="BodyTextIndent"/>
    <w:rsid w:val="00410321"/>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rPr>
  </w:style>
  <w:style w:type="character" w:styleId="CommentReference">
    <w:name w:val="annotation reference"/>
    <w:basedOn w:val="DefaultParagraphFont"/>
    <w:uiPriority w:val="99"/>
    <w:semiHidden/>
    <w:unhideWhenUsed/>
    <w:rsid w:val="00E1149D"/>
    <w:rPr>
      <w:sz w:val="16"/>
      <w:szCs w:val="16"/>
    </w:rPr>
  </w:style>
  <w:style w:type="paragraph" w:styleId="Revision">
    <w:name w:val="Revision"/>
    <w:hidden/>
    <w:uiPriority w:val="99"/>
    <w:semiHidden/>
    <w:rsid w:val="00E11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4551">
      <w:bodyDiv w:val="1"/>
      <w:marLeft w:val="0"/>
      <w:marRight w:val="0"/>
      <w:marTop w:val="0"/>
      <w:marBottom w:val="0"/>
      <w:divBdr>
        <w:top w:val="none" w:sz="0" w:space="0" w:color="auto"/>
        <w:left w:val="none" w:sz="0" w:space="0" w:color="auto"/>
        <w:bottom w:val="none" w:sz="0" w:space="0" w:color="auto"/>
        <w:right w:val="none" w:sz="0" w:space="0" w:color="auto"/>
      </w:divBdr>
    </w:div>
    <w:div w:id="167528368">
      <w:bodyDiv w:val="1"/>
      <w:marLeft w:val="0"/>
      <w:marRight w:val="0"/>
      <w:marTop w:val="0"/>
      <w:marBottom w:val="0"/>
      <w:divBdr>
        <w:top w:val="none" w:sz="0" w:space="0" w:color="auto"/>
        <w:left w:val="none" w:sz="0" w:space="0" w:color="auto"/>
        <w:bottom w:val="none" w:sz="0" w:space="0" w:color="auto"/>
        <w:right w:val="none" w:sz="0" w:space="0" w:color="auto"/>
      </w:divBdr>
    </w:div>
    <w:div w:id="592788429">
      <w:bodyDiv w:val="1"/>
      <w:marLeft w:val="0"/>
      <w:marRight w:val="0"/>
      <w:marTop w:val="0"/>
      <w:marBottom w:val="0"/>
      <w:divBdr>
        <w:top w:val="none" w:sz="0" w:space="0" w:color="auto"/>
        <w:left w:val="none" w:sz="0" w:space="0" w:color="auto"/>
        <w:bottom w:val="none" w:sz="0" w:space="0" w:color="auto"/>
        <w:right w:val="none" w:sz="0" w:space="0" w:color="auto"/>
      </w:divBdr>
    </w:div>
    <w:div w:id="634800540">
      <w:bodyDiv w:val="1"/>
      <w:marLeft w:val="0"/>
      <w:marRight w:val="0"/>
      <w:marTop w:val="0"/>
      <w:marBottom w:val="0"/>
      <w:divBdr>
        <w:top w:val="none" w:sz="0" w:space="0" w:color="auto"/>
        <w:left w:val="none" w:sz="0" w:space="0" w:color="auto"/>
        <w:bottom w:val="none" w:sz="0" w:space="0" w:color="auto"/>
        <w:right w:val="none" w:sz="0" w:space="0" w:color="auto"/>
      </w:divBdr>
    </w:div>
    <w:div w:id="675110835">
      <w:bodyDiv w:val="1"/>
      <w:marLeft w:val="0"/>
      <w:marRight w:val="0"/>
      <w:marTop w:val="0"/>
      <w:marBottom w:val="0"/>
      <w:divBdr>
        <w:top w:val="none" w:sz="0" w:space="0" w:color="auto"/>
        <w:left w:val="none" w:sz="0" w:space="0" w:color="auto"/>
        <w:bottom w:val="none" w:sz="0" w:space="0" w:color="auto"/>
        <w:right w:val="none" w:sz="0" w:space="0" w:color="auto"/>
      </w:divBdr>
    </w:div>
    <w:div w:id="712459384">
      <w:bodyDiv w:val="1"/>
      <w:marLeft w:val="0"/>
      <w:marRight w:val="0"/>
      <w:marTop w:val="0"/>
      <w:marBottom w:val="0"/>
      <w:divBdr>
        <w:top w:val="none" w:sz="0" w:space="0" w:color="auto"/>
        <w:left w:val="none" w:sz="0" w:space="0" w:color="auto"/>
        <w:bottom w:val="none" w:sz="0" w:space="0" w:color="auto"/>
        <w:right w:val="none" w:sz="0" w:space="0" w:color="auto"/>
      </w:divBdr>
    </w:div>
    <w:div w:id="744494961">
      <w:bodyDiv w:val="1"/>
      <w:marLeft w:val="0"/>
      <w:marRight w:val="0"/>
      <w:marTop w:val="0"/>
      <w:marBottom w:val="0"/>
      <w:divBdr>
        <w:top w:val="none" w:sz="0" w:space="0" w:color="auto"/>
        <w:left w:val="none" w:sz="0" w:space="0" w:color="auto"/>
        <w:bottom w:val="none" w:sz="0" w:space="0" w:color="auto"/>
        <w:right w:val="none" w:sz="0" w:space="0" w:color="auto"/>
      </w:divBdr>
    </w:div>
    <w:div w:id="917399299">
      <w:bodyDiv w:val="1"/>
      <w:marLeft w:val="0"/>
      <w:marRight w:val="0"/>
      <w:marTop w:val="0"/>
      <w:marBottom w:val="0"/>
      <w:divBdr>
        <w:top w:val="none" w:sz="0" w:space="0" w:color="auto"/>
        <w:left w:val="none" w:sz="0" w:space="0" w:color="auto"/>
        <w:bottom w:val="none" w:sz="0" w:space="0" w:color="auto"/>
        <w:right w:val="none" w:sz="0" w:space="0" w:color="auto"/>
      </w:divBdr>
    </w:div>
    <w:div w:id="1115562267">
      <w:bodyDiv w:val="1"/>
      <w:marLeft w:val="0"/>
      <w:marRight w:val="0"/>
      <w:marTop w:val="0"/>
      <w:marBottom w:val="0"/>
      <w:divBdr>
        <w:top w:val="none" w:sz="0" w:space="0" w:color="auto"/>
        <w:left w:val="none" w:sz="0" w:space="0" w:color="auto"/>
        <w:bottom w:val="none" w:sz="0" w:space="0" w:color="auto"/>
        <w:right w:val="none" w:sz="0" w:space="0" w:color="auto"/>
      </w:divBdr>
    </w:div>
    <w:div w:id="1446268945">
      <w:bodyDiv w:val="1"/>
      <w:marLeft w:val="0"/>
      <w:marRight w:val="0"/>
      <w:marTop w:val="0"/>
      <w:marBottom w:val="0"/>
      <w:divBdr>
        <w:top w:val="none" w:sz="0" w:space="0" w:color="auto"/>
        <w:left w:val="none" w:sz="0" w:space="0" w:color="auto"/>
        <w:bottom w:val="none" w:sz="0" w:space="0" w:color="auto"/>
        <w:right w:val="none" w:sz="0" w:space="0" w:color="auto"/>
      </w:divBdr>
    </w:div>
    <w:div w:id="1540506800">
      <w:bodyDiv w:val="1"/>
      <w:marLeft w:val="0"/>
      <w:marRight w:val="0"/>
      <w:marTop w:val="0"/>
      <w:marBottom w:val="0"/>
      <w:divBdr>
        <w:top w:val="none" w:sz="0" w:space="0" w:color="auto"/>
        <w:left w:val="none" w:sz="0" w:space="0" w:color="auto"/>
        <w:bottom w:val="none" w:sz="0" w:space="0" w:color="auto"/>
        <w:right w:val="none" w:sz="0" w:space="0" w:color="auto"/>
      </w:divBdr>
    </w:div>
    <w:div w:id="1559128914">
      <w:bodyDiv w:val="1"/>
      <w:marLeft w:val="0"/>
      <w:marRight w:val="0"/>
      <w:marTop w:val="0"/>
      <w:marBottom w:val="0"/>
      <w:divBdr>
        <w:top w:val="none" w:sz="0" w:space="0" w:color="auto"/>
        <w:left w:val="none" w:sz="0" w:space="0" w:color="auto"/>
        <w:bottom w:val="none" w:sz="0" w:space="0" w:color="auto"/>
        <w:right w:val="none" w:sz="0" w:space="0" w:color="auto"/>
      </w:divBdr>
    </w:div>
    <w:div w:id="1623069047">
      <w:bodyDiv w:val="1"/>
      <w:marLeft w:val="0"/>
      <w:marRight w:val="0"/>
      <w:marTop w:val="0"/>
      <w:marBottom w:val="0"/>
      <w:divBdr>
        <w:top w:val="none" w:sz="0" w:space="0" w:color="auto"/>
        <w:left w:val="none" w:sz="0" w:space="0" w:color="auto"/>
        <w:bottom w:val="none" w:sz="0" w:space="0" w:color="auto"/>
        <w:right w:val="none" w:sz="0" w:space="0" w:color="auto"/>
      </w:divBdr>
    </w:div>
    <w:div w:id="1718554560">
      <w:bodyDiv w:val="1"/>
      <w:marLeft w:val="0"/>
      <w:marRight w:val="0"/>
      <w:marTop w:val="0"/>
      <w:marBottom w:val="0"/>
      <w:divBdr>
        <w:top w:val="none" w:sz="0" w:space="0" w:color="auto"/>
        <w:left w:val="none" w:sz="0" w:space="0" w:color="auto"/>
        <w:bottom w:val="none" w:sz="0" w:space="0" w:color="auto"/>
        <w:right w:val="none" w:sz="0" w:space="0" w:color="auto"/>
      </w:divBdr>
    </w:div>
    <w:div w:id="1795320062">
      <w:bodyDiv w:val="1"/>
      <w:marLeft w:val="0"/>
      <w:marRight w:val="0"/>
      <w:marTop w:val="0"/>
      <w:marBottom w:val="0"/>
      <w:divBdr>
        <w:top w:val="none" w:sz="0" w:space="0" w:color="auto"/>
        <w:left w:val="none" w:sz="0" w:space="0" w:color="auto"/>
        <w:bottom w:val="none" w:sz="0" w:space="0" w:color="auto"/>
        <w:right w:val="none" w:sz="0" w:space="0" w:color="auto"/>
      </w:divBdr>
    </w:div>
    <w:div w:id="1828208327">
      <w:bodyDiv w:val="1"/>
      <w:marLeft w:val="0"/>
      <w:marRight w:val="0"/>
      <w:marTop w:val="0"/>
      <w:marBottom w:val="0"/>
      <w:divBdr>
        <w:top w:val="none" w:sz="0" w:space="0" w:color="auto"/>
        <w:left w:val="none" w:sz="0" w:space="0" w:color="auto"/>
        <w:bottom w:val="none" w:sz="0" w:space="0" w:color="auto"/>
        <w:right w:val="none" w:sz="0" w:space="0" w:color="auto"/>
      </w:divBdr>
    </w:div>
    <w:div w:id="1909001934">
      <w:bodyDiv w:val="1"/>
      <w:marLeft w:val="0"/>
      <w:marRight w:val="0"/>
      <w:marTop w:val="0"/>
      <w:marBottom w:val="0"/>
      <w:divBdr>
        <w:top w:val="none" w:sz="0" w:space="0" w:color="auto"/>
        <w:left w:val="none" w:sz="0" w:space="0" w:color="auto"/>
        <w:bottom w:val="none" w:sz="0" w:space="0" w:color="auto"/>
        <w:right w:val="none" w:sz="0" w:space="0" w:color="auto"/>
      </w:divBdr>
    </w:div>
    <w:div w:id="2048555788">
      <w:bodyDiv w:val="1"/>
      <w:marLeft w:val="0"/>
      <w:marRight w:val="0"/>
      <w:marTop w:val="0"/>
      <w:marBottom w:val="0"/>
      <w:divBdr>
        <w:top w:val="none" w:sz="0" w:space="0" w:color="auto"/>
        <w:left w:val="none" w:sz="0" w:space="0" w:color="auto"/>
        <w:bottom w:val="none" w:sz="0" w:space="0" w:color="auto"/>
        <w:right w:val="none" w:sz="0" w:space="0" w:color="auto"/>
      </w:divBdr>
    </w:div>
    <w:div w:id="21096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Peter Armstrong</cp:lastModifiedBy>
  <cp:revision>2</cp:revision>
  <cp:lastPrinted>2011-10-01T11:04:00Z</cp:lastPrinted>
  <dcterms:created xsi:type="dcterms:W3CDTF">2011-10-01T11:24:00Z</dcterms:created>
  <dcterms:modified xsi:type="dcterms:W3CDTF">2011-10-01T11:24:00Z</dcterms:modified>
</cp:coreProperties>
</file>