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Overview</w:t>
      </w:r>
      <w:r>
        <w:rPr>
          <w:sz w:val="26"/>
          <w:szCs w:val="26"/>
          <w:rtl w:val="0"/>
          <w:lang w:val="en-US"/>
        </w:rPr>
        <w:t>:</w:t>
      </w:r>
    </w:p>
    <w:p>
      <w:pPr>
        <w:pStyle w:val="normal.0"/>
        <w:rPr>
          <w:rStyle w:val="None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Teams will learn about the Task Log which keeps their work on task. They will also build a simple Team Contract which helps reduce team conflict. Finally they will review the requirements of the project within the rubric. For more information on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"https://blossoms.mit.edu/sites/default/files/project/page_files/Day-3-Student-Task-Log-Make-a-Copy.pdf"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Task Log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"https://blossoms.mit.edu/sites/default/files/project/page_files/Day-3-Blank-Team-Contract.pdf"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Team Contract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review PBL Tools found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"https://blossoms.mit.edu/project_based_learning_tools_0"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https://blossoms.mit.edu/project_based_learning_tools_0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. </w:t>
      </w:r>
    </w:p>
    <w:p>
      <w:pPr>
        <w:pStyle w:val="normal.0"/>
        <w:rPr>
          <w:rStyle w:val="None"/>
          <w:sz w:val="26"/>
          <w:szCs w:val="26"/>
        </w:rPr>
      </w:pPr>
    </w:p>
    <w:p>
      <w:pPr>
        <w:pStyle w:val="normal.0"/>
        <w:rPr>
          <w:rStyle w:val="None"/>
          <w:sz w:val="26"/>
          <w:szCs w:val="26"/>
        </w:rPr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>Objective</w:t>
      </w:r>
      <w:r>
        <w:rPr>
          <w:rStyle w:val="None"/>
          <w:sz w:val="26"/>
          <w:szCs w:val="26"/>
          <w:rtl w:val="0"/>
          <w:lang w:val="en-US"/>
        </w:rPr>
        <w:t>: Students will be able to stay on track using a Task Log, Team Contract and learn about the project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rubric.</w:t>
      </w:r>
    </w:p>
    <w:p>
      <w:pPr>
        <w:pStyle w:val="normal.0"/>
        <w:ind w:left="720" w:firstLine="0"/>
        <w:rPr>
          <w:rStyle w:val="None"/>
          <w:sz w:val="26"/>
          <w:szCs w:val="26"/>
        </w:rPr>
      </w:pPr>
    </w:p>
    <w:p>
      <w:pPr>
        <w:pStyle w:val="normal.0"/>
        <w:rPr>
          <w:rStyle w:val="None"/>
          <w:b w:val="1"/>
          <w:bCs w:val="1"/>
          <w:sz w:val="26"/>
          <w:szCs w:val="26"/>
        </w:rPr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>Materials &amp; Setup:</w:t>
      </w:r>
    </w:p>
    <w:p>
      <w:pPr>
        <w:pStyle w:val="normal.0"/>
        <w:rPr>
          <w:rStyle w:val="None"/>
          <w:sz w:val="26"/>
          <w:szCs w:val="2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"https://blossoms.mit.edu/sites/default/files/project/page_files/Day-3-Student-Task-Log-Make-a-Copy.pdf"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Task Log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"https://blossoms.mit.edu/sites/default/files/project/page_files/Day-3-Student-Task-Log-Make-a-Copy.pdf"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https://blossoms.mit.edu/sites/default/files/project/page_files/Day-3-Student-Task-Log-Make-a-Copy.pdf</w:t>
      </w:r>
      <w:r>
        <w:rPr/>
        <w:fldChar w:fldCharType="end" w:fldLock="0"/>
      </w:r>
    </w:p>
    <w:p>
      <w:pPr>
        <w:pStyle w:val="normal.0"/>
        <w:rPr>
          <w:rStyle w:val="None"/>
          <w:outline w:val="0"/>
          <w:color w:val="4a86e8"/>
          <w:sz w:val="26"/>
          <w:szCs w:val="26"/>
          <w:u w:color="4a86e8"/>
          <w14:textFill>
            <w14:solidFill>
              <w14:srgbClr w14:val="4A86E8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"https://blossoms.mit.edu/sites/default/files/project/page_files/Day-3-Blank-Team-Contract.pdf"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Team Contract</w:t>
      </w:r>
      <w:r>
        <w:rPr/>
        <w:fldChar w:fldCharType="end" w:fldLock="0"/>
      </w:r>
      <w:r>
        <w:rPr>
          <w:rStyle w:val="None"/>
          <w:outline w:val="0"/>
          <w:color w:val="4a86e8"/>
          <w:sz w:val="26"/>
          <w:szCs w:val="26"/>
          <w:u w:color="4a86e8"/>
          <w:rtl w:val="0"/>
          <w:lang w:val="en-US"/>
          <w14:textFill>
            <w14:solidFill>
              <w14:srgbClr w14:val="4A86E8"/>
            </w14:solidFill>
          </w14:textFill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"https://blossoms.mit.edu/sites/default/files/project/page_files/Day-3-Blank-Team-Contract.pdf"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https://blossoms.mit.edu/sites/default/files/project/page_files/Day-3-Blank-Team-Contract.pdf</w:t>
      </w:r>
      <w:r>
        <w:rPr/>
        <w:fldChar w:fldCharType="end" w:fldLock="0"/>
      </w:r>
    </w:p>
    <w:p>
      <w:pPr>
        <w:pStyle w:val="normal.0"/>
        <w:rPr>
          <w:rStyle w:val="None"/>
          <w:outline w:val="0"/>
          <w:color w:val="4a86e8"/>
          <w:sz w:val="26"/>
          <w:szCs w:val="26"/>
          <w:u w:color="4a86e8"/>
          <w14:textFill>
            <w14:solidFill>
              <w14:srgbClr w14:val="4A86E8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"https://blossoms.mit.edu/sites/default/files/project/page_files/Day-3-Rubric.pdf"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Rubric</w:t>
      </w:r>
      <w:r>
        <w:rPr/>
        <w:fldChar w:fldCharType="end" w:fldLock="0"/>
      </w:r>
      <w:r>
        <w:rPr>
          <w:rStyle w:val="None"/>
          <w:outline w:val="0"/>
          <w:color w:val="4a86e8"/>
          <w:sz w:val="26"/>
          <w:szCs w:val="26"/>
          <w:u w:color="4a86e8"/>
          <w:rtl w:val="0"/>
          <w:lang w:val="en-US"/>
          <w14:textFill>
            <w14:solidFill>
              <w14:srgbClr w14:val="4A86E8"/>
            </w14:solidFill>
          </w14:textFill>
        </w:rPr>
        <w:t xml:space="preserve"> </w:t>
      </w:r>
    </w:p>
    <w:p>
      <w:pPr>
        <w:pStyle w:val="normal.0"/>
        <w:rPr>
          <w:rStyle w:val="None"/>
          <w:sz w:val="26"/>
          <w:szCs w:val="26"/>
        </w:rPr>
      </w:pPr>
    </w:p>
    <w:p>
      <w:pPr>
        <w:pStyle w:val="normal.0"/>
        <w:rPr>
          <w:rStyle w:val="None"/>
          <w:sz w:val="26"/>
          <w:szCs w:val="26"/>
        </w:rPr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>Activity</w:t>
      </w:r>
      <w:r>
        <w:rPr>
          <w:rStyle w:val="None"/>
          <w:sz w:val="26"/>
          <w:szCs w:val="26"/>
          <w:rtl w:val="0"/>
          <w:lang w:val="en-US"/>
        </w:rPr>
        <w:t>:</w:t>
      </w:r>
    </w:p>
    <w:p>
      <w:pPr>
        <w:pStyle w:val="normal.0"/>
        <w:rPr>
          <w:rStyle w:val="None"/>
          <w:b w:val="1"/>
          <w:bCs w:val="1"/>
          <w:sz w:val="26"/>
          <w:szCs w:val="26"/>
        </w:rPr>
      </w:pPr>
    </w:p>
    <w:tbl>
      <w:tblPr>
        <w:tblW w:w="149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0"/>
        <w:gridCol w:w="10770"/>
      </w:tblGrid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4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Overview</w:t>
            </w:r>
          </w:p>
        </w:tc>
        <w:tc>
          <w:tcPr>
            <w:tcW w:type="dxa" w:w="107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Details</w:t>
            </w:r>
          </w:p>
        </w:tc>
      </w:tr>
      <w:tr>
        <w:tblPrEx>
          <w:shd w:val="clear" w:color="auto" w:fill="ced7e7"/>
        </w:tblPrEx>
        <w:trPr>
          <w:trHeight w:val="4474" w:hRule="atLeast"/>
        </w:trPr>
        <w:tc>
          <w:tcPr>
            <w:tcW w:type="dxa" w:w="4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rStyle w:val="None"/>
                <w:b w:val="1"/>
                <w:bCs w:val="1"/>
                <w:sz w:val="26"/>
                <w:szCs w:val="26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Model Task Log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None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Question: What tools exist to keep your projects on task?</w:t>
            </w:r>
          </w:p>
          <w:p>
            <w:pPr>
              <w:pStyle w:val="normal.0"/>
              <w:widowControl w:val="0"/>
              <w:spacing w:line="240" w:lineRule="auto"/>
              <w:rPr>
                <w:rStyle w:val="None"/>
                <w:sz w:val="26"/>
                <w:szCs w:val="26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spacing w:line="240" w:lineRule="auto"/>
              <w:rPr>
                <w:rStyle w:val="None"/>
                <w:sz w:val="26"/>
                <w:szCs w:val="26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spacing w:line="240" w:lineRule="auto"/>
              <w:rPr>
                <w:rStyle w:val="None"/>
                <w:sz w:val="26"/>
                <w:szCs w:val="26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spacing w:line="240" w:lineRule="auto"/>
              <w:rPr>
                <w:rStyle w:val="None"/>
                <w:sz w:val="26"/>
                <w:szCs w:val="26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None"/>
                <w:b w:val="1"/>
                <w:b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Team Contracts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None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Question: Have you ever run into group project challenges because of the peer work? How do we overcome this?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6"/>
                <w:szCs w:val="26"/>
                <w:shd w:val="nil" w:color="auto" w:fill="auto"/>
                <w:lang w:val="en-US"/>
              </w:rPr>
            </w:r>
          </w:p>
        </w:tc>
        <w:tc>
          <w:tcPr>
            <w:tcW w:type="dxa" w:w="107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Inform teams: One person in each team is responsible for recording in the Task Log at the beginning and the end of each working class.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en-US"/>
              </w:rPr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Share the Student Copy Task Log document and make a simple entry for what this specific task at that moment is--writing in the task log is a task. Initialize it, date it and have teams do the same. They will do this for every task in their work. </w:t>
            </w:r>
          </w:p>
          <w:p>
            <w:pPr>
              <w:pStyle w:val="normal.0"/>
              <w:ind w:left="720" w:firstLine="0"/>
              <w:rPr>
                <w:rStyle w:val="None"/>
                <w:sz w:val="26"/>
                <w:szCs w:val="26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sz w:val="26"/>
                <w:szCs w:val="26"/>
                <w:rtl w:val="0"/>
                <w:lang w:val="en-US"/>
              </w:rPr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Teams are introduced to the Team Contract. Have them fill out all information in the contract. </w:t>
            </w:r>
          </w:p>
          <w:p>
            <w:pPr>
              <w:pStyle w:val="normal.0"/>
              <w:widowControl w:val="0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sz w:val="26"/>
                <w:szCs w:val="26"/>
                <w:rtl w:val="0"/>
                <w:lang w:val="en-US"/>
              </w:rPr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There</w:t>
            </w: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s a section that describes when we </w:t>
            </w: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“</w:t>
            </w: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slip out</w:t>
            </w: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of our perfect agreements. It</w:t>
            </w: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s important to emphasize this part--ask students to reflect on their own weaknesses before the project and have their teams help them.</w:t>
            </w:r>
          </w:p>
          <w:p>
            <w:pPr>
              <w:pStyle w:val="normal.0"/>
              <w:widowControl w:val="0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sz w:val="26"/>
                <w:szCs w:val="26"/>
                <w:rtl w:val="0"/>
                <w:lang w:val="en-US"/>
              </w:rPr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Make sure everyone can access this and emphasize that before each project time, they review their agreements and work on changing them if they notice anything should be changed.</w:t>
            </w:r>
          </w:p>
        </w:tc>
      </w:tr>
    </w:tbl>
    <w:p>
      <w:pPr>
        <w:pStyle w:val="normal.0"/>
        <w:widowControl w:val="0"/>
        <w:spacing w:line="240" w:lineRule="auto"/>
        <w:rPr>
          <w:rStyle w:val="None"/>
          <w:b w:val="1"/>
          <w:bCs w:val="1"/>
          <w:sz w:val="26"/>
          <w:szCs w:val="26"/>
        </w:rPr>
      </w:pPr>
    </w:p>
    <w:p>
      <w:pPr>
        <w:pStyle w:val="normal.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normal.0"/>
        <w:jc w:val="center"/>
        <w:rPr>
          <w:rStyle w:val="None"/>
          <w:sz w:val="26"/>
          <w:szCs w:val="26"/>
        </w:rPr>
      </w:pPr>
      <w:r>
        <w:rPr>
          <w:rStyle w:val="None"/>
          <w:rFonts w:ascii="Roboto" w:hAnsi="Roboto"/>
          <w:b w:val="1"/>
          <w:bCs w:val="1"/>
          <w:sz w:val="26"/>
          <w:szCs w:val="26"/>
          <w:rtl w:val="0"/>
          <w:lang w:val="en-US"/>
        </w:rPr>
        <w:t>Task Log Example</w:t>
      </w:r>
    </w:p>
    <w:p>
      <w:pPr>
        <w:pStyle w:val="normal.0"/>
        <w:rPr>
          <w:rStyle w:val="None"/>
          <w:sz w:val="26"/>
          <w:szCs w:val="26"/>
        </w:rPr>
      </w:pPr>
    </w:p>
    <w:tbl>
      <w:tblPr>
        <w:tblW w:w="152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0"/>
        <w:gridCol w:w="2790"/>
        <w:gridCol w:w="9405"/>
        <w:gridCol w:w="945"/>
        <w:gridCol w:w="780"/>
        <w:gridCol w:w="675"/>
      </w:tblGrid>
      <w:tr>
        <w:tblPrEx>
          <w:shd w:val="clear" w:color="auto" w:fill="ced7e7"/>
        </w:tblPrEx>
        <w:trPr>
          <w:trHeight w:val="1811" w:hRule="atLeast"/>
        </w:trPr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Start Date</w:t>
            </w:r>
          </w:p>
        </w:tc>
        <w:tc>
          <w:tcPr>
            <w:tcW w:type="dxa" w:w="27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What needs to be done?</w:t>
            </w:r>
          </w:p>
        </w:tc>
        <w:tc>
          <w:tcPr>
            <w:tcW w:type="dxa" w:w="9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rStyle w:val="None"/>
                <w:sz w:val="26"/>
                <w:szCs w:val="26"/>
                <w:shd w:val="nil" w:color="auto" w:fill="auto"/>
              </w:rPr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Identify all: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problems, processes, solutions, conflicts/issues.</w:t>
            </w:r>
          </w:p>
        </w:tc>
        <w:tc>
          <w:tcPr>
            <w:tcW w:type="dxa" w:w="9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Who is doing this? (initials)</w:t>
            </w:r>
          </w:p>
        </w:tc>
        <w:tc>
          <w:tcPr>
            <w:tcW w:type="dxa" w:w="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Check here once done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Date done</w:t>
            </w:r>
          </w:p>
        </w:tc>
      </w:tr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11.1</w:t>
            </w:r>
          </w:p>
        </w:tc>
        <w:tc>
          <w:tcPr>
            <w:tcW w:type="dxa" w:w="27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Enter in my first task</w:t>
            </w:r>
          </w:p>
        </w:tc>
        <w:tc>
          <w:tcPr>
            <w:tcW w:type="dxa" w:w="9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The task is writing in the task log!</w:t>
            </w:r>
          </w:p>
        </w:tc>
        <w:tc>
          <w:tcPr>
            <w:tcW w:type="dxa" w:w="9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TC</w:t>
            </w:r>
          </w:p>
        </w:tc>
        <w:tc>
          <w:tcPr>
            <w:tcW w:type="dxa" w:w="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X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11.2</w:t>
            </w:r>
          </w:p>
        </w:tc>
        <w:tc>
          <w:tcPr>
            <w:tcW w:type="dxa" w:w="27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rStyle w:val="None"/>
                <w:sz w:val="26"/>
                <w:szCs w:val="26"/>
                <w:shd w:val="nil" w:color="auto" w:fill="auto"/>
              </w:rPr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Learn about Task Log.</w:t>
            </w:r>
          </w:p>
          <w:p>
            <w:pPr>
              <w:pStyle w:val="normal.0"/>
              <w:widowControl w:val="0"/>
              <w:spacing w:line="240" w:lineRule="auto"/>
              <w:rPr>
                <w:rStyle w:val="None"/>
                <w:sz w:val="26"/>
                <w:szCs w:val="26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Discover our Driving Question. </w:t>
            </w:r>
          </w:p>
        </w:tc>
        <w:tc>
          <w:tcPr>
            <w:tcW w:type="dxa" w:w="9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rStyle w:val="None"/>
                <w:sz w:val="26"/>
                <w:szCs w:val="26"/>
                <w:shd w:val="nil" w:color="auto" w:fill="auto"/>
              </w:rPr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We will first learn about how to use the Task log and its purpose.</w:t>
            </w:r>
          </w:p>
          <w:p>
            <w:pPr>
              <w:pStyle w:val="normal.0"/>
              <w:widowControl w:val="0"/>
              <w:spacing w:line="240" w:lineRule="auto"/>
              <w:rPr>
                <w:rStyle w:val="None"/>
                <w:sz w:val="26"/>
                <w:szCs w:val="26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We will explore our driving question and understand a broad idea of what it means for our long-term project.</w:t>
            </w:r>
          </w:p>
        </w:tc>
        <w:tc>
          <w:tcPr>
            <w:tcW w:type="dxa" w:w="9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TL, JD</w:t>
            </w:r>
          </w:p>
        </w:tc>
        <w:tc>
          <w:tcPr>
            <w:tcW w:type="dxa" w:w="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X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11.2</w:t>
            </w:r>
          </w:p>
        </w:tc>
      </w:tr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11.3</w:t>
            </w:r>
          </w:p>
        </w:tc>
        <w:tc>
          <w:tcPr>
            <w:tcW w:type="dxa" w:w="27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Identify our topic </w:t>
            </w:r>
          </w:p>
        </w:tc>
        <w:tc>
          <w:tcPr>
            <w:tcW w:type="dxa" w:w="9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We found similar interest in our group the average age to buy a home was 32 years old. We are going to focus on this topic as our interest.</w:t>
            </w:r>
          </w:p>
        </w:tc>
        <w:tc>
          <w:tcPr>
            <w:tcW w:type="dxa" w:w="9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TL, JD, IR, MP</w:t>
            </w:r>
          </w:p>
        </w:tc>
        <w:tc>
          <w:tcPr>
            <w:tcW w:type="dxa" w:w="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X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11.3</w:t>
            </w:r>
          </w:p>
        </w:tc>
      </w:tr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  <w:r>
        <w:rPr>
          <w:rStyle w:val="None"/>
          <w:sz w:val="26"/>
          <w:szCs w:val="26"/>
        </w:rPr>
      </w:r>
    </w:p>
    <w:sectPr>
      <w:headerReference w:type="default" r:id="rId4"/>
      <w:footerReference w:type="default" r:id="rId5"/>
      <w:pgSz w:w="15840" w:h="12240" w:orient="landscape"/>
      <w:pgMar w:top="431" w:right="431" w:bottom="431" w:left="431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7772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792.0pt;height:61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sz w:val="26"/>
      <w:szCs w:val="26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