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Fonts w:ascii="Arial" w:cs="Arial" w:hAnsi="Arial" w:eastAsia="Arial"/>
          <w:b w:val="1"/>
          <w:bCs w:val="1"/>
          <w:sz w:val="28"/>
          <w:szCs w:val="28"/>
          <w:u w:val="single"/>
        </w:rPr>
      </w:pPr>
      <w:r>
        <w:rPr>
          <w:rFonts w:ascii="Arial" w:hAnsi="Arial"/>
          <w:b w:val="1"/>
          <w:bCs w:val="1"/>
          <w:sz w:val="28"/>
          <w:szCs w:val="28"/>
          <w:u w:val="single"/>
          <w:rtl w:val="0"/>
          <w:lang w:val="en-US"/>
        </w:rPr>
        <w:t>Lifecycle Analysis of a Product Handout</w:t>
      </w:r>
    </w:p>
    <w:p>
      <w:pPr>
        <w:pStyle w:val="normal.0"/>
        <w:jc w:val="center"/>
        <w:rPr>
          <w:rFonts w:ascii="Arial" w:cs="Arial" w:hAnsi="Arial" w:eastAsia="Arial"/>
          <w:b w:val="1"/>
          <w:bCs w:val="1"/>
          <w:sz w:val="28"/>
          <w:szCs w:val="28"/>
          <w:u w:val="single"/>
        </w:rPr>
      </w:pPr>
      <w:r>
        <w:rPr>
          <w:rFonts w:ascii="Arial" w:hAnsi="Arial"/>
          <w:b w:val="1"/>
          <w:bCs w:val="1"/>
          <w:sz w:val="28"/>
          <w:szCs w:val="28"/>
          <w:u w:val="single"/>
          <w:rtl w:val="0"/>
          <w:lang w:val="en-US"/>
        </w:rPr>
        <w:t>Teacher Notes</w:t>
      </w:r>
    </w:p>
    <w:p>
      <w:pPr>
        <w:pStyle w:val="normal.0"/>
        <w:jc w:val="center"/>
        <w:rPr>
          <w:rFonts w:ascii="Arial" w:cs="Arial" w:hAnsi="Arial" w:eastAsia="Arial"/>
          <w:b w:val="1"/>
          <w:bCs w:val="1"/>
          <w:sz w:val="28"/>
          <w:szCs w:val="28"/>
          <w:u w:val="single"/>
        </w:rPr>
      </w:pPr>
    </w:p>
    <w:p>
      <w:pPr>
        <w:pStyle w:val="normal.0"/>
        <w:rPr>
          <w:rFonts w:ascii="Arial" w:cs="Arial" w:hAnsi="Arial" w:eastAsia="Arial"/>
          <w:b w:val="1"/>
          <w:bCs w:val="1"/>
          <w:sz w:val="26"/>
          <w:szCs w:val="26"/>
        </w:rPr>
      </w:pPr>
    </w:p>
    <w:p>
      <w:pPr>
        <w:pStyle w:val="normal.0"/>
        <w:rPr>
          <w:rFonts w:ascii="Arial" w:cs="Arial" w:hAnsi="Arial" w:eastAsia="Arial"/>
          <w:b w:val="1"/>
          <w:bCs w:val="1"/>
          <w:outline w:val="0"/>
          <w:color w:val="000000"/>
          <w:sz w:val="26"/>
          <w:szCs w:val="26"/>
          <w:u w:color="000000"/>
          <w14:textFill>
            <w14:solidFill>
              <w14:srgbClr w14:val="000000"/>
            </w14:solidFill>
          </w14:textFill>
        </w:rPr>
      </w:pPr>
      <w:r>
        <w:rPr>
          <w:rFonts w:ascii="Arial" w:hAnsi="Arial"/>
          <w:b w:val="1"/>
          <w:bCs w:val="1"/>
          <w:outline w:val="0"/>
          <w:color w:val="000000"/>
          <w:sz w:val="26"/>
          <w:szCs w:val="26"/>
          <w:u w:color="000000"/>
          <w:rtl w:val="0"/>
          <w:lang w:val="en-US"/>
          <w14:textFill>
            <w14:solidFill>
              <w14:srgbClr w14:val="000000"/>
            </w14:solidFill>
          </w14:textFill>
        </w:rPr>
        <w:t>Be sure to caution students that, in the case of an open loop lifecycle, there may be many possible endpoints for a particular original product, and they should analyze all of those endpoints. In addition, some endpoints may be more favorable than others. For example, for plastic bottles.</w:t>
      </w:r>
    </w:p>
    <w:p>
      <w:pPr>
        <w:pStyle w:val="normal.0"/>
        <w:numPr>
          <w:ilvl w:val="0"/>
          <w:numId w:val="2"/>
        </w:numPr>
        <w:bidi w:val="0"/>
        <w:ind w:right="0"/>
        <w:jc w:val="left"/>
        <w:rPr>
          <w:rFonts w:ascii="Arial" w:hAnsi="Arial"/>
          <w:sz w:val="26"/>
          <w:szCs w:val="26"/>
          <w:rtl w:val="0"/>
          <w:lang w:val="en-US"/>
        </w:rPr>
      </w:pPr>
      <w:r>
        <w:rPr>
          <w:rFonts w:ascii="Arial" w:hAnsi="Arial"/>
          <w:outline w:val="0"/>
          <w:color w:val="000000"/>
          <w:sz w:val="26"/>
          <w:szCs w:val="26"/>
          <w:u w:color="000000"/>
          <w:rtl w:val="0"/>
          <w:lang w:val="en-US"/>
          <w14:textFill>
            <w14:solidFill>
              <w14:srgbClr w14:val="000000"/>
            </w14:solidFill>
          </w14:textFill>
        </w:rPr>
        <w:t>Some may end up in landfills</w:t>
      </w:r>
    </w:p>
    <w:p>
      <w:pPr>
        <w:pStyle w:val="normal.0"/>
        <w:numPr>
          <w:ilvl w:val="0"/>
          <w:numId w:val="2"/>
        </w:numPr>
        <w:bidi w:val="0"/>
        <w:ind w:right="0"/>
        <w:jc w:val="left"/>
        <w:rPr>
          <w:rFonts w:ascii="Arial" w:hAnsi="Arial"/>
          <w:sz w:val="26"/>
          <w:szCs w:val="26"/>
          <w:rtl w:val="0"/>
          <w:lang w:val="en-US"/>
        </w:rPr>
      </w:pPr>
      <w:r>
        <w:rPr>
          <w:rFonts w:ascii="Arial" w:hAnsi="Arial"/>
          <w:outline w:val="0"/>
          <w:color w:val="000000"/>
          <w:sz w:val="26"/>
          <w:szCs w:val="26"/>
          <w:u w:color="000000"/>
          <w:rtl w:val="0"/>
          <w:lang w:val="en-US"/>
          <w14:textFill>
            <w14:solidFill>
              <w14:srgbClr w14:val="000000"/>
            </w14:solidFill>
          </w14:textFill>
        </w:rPr>
        <w:t>Some may end up in garbage patches in the ocean or elsewhere in the environment</w:t>
      </w:r>
    </w:p>
    <w:p>
      <w:pPr>
        <w:pStyle w:val="normal.0"/>
        <w:numPr>
          <w:ilvl w:val="0"/>
          <w:numId w:val="2"/>
        </w:numPr>
        <w:bidi w:val="0"/>
        <w:ind w:right="0"/>
        <w:jc w:val="left"/>
        <w:rPr>
          <w:rFonts w:ascii="Arial" w:hAnsi="Arial"/>
          <w:sz w:val="26"/>
          <w:szCs w:val="26"/>
          <w:rtl w:val="0"/>
          <w:lang w:val="en-US"/>
        </w:rPr>
      </w:pPr>
      <w:r>
        <w:rPr>
          <w:rFonts w:ascii="Arial" w:hAnsi="Arial"/>
          <w:outline w:val="0"/>
          <w:color w:val="000000"/>
          <w:sz w:val="26"/>
          <w:szCs w:val="26"/>
          <w:u w:color="000000"/>
          <w:rtl w:val="0"/>
          <w:lang w:val="en-US"/>
          <w14:textFill>
            <w14:solidFill>
              <w14:srgbClr w14:val="000000"/>
            </w14:solidFill>
          </w14:textFill>
        </w:rPr>
        <w:t>Others may be repurposed and used to manufacture another type of product</w:t>
      </w:r>
    </w:p>
    <w:p>
      <w:pPr>
        <w:pStyle w:val="normal.0"/>
        <w:rPr>
          <w:rFonts w:ascii="Arial" w:cs="Arial" w:hAnsi="Arial" w:eastAsia="Arial"/>
          <w:sz w:val="26"/>
          <w:szCs w:val="26"/>
        </w:rPr>
      </w:pPr>
    </w:p>
    <w:p>
      <w:pPr>
        <w:pStyle w:val="normal.0"/>
        <w:rPr>
          <w:rFonts w:ascii="Arial" w:cs="Arial" w:hAnsi="Arial" w:eastAsia="Arial"/>
          <w:b w:val="1"/>
          <w:bCs w:val="1"/>
          <w:sz w:val="26"/>
          <w:szCs w:val="26"/>
        </w:rPr>
      </w:pPr>
    </w:p>
    <w:p>
      <w:pPr>
        <w:pStyle w:val="normal.0"/>
        <w:rPr>
          <w:rFonts w:ascii="Arial" w:cs="Arial" w:hAnsi="Arial" w:eastAsia="Arial"/>
          <w:b w:val="1"/>
          <w:bCs w:val="1"/>
          <w:outline w:val="0"/>
          <w:color w:val="000000"/>
          <w:sz w:val="26"/>
          <w:szCs w:val="26"/>
          <w:u w:color="000000"/>
          <w14:textFill>
            <w14:solidFill>
              <w14:srgbClr w14:val="000000"/>
            </w14:solidFill>
          </w14:textFill>
        </w:rPr>
      </w:pPr>
      <w:r>
        <w:rPr>
          <w:rFonts w:ascii="Arial" w:hAnsi="Arial"/>
          <w:b w:val="1"/>
          <w:bCs w:val="1"/>
          <w:outline w:val="0"/>
          <w:color w:val="000000"/>
          <w:sz w:val="26"/>
          <w:szCs w:val="26"/>
          <w:u w:color="000000"/>
          <w:rtl w:val="0"/>
          <w:lang w:val="en-US"/>
          <w14:textFill>
            <w14:solidFill>
              <w14:srgbClr w14:val="000000"/>
            </w14:solidFill>
          </w14:textFill>
        </w:rPr>
        <w:t xml:space="preserve">Some </w:t>
      </w:r>
      <w:r>
        <w:rPr>
          <w:rFonts w:ascii="Arial" w:hAnsi="Arial"/>
          <w:b w:val="1"/>
          <w:bCs w:val="1"/>
          <w:sz w:val="26"/>
          <w:szCs w:val="26"/>
          <w:rtl w:val="0"/>
          <w:lang w:val="en-US"/>
        </w:rPr>
        <w:t>teams</w:t>
      </w:r>
      <w:r>
        <w:rPr>
          <w:rFonts w:ascii="Arial" w:hAnsi="Arial"/>
          <w:b w:val="1"/>
          <w:bCs w:val="1"/>
          <w:outline w:val="0"/>
          <w:color w:val="000000"/>
          <w:sz w:val="26"/>
          <w:szCs w:val="26"/>
          <w:u w:color="000000"/>
          <w:rtl w:val="0"/>
          <w:lang w:val="en-US"/>
          <w14:textFill>
            <w14:solidFill>
              <w14:srgbClr w14:val="000000"/>
            </w14:solidFill>
          </w14:textFill>
        </w:rPr>
        <w:t xml:space="preserve"> may need assistance in selecting a </w:t>
      </w:r>
      <w:r>
        <w:rPr>
          <w:rFonts w:ascii="Arial" w:hAnsi="Arial"/>
          <w:b w:val="1"/>
          <w:bCs w:val="1"/>
          <w:sz w:val="26"/>
          <w:szCs w:val="26"/>
          <w:rtl w:val="0"/>
          <w:lang w:val="en-US"/>
        </w:rPr>
        <w:t>product</w:t>
      </w:r>
      <w:r>
        <w:rPr>
          <w:rFonts w:ascii="Arial" w:hAnsi="Arial"/>
          <w:b w:val="1"/>
          <w:bCs w:val="1"/>
          <w:outline w:val="0"/>
          <w:color w:val="000000"/>
          <w:sz w:val="26"/>
          <w:szCs w:val="26"/>
          <w:u w:color="000000"/>
          <w:rtl w:val="0"/>
          <w:lang w:val="en-US"/>
          <w14:textFill>
            <w14:solidFill>
              <w14:srgbClr w14:val="000000"/>
            </w14:solidFill>
          </w14:textFill>
        </w:rPr>
        <w:t xml:space="preserve">. The following is a list of possible suggestions for </w:t>
      </w:r>
      <w:r>
        <w:rPr>
          <w:rFonts w:ascii="Arial" w:hAnsi="Arial"/>
          <w:b w:val="1"/>
          <w:bCs w:val="1"/>
          <w:sz w:val="26"/>
          <w:szCs w:val="26"/>
          <w:rtl w:val="0"/>
          <w:lang w:val="en-US"/>
        </w:rPr>
        <w:t>product</w:t>
      </w:r>
      <w:r>
        <w:rPr>
          <w:rFonts w:ascii="Arial" w:hAnsi="Arial"/>
          <w:b w:val="1"/>
          <w:bCs w:val="1"/>
          <w:outline w:val="0"/>
          <w:color w:val="000000"/>
          <w:sz w:val="26"/>
          <w:szCs w:val="26"/>
          <w:u w:color="000000"/>
          <w:rtl w:val="0"/>
          <w:lang w:val="en-US"/>
          <w14:textFill>
            <w14:solidFill>
              <w14:srgbClr w14:val="000000"/>
            </w14:solidFill>
          </w14:textFill>
        </w:rPr>
        <w:t>s/products to choose:</w:t>
      </w:r>
    </w:p>
    <w:p>
      <w:pPr>
        <w:pStyle w:val="normal.0"/>
        <w:numPr>
          <w:ilvl w:val="0"/>
          <w:numId w:val="2"/>
        </w:numPr>
        <w:bidi w:val="0"/>
        <w:ind w:right="0"/>
        <w:jc w:val="left"/>
        <w:rPr>
          <w:rFonts w:ascii="Arial" w:hAnsi="Arial"/>
          <w:sz w:val="26"/>
          <w:szCs w:val="26"/>
          <w:rtl w:val="0"/>
          <w:lang w:val="en-US"/>
        </w:rPr>
      </w:pPr>
      <w:r>
        <w:rPr>
          <w:rFonts w:ascii="Arial" w:hAnsi="Arial"/>
          <w:outline w:val="0"/>
          <w:color w:val="000000"/>
          <w:sz w:val="26"/>
          <w:szCs w:val="26"/>
          <w:u w:color="000000"/>
          <w:rtl w:val="0"/>
          <w:lang w:val="en-US"/>
          <w14:textFill>
            <w14:solidFill>
              <w14:srgbClr w14:val="000000"/>
            </w14:solidFill>
          </w14:textFill>
        </w:rPr>
        <w:t>Plastic water bottle</w:t>
      </w:r>
    </w:p>
    <w:p>
      <w:pPr>
        <w:pStyle w:val="normal.0"/>
        <w:numPr>
          <w:ilvl w:val="0"/>
          <w:numId w:val="2"/>
        </w:numPr>
        <w:bidi w:val="0"/>
        <w:ind w:right="0"/>
        <w:jc w:val="left"/>
        <w:rPr>
          <w:rFonts w:ascii="Arial" w:hAnsi="Arial"/>
          <w:sz w:val="26"/>
          <w:szCs w:val="26"/>
          <w:rtl w:val="0"/>
          <w:lang w:val="en-US"/>
        </w:rPr>
      </w:pPr>
      <w:r>
        <w:rPr>
          <w:rFonts w:ascii="Arial" w:hAnsi="Arial"/>
          <w:outline w:val="0"/>
          <w:color w:val="000000"/>
          <w:sz w:val="26"/>
          <w:szCs w:val="26"/>
          <w:u w:color="000000"/>
          <w:rtl w:val="0"/>
          <w:lang w:val="en-US"/>
          <w14:textFill>
            <w14:solidFill>
              <w14:srgbClr w14:val="000000"/>
            </w14:solidFill>
          </w14:textFill>
        </w:rPr>
        <w:t>Clothing</w:t>
      </w:r>
    </w:p>
    <w:p>
      <w:pPr>
        <w:pStyle w:val="normal.0"/>
        <w:numPr>
          <w:ilvl w:val="0"/>
          <w:numId w:val="2"/>
        </w:numPr>
        <w:bidi w:val="0"/>
        <w:ind w:right="0"/>
        <w:jc w:val="left"/>
        <w:rPr>
          <w:rFonts w:ascii="Arial" w:hAnsi="Arial"/>
          <w:sz w:val="26"/>
          <w:szCs w:val="26"/>
          <w:rtl w:val="0"/>
          <w:lang w:val="en-US"/>
        </w:rPr>
      </w:pPr>
      <w:r>
        <w:rPr>
          <w:rFonts w:ascii="Arial" w:hAnsi="Arial"/>
          <w:outline w:val="0"/>
          <w:color w:val="000000"/>
          <w:sz w:val="26"/>
          <w:szCs w:val="26"/>
          <w:u w:color="000000"/>
          <w:rtl w:val="0"/>
          <w:lang w:val="en-US"/>
          <w14:textFill>
            <w14:solidFill>
              <w14:srgbClr w14:val="000000"/>
            </w14:solidFill>
          </w14:textFill>
        </w:rPr>
        <w:t>Consumer cleaning products</w:t>
      </w:r>
    </w:p>
    <w:p>
      <w:pPr>
        <w:pStyle w:val="normal.0"/>
        <w:numPr>
          <w:ilvl w:val="0"/>
          <w:numId w:val="2"/>
        </w:numPr>
        <w:bidi w:val="0"/>
        <w:ind w:right="0"/>
        <w:jc w:val="left"/>
        <w:rPr>
          <w:rFonts w:ascii="Arial" w:hAnsi="Arial"/>
          <w:sz w:val="26"/>
          <w:szCs w:val="26"/>
          <w:rtl w:val="0"/>
          <w:lang w:val="en-US"/>
        </w:rPr>
      </w:pPr>
      <w:r>
        <w:rPr>
          <w:rFonts w:ascii="Arial" w:hAnsi="Arial"/>
          <w:outline w:val="0"/>
          <w:color w:val="000000"/>
          <w:sz w:val="26"/>
          <w:szCs w:val="26"/>
          <w:u w:color="000000"/>
          <w:rtl w:val="0"/>
          <w:lang w:val="en-US"/>
          <w14:textFill>
            <w14:solidFill>
              <w14:srgbClr w14:val="000000"/>
            </w14:solidFill>
          </w14:textFill>
        </w:rPr>
        <w:t>Fast food containers</w:t>
      </w:r>
    </w:p>
    <w:p>
      <w:pPr>
        <w:pStyle w:val="normal.0"/>
        <w:numPr>
          <w:ilvl w:val="0"/>
          <w:numId w:val="2"/>
        </w:numPr>
        <w:bidi w:val="0"/>
        <w:ind w:right="0"/>
        <w:jc w:val="left"/>
        <w:rPr>
          <w:rFonts w:ascii="Arial" w:hAnsi="Arial"/>
          <w:sz w:val="26"/>
          <w:szCs w:val="26"/>
          <w:rtl w:val="0"/>
          <w:lang w:val="en-US"/>
        </w:rPr>
      </w:pPr>
      <w:r>
        <w:rPr>
          <w:rFonts w:ascii="Arial" w:hAnsi="Arial"/>
          <w:outline w:val="0"/>
          <w:color w:val="000000"/>
          <w:sz w:val="26"/>
          <w:szCs w:val="26"/>
          <w:u w:color="000000"/>
          <w:rtl w:val="0"/>
          <w:lang w:val="en-US"/>
          <w14:textFill>
            <w14:solidFill>
              <w14:srgbClr w14:val="000000"/>
            </w14:solidFill>
          </w14:textFill>
        </w:rPr>
        <w:t>Styrofoam food containers (keep in mind if you are doing lesson 2 it will include research around polystyrene products)</w:t>
      </w:r>
    </w:p>
    <w:p>
      <w:pPr>
        <w:pStyle w:val="normal.0"/>
        <w:numPr>
          <w:ilvl w:val="0"/>
          <w:numId w:val="2"/>
        </w:numPr>
        <w:bidi w:val="0"/>
        <w:ind w:right="0"/>
        <w:jc w:val="left"/>
        <w:rPr>
          <w:rFonts w:ascii="Arial" w:hAnsi="Arial"/>
          <w:sz w:val="26"/>
          <w:szCs w:val="26"/>
          <w:rtl w:val="0"/>
          <w:lang w:val="en-US"/>
        </w:rPr>
      </w:pPr>
      <w:r>
        <w:rPr>
          <w:rFonts w:ascii="Arial" w:hAnsi="Arial"/>
          <w:outline w:val="0"/>
          <w:color w:val="000000"/>
          <w:sz w:val="26"/>
          <w:szCs w:val="26"/>
          <w:u w:color="000000"/>
          <w:rtl w:val="0"/>
          <w:lang w:val="en-US"/>
          <w14:textFill>
            <w14:solidFill>
              <w14:srgbClr w14:val="000000"/>
            </w14:solidFill>
          </w14:textFill>
        </w:rPr>
        <w:t>Furniture</w:t>
      </w:r>
    </w:p>
    <w:p>
      <w:pPr>
        <w:pStyle w:val="normal.0"/>
        <w:numPr>
          <w:ilvl w:val="0"/>
          <w:numId w:val="2"/>
        </w:numPr>
        <w:bidi w:val="0"/>
        <w:ind w:right="0"/>
        <w:jc w:val="left"/>
        <w:rPr>
          <w:rFonts w:ascii="Arial" w:hAnsi="Arial"/>
          <w:sz w:val="26"/>
          <w:szCs w:val="26"/>
          <w:rtl w:val="0"/>
          <w:lang w:val="en-US"/>
        </w:rPr>
      </w:pPr>
      <w:r>
        <w:rPr>
          <w:rFonts w:ascii="Arial" w:hAnsi="Arial"/>
          <w:outline w:val="0"/>
          <w:color w:val="000000"/>
          <w:sz w:val="26"/>
          <w:szCs w:val="26"/>
          <w:u w:color="000000"/>
          <w:rtl w:val="0"/>
          <w:lang w:val="en-US"/>
          <w14:textFill>
            <w14:solidFill>
              <w14:srgbClr w14:val="000000"/>
            </w14:solidFill>
          </w14:textFill>
        </w:rPr>
        <w:t>Toothbrush</w:t>
      </w:r>
    </w:p>
    <w:p>
      <w:pPr>
        <w:pStyle w:val="normal.0"/>
        <w:numPr>
          <w:ilvl w:val="0"/>
          <w:numId w:val="2"/>
        </w:numPr>
        <w:bidi w:val="0"/>
        <w:ind w:right="0"/>
        <w:jc w:val="left"/>
        <w:rPr>
          <w:rFonts w:ascii="Arial" w:hAnsi="Arial"/>
          <w:sz w:val="26"/>
          <w:szCs w:val="26"/>
          <w:rtl w:val="0"/>
          <w:lang w:val="en-US"/>
        </w:rPr>
      </w:pPr>
      <w:r>
        <w:rPr>
          <w:rStyle w:val="None A"/>
          <w:rFonts w:ascii="Arial" w:hAnsi="Arial"/>
          <w:sz w:val="26"/>
          <w:szCs w:val="26"/>
          <w:rtl w:val="0"/>
          <w:lang w:val="en-US"/>
        </w:rPr>
        <w:t xml:space="preserve">Packaging materials  </w:t>
      </w:r>
    </w:p>
    <w:p>
      <w:pPr>
        <w:pStyle w:val="normal.0"/>
        <w:rPr>
          <w:rFonts w:ascii="Arial" w:cs="Arial" w:hAnsi="Arial" w:eastAsia="Arial"/>
          <w:sz w:val="26"/>
          <w:szCs w:val="26"/>
        </w:rPr>
      </w:pPr>
    </w:p>
    <w:p>
      <w:pPr>
        <w:pStyle w:val="normal.0"/>
        <w:rPr>
          <w:rFonts w:ascii="Arial" w:cs="Arial" w:hAnsi="Arial" w:eastAsia="Arial"/>
          <w:sz w:val="26"/>
          <w:szCs w:val="26"/>
        </w:rPr>
      </w:pPr>
    </w:p>
    <w:p>
      <w:pPr>
        <w:pStyle w:val="normal.0"/>
        <w:rPr>
          <w:rStyle w:val="None"/>
          <w:rFonts w:ascii="Arial" w:cs="Arial" w:hAnsi="Arial" w:eastAsia="Arial"/>
          <w:b w:val="1"/>
          <w:bCs w:val="1"/>
          <w:sz w:val="26"/>
          <w:szCs w:val="26"/>
        </w:rPr>
      </w:pPr>
      <w:r>
        <w:rPr>
          <w:rFonts w:ascii="Arial" w:hAnsi="Arial"/>
          <w:b w:val="1"/>
          <w:bCs w:val="1"/>
          <w:sz w:val="26"/>
          <w:szCs w:val="26"/>
          <w:rtl w:val="0"/>
          <w:lang w:val="en-US"/>
        </w:rPr>
        <w:t xml:space="preserve">Once teams determine their consumer product, it would be good if they could contact the stakeholder(s)/end users/experts of this product and of the alternative, more sustainable product. These people could be a support for the teams and a part of the </w:t>
      </w:r>
      <w:r>
        <w:rPr>
          <w:rStyle w:val="Hyperlink.0"/>
        </w:rPr>
        <w:fldChar w:fldCharType="begin" w:fldLock="0"/>
      </w:r>
      <w:r>
        <w:rPr>
          <w:rStyle w:val="Hyperlink.0"/>
        </w:rPr>
        <w:instrText xml:space="preserve"> HYPERLINK "https://blossoms.mit.edu/projects/green_chemistry/project_based_learning_resource_tools"</w:instrText>
      </w:r>
      <w:r>
        <w:rPr>
          <w:rStyle w:val="Hyperlink.0"/>
        </w:rPr>
        <w:fldChar w:fldCharType="separate" w:fldLock="0"/>
      </w:r>
      <w:r>
        <w:rPr>
          <w:rStyle w:val="Hyperlink.0"/>
          <w:rtl w:val="0"/>
        </w:rPr>
        <w:t>Final Event</w:t>
      </w:r>
      <w:r>
        <w:rPr/>
        <w:fldChar w:fldCharType="end" w:fldLock="0"/>
      </w:r>
      <w:r>
        <w:rPr>
          <w:rStyle w:val="None"/>
          <w:rFonts w:ascii="Arial" w:hAnsi="Arial"/>
          <w:b w:val="1"/>
          <w:bCs w:val="1"/>
          <w:sz w:val="26"/>
          <w:szCs w:val="26"/>
          <w:rtl w:val="0"/>
          <w:lang w:val="en-US"/>
        </w:rPr>
        <w:t xml:space="preserve">. </w:t>
      </w:r>
      <w:r>
        <w:rPr>
          <w:rStyle w:val="None"/>
          <w:rFonts w:ascii="Arial" w:hAnsi="Arial"/>
          <w:sz w:val="26"/>
          <w:szCs w:val="26"/>
          <w:rtl w:val="0"/>
          <w:lang w:val="en-US"/>
        </w:rPr>
        <w:t>You may want to consider communicating with these groups if your students are not completely comfortable doing so.</w:t>
      </w:r>
    </w:p>
    <w:p>
      <w:pPr>
        <w:pStyle w:val="normal.0"/>
        <w:rPr>
          <w:rStyle w:val="None"/>
          <w:rFonts w:ascii="Arial" w:cs="Arial" w:hAnsi="Arial" w:eastAsia="Arial"/>
          <w:sz w:val="26"/>
          <w:szCs w:val="26"/>
        </w:rPr>
      </w:pPr>
    </w:p>
    <w:p>
      <w:pPr>
        <w:pStyle w:val="normal.0"/>
      </w:pPr>
      <w:r>
        <w:rPr>
          <w:rStyle w:val="None"/>
          <w:rFonts w:ascii="Arial" w:hAnsi="Arial"/>
          <w:sz w:val="26"/>
          <w:szCs w:val="26"/>
          <w:rtl w:val="0"/>
          <w:lang w:val="en-US"/>
        </w:rPr>
        <w:t>For example, if a team wants to research bleach and then bleach alternatives for school, they would contact the janitorial department and ask some members to give information on their experience of the product and what they think of the alternative products. These janitors would be part of the final event, along with whoever is in charge of the school</w:t>
      </w:r>
      <w:r>
        <w:rPr>
          <w:rStyle w:val="None"/>
          <w:rFonts w:ascii="Arial" w:hAnsi="Arial" w:hint="default"/>
          <w:sz w:val="26"/>
          <w:szCs w:val="26"/>
          <w:rtl w:val="0"/>
          <w:lang w:val="en-US"/>
        </w:rPr>
        <w:t>’</w:t>
      </w:r>
      <w:r>
        <w:rPr>
          <w:rStyle w:val="None"/>
          <w:rFonts w:ascii="Arial" w:hAnsi="Arial"/>
          <w:sz w:val="26"/>
          <w:szCs w:val="26"/>
          <w:rtl w:val="0"/>
          <w:lang w:val="en-US"/>
        </w:rPr>
        <w:t>s budget. Teams may also talk to local environmental groups.</w:t>
      </w:r>
    </w:p>
    <w:sectPr>
      <w:headerReference w:type="default" r:id="rId4"/>
      <w:footerReference w:type="default" r:id="rId5"/>
      <w:pgSz w:w="12240" w:h="15840" w:orient="portrait"/>
      <w:pgMar w:top="108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normal.0"/>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None A">
    <w:name w:val="None A"/>
  </w:style>
  <w:style w:type="character" w:styleId="None">
    <w:name w:val="None"/>
  </w:style>
  <w:style w:type="character" w:styleId="Hyperlink.0">
    <w:name w:val="Hyperlink.0"/>
    <w:basedOn w:val="None"/>
    <w:next w:val="Hyperlink.0"/>
    <w:rPr>
      <w:rFonts w:ascii="Arial" w:cs="Arial" w:hAnsi="Arial" w:eastAsia="Arial"/>
      <w:b w:val="1"/>
      <w:bCs w:val="1"/>
      <w:outline w:val="0"/>
      <w:color w:val="0000ff"/>
      <w:sz w:val="26"/>
      <w:szCs w:val="26"/>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Neue Regular"/>
            <a:ea typeface="HelveticaNeue Regular"/>
            <a:cs typeface="HelveticaNeue Regular"/>
            <a:sym typeface="HelveticaNeue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Neue Regular"/>
            <a:ea typeface="HelveticaNeue Regular"/>
            <a:cs typeface="HelveticaNeue Regular"/>
            <a:sym typeface="HelveticaNeue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