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81" w:rsidRPr="0037750F" w:rsidRDefault="005E07A5" w:rsidP="00595508">
      <w:pPr>
        <w:spacing w:after="160"/>
        <w:rPr>
          <w:rFonts w:ascii="Cambria" w:hAnsi="Cambria"/>
          <w:b/>
        </w:rPr>
      </w:pPr>
      <w:r>
        <w:rPr>
          <w:rFonts w:ascii="Cambria" w:hAnsi="Cambria"/>
          <w:b/>
        </w:rPr>
        <w:t>MIT BLOSSOMS L</w:t>
      </w:r>
      <w:r w:rsidR="00367981" w:rsidRPr="0037750F">
        <w:rPr>
          <w:rFonts w:ascii="Cambria" w:hAnsi="Cambria"/>
          <w:b/>
        </w:rPr>
        <w:t>esson</w:t>
      </w:r>
      <w:r>
        <w:rPr>
          <w:rFonts w:ascii="Cambria" w:hAnsi="Cambria"/>
          <w:b/>
        </w:rPr>
        <w:t xml:space="preserve"> Teacher Guide</w:t>
      </w:r>
    </w:p>
    <w:p w:rsidR="00BA1F66" w:rsidRDefault="00BA1F66" w:rsidP="00595508">
      <w:pPr>
        <w:spacing w:after="160"/>
        <w:rPr>
          <w:rFonts w:ascii="Cambria" w:hAnsi="Cambria"/>
          <w:sz w:val="26"/>
          <w:szCs w:val="26"/>
        </w:rPr>
      </w:pPr>
      <w:r w:rsidRPr="00082EF0">
        <w:rPr>
          <w:rFonts w:ascii="Cambria" w:hAnsi="Cambria"/>
          <w:sz w:val="26"/>
          <w:szCs w:val="26"/>
        </w:rPr>
        <w:t xml:space="preserve">Do Credit Cards Make You Gain Weight? What is Correlation, and How to Distinguish It from </w:t>
      </w:r>
      <w:proofErr w:type="gramStart"/>
      <w:r w:rsidRPr="00082EF0">
        <w:rPr>
          <w:rFonts w:ascii="Cambria" w:hAnsi="Cambria"/>
          <w:sz w:val="26"/>
          <w:szCs w:val="26"/>
        </w:rPr>
        <w:t>Causation</w:t>
      </w:r>
      <w:proofErr w:type="gramEnd"/>
    </w:p>
    <w:p w:rsidR="00595508" w:rsidRDefault="00367981" w:rsidP="00595508">
      <w:pPr>
        <w:spacing w:after="160"/>
        <w:rPr>
          <w:rFonts w:ascii="Cambria" w:hAnsi="Cambria"/>
          <w:sz w:val="22"/>
          <w:szCs w:val="22"/>
        </w:rPr>
      </w:pPr>
      <w:r>
        <w:rPr>
          <w:rFonts w:ascii="Cambria" w:hAnsi="Cambria"/>
          <w:sz w:val="22"/>
          <w:szCs w:val="22"/>
        </w:rPr>
        <w:t xml:space="preserve">By </w:t>
      </w:r>
      <w:r w:rsidR="00BA1F66" w:rsidRPr="00367981">
        <w:rPr>
          <w:rFonts w:ascii="Cambria" w:hAnsi="Cambria"/>
          <w:sz w:val="22"/>
          <w:szCs w:val="22"/>
        </w:rPr>
        <w:t>Kamilya Tazhibayeva, Postdoctoral Researcher, MIT</w:t>
      </w:r>
    </w:p>
    <w:p w:rsidR="00F46EF3" w:rsidRPr="00661EBE" w:rsidRDefault="00F46EF3" w:rsidP="00595508">
      <w:pPr>
        <w:spacing w:after="160"/>
        <w:rPr>
          <w:rFonts w:ascii="Cambria" w:hAnsi="Cambria"/>
          <w:sz w:val="16"/>
          <w:szCs w:val="16"/>
        </w:rPr>
      </w:pPr>
    </w:p>
    <w:p w:rsidR="00E51385" w:rsidRDefault="00BA1F66" w:rsidP="00595508">
      <w:pPr>
        <w:spacing w:after="160"/>
        <w:rPr>
          <w:rFonts w:ascii="Cambria" w:hAnsi="Cambria"/>
          <w:sz w:val="22"/>
          <w:szCs w:val="22"/>
        </w:rPr>
      </w:pPr>
      <w:r w:rsidRPr="00367981">
        <w:rPr>
          <w:rFonts w:ascii="Cambria" w:hAnsi="Cambria"/>
          <w:sz w:val="22"/>
          <w:szCs w:val="22"/>
        </w:rPr>
        <w:t xml:space="preserve">Hello, and thank you for your interest in this lesson. </w:t>
      </w:r>
      <w:r w:rsidR="00785126">
        <w:rPr>
          <w:rFonts w:ascii="Cambria" w:hAnsi="Cambria"/>
          <w:sz w:val="22"/>
          <w:szCs w:val="22"/>
        </w:rPr>
        <w:t>As its title suggests, this lesson introduces the concepts of correlation and causation</w:t>
      </w:r>
      <w:r w:rsidR="005E18E4">
        <w:rPr>
          <w:rFonts w:ascii="Cambria" w:hAnsi="Cambria"/>
          <w:sz w:val="22"/>
          <w:szCs w:val="22"/>
        </w:rPr>
        <w:t>,</w:t>
      </w:r>
      <w:r w:rsidR="00785126">
        <w:rPr>
          <w:rFonts w:ascii="Cambria" w:hAnsi="Cambria"/>
          <w:sz w:val="22"/>
          <w:szCs w:val="22"/>
        </w:rPr>
        <w:t xml:space="preserve"> and discusses the difference between the two. The main objective is to help the students become aware of this difference, and show them how they can critically analyze the informational value of a correlation. </w:t>
      </w:r>
      <w:r w:rsidR="00E51385">
        <w:rPr>
          <w:rFonts w:ascii="Cambria" w:hAnsi="Cambria"/>
          <w:sz w:val="22"/>
          <w:szCs w:val="22"/>
        </w:rPr>
        <w:t>The goal is to make the students comfortable with questioning how meaningful a correlation is, and how much actual truth is behind it.</w:t>
      </w:r>
    </w:p>
    <w:p w:rsidR="00227EC7" w:rsidRDefault="001773F0" w:rsidP="00595508">
      <w:pPr>
        <w:spacing w:after="160"/>
        <w:rPr>
          <w:rFonts w:ascii="Cambria" w:hAnsi="Cambria"/>
          <w:sz w:val="22"/>
          <w:szCs w:val="22"/>
        </w:rPr>
      </w:pPr>
      <w:r>
        <w:rPr>
          <w:rFonts w:ascii="Cambria" w:hAnsi="Cambria"/>
          <w:sz w:val="22"/>
          <w:szCs w:val="22"/>
        </w:rPr>
        <w:t xml:space="preserve">Another objective is to </w:t>
      </w:r>
      <w:r w:rsidR="00E51385">
        <w:rPr>
          <w:rFonts w:ascii="Cambria" w:hAnsi="Cambria"/>
          <w:sz w:val="22"/>
          <w:szCs w:val="22"/>
        </w:rPr>
        <w:t>help the students see</w:t>
      </w:r>
      <w:r>
        <w:rPr>
          <w:rFonts w:ascii="Cambria" w:hAnsi="Cambria"/>
          <w:sz w:val="22"/>
          <w:szCs w:val="22"/>
        </w:rPr>
        <w:t xml:space="preserve"> that a correlation is not </w:t>
      </w:r>
      <w:r w:rsidR="00E51385">
        <w:rPr>
          <w:rFonts w:ascii="Cambria" w:hAnsi="Cambria"/>
          <w:sz w:val="22"/>
          <w:szCs w:val="22"/>
        </w:rPr>
        <w:t>an</w:t>
      </w:r>
      <w:r>
        <w:rPr>
          <w:rFonts w:ascii="Cambria" w:hAnsi="Cambria"/>
          <w:sz w:val="22"/>
          <w:szCs w:val="22"/>
        </w:rPr>
        <w:t xml:space="preserve"> abstract concept</w:t>
      </w:r>
      <w:r w:rsidR="00E51385">
        <w:rPr>
          <w:rFonts w:ascii="Cambria" w:hAnsi="Cambria"/>
          <w:sz w:val="22"/>
          <w:szCs w:val="22"/>
        </w:rPr>
        <w:t>. R</w:t>
      </w:r>
      <w:r>
        <w:rPr>
          <w:rFonts w:ascii="Cambria" w:hAnsi="Cambria"/>
          <w:sz w:val="22"/>
          <w:szCs w:val="22"/>
        </w:rPr>
        <w:t>ather, there are plenty of correlations in our everyday life. The goal is to show the students that a correlation can</w:t>
      </w:r>
      <w:r w:rsidR="00E51385">
        <w:rPr>
          <w:rFonts w:ascii="Cambria" w:hAnsi="Cambria"/>
          <w:sz w:val="22"/>
          <w:szCs w:val="22"/>
        </w:rPr>
        <w:t xml:space="preserve"> sometimes</w:t>
      </w:r>
      <w:r>
        <w:rPr>
          <w:rFonts w:ascii="Cambria" w:hAnsi="Cambria"/>
          <w:sz w:val="22"/>
          <w:szCs w:val="22"/>
        </w:rPr>
        <w:t xml:space="preserve"> be a useful tool for finding </w:t>
      </w:r>
      <w:r w:rsidR="00E51385">
        <w:rPr>
          <w:rFonts w:ascii="Cambria" w:hAnsi="Cambria"/>
          <w:sz w:val="22"/>
          <w:szCs w:val="22"/>
        </w:rPr>
        <w:t xml:space="preserve">out </w:t>
      </w:r>
      <w:r>
        <w:rPr>
          <w:rFonts w:ascii="Cambria" w:hAnsi="Cambria"/>
          <w:sz w:val="22"/>
          <w:szCs w:val="22"/>
        </w:rPr>
        <w:t>more information.</w:t>
      </w:r>
      <w:r w:rsidR="00227EC7">
        <w:rPr>
          <w:rFonts w:ascii="Cambria" w:hAnsi="Cambria"/>
          <w:sz w:val="22"/>
          <w:szCs w:val="22"/>
        </w:rPr>
        <w:t xml:space="preserve"> </w:t>
      </w:r>
      <w:r w:rsidR="00E51385">
        <w:rPr>
          <w:rFonts w:ascii="Cambria" w:hAnsi="Cambria"/>
          <w:sz w:val="22"/>
          <w:szCs w:val="22"/>
        </w:rPr>
        <w:t>By the end of the lesson the students will hopefully learn to approach correlations with healthy skepticism, neither taking them on faith nor dismissing them outright.</w:t>
      </w:r>
    </w:p>
    <w:p w:rsidR="005E18E4" w:rsidRDefault="00667DC3" w:rsidP="00595508">
      <w:pPr>
        <w:spacing w:after="160"/>
        <w:rPr>
          <w:rFonts w:ascii="Cambria" w:hAnsi="Cambria"/>
          <w:sz w:val="22"/>
          <w:szCs w:val="22"/>
        </w:rPr>
      </w:pPr>
      <w:r>
        <w:rPr>
          <w:rFonts w:ascii="Cambria" w:hAnsi="Cambria"/>
          <w:sz w:val="22"/>
          <w:szCs w:val="22"/>
        </w:rPr>
        <w:t>Topics covered in this lesson include</w:t>
      </w:r>
      <w:r w:rsidR="005E18E4">
        <w:rPr>
          <w:rFonts w:ascii="Cambria" w:hAnsi="Cambria"/>
          <w:sz w:val="22"/>
          <w:szCs w:val="22"/>
        </w:rPr>
        <w:t>:</w:t>
      </w:r>
    </w:p>
    <w:p w:rsidR="005E18E4" w:rsidRDefault="005E18E4" w:rsidP="00595508">
      <w:pPr>
        <w:pStyle w:val="ListParagraph"/>
        <w:numPr>
          <w:ilvl w:val="0"/>
          <w:numId w:val="2"/>
        </w:numPr>
        <w:spacing w:after="160"/>
        <w:ind w:firstLine="0"/>
        <w:rPr>
          <w:rFonts w:ascii="Cambria" w:hAnsi="Cambria"/>
          <w:sz w:val="22"/>
          <w:szCs w:val="22"/>
        </w:rPr>
      </w:pPr>
      <w:r>
        <w:rPr>
          <w:rFonts w:ascii="Cambria" w:hAnsi="Cambria"/>
          <w:sz w:val="22"/>
          <w:szCs w:val="22"/>
        </w:rPr>
        <w:t>Direct and indirect causation</w:t>
      </w:r>
    </w:p>
    <w:p w:rsidR="005E18E4" w:rsidRDefault="005E18E4" w:rsidP="00595508">
      <w:pPr>
        <w:pStyle w:val="ListParagraph"/>
        <w:numPr>
          <w:ilvl w:val="0"/>
          <w:numId w:val="2"/>
        </w:numPr>
        <w:spacing w:after="160"/>
        <w:ind w:firstLine="0"/>
        <w:rPr>
          <w:rFonts w:ascii="Cambria" w:hAnsi="Cambria"/>
          <w:sz w:val="22"/>
          <w:szCs w:val="22"/>
        </w:rPr>
      </w:pPr>
      <w:r>
        <w:rPr>
          <w:rFonts w:ascii="Cambria" w:hAnsi="Cambria"/>
          <w:sz w:val="22"/>
          <w:szCs w:val="22"/>
        </w:rPr>
        <w:t>Omitted variables behind a correlation</w:t>
      </w:r>
    </w:p>
    <w:p w:rsidR="005E18E4" w:rsidRDefault="005E18E4" w:rsidP="00595508">
      <w:pPr>
        <w:pStyle w:val="ListParagraph"/>
        <w:numPr>
          <w:ilvl w:val="0"/>
          <w:numId w:val="2"/>
        </w:numPr>
        <w:spacing w:after="160"/>
        <w:ind w:firstLine="0"/>
        <w:rPr>
          <w:rFonts w:ascii="Cambria" w:hAnsi="Cambria"/>
          <w:sz w:val="22"/>
          <w:szCs w:val="22"/>
        </w:rPr>
      </w:pPr>
      <w:r>
        <w:rPr>
          <w:rFonts w:ascii="Cambria" w:hAnsi="Cambria"/>
          <w:sz w:val="22"/>
          <w:szCs w:val="22"/>
        </w:rPr>
        <w:t>Spurious correlation</w:t>
      </w:r>
    </w:p>
    <w:p w:rsidR="005E18E4" w:rsidRPr="005E18E4" w:rsidRDefault="005E18E4" w:rsidP="00595508">
      <w:pPr>
        <w:pStyle w:val="ListParagraph"/>
        <w:numPr>
          <w:ilvl w:val="0"/>
          <w:numId w:val="2"/>
        </w:numPr>
        <w:spacing w:after="160"/>
        <w:ind w:firstLine="0"/>
        <w:rPr>
          <w:rFonts w:ascii="Cambria" w:hAnsi="Cambria"/>
          <w:sz w:val="22"/>
          <w:szCs w:val="22"/>
        </w:rPr>
      </w:pPr>
      <w:r>
        <w:rPr>
          <w:rFonts w:ascii="Cambria" w:hAnsi="Cambria"/>
          <w:sz w:val="22"/>
          <w:szCs w:val="22"/>
        </w:rPr>
        <w:t>Reverse causation</w:t>
      </w:r>
    </w:p>
    <w:p w:rsidR="00227EC7" w:rsidRDefault="005E18E4" w:rsidP="00595508">
      <w:pPr>
        <w:spacing w:after="160"/>
        <w:rPr>
          <w:rFonts w:ascii="Cambria" w:hAnsi="Cambria"/>
          <w:sz w:val="22"/>
          <w:szCs w:val="22"/>
        </w:rPr>
      </w:pPr>
      <w:r>
        <w:rPr>
          <w:rFonts w:ascii="Cambria" w:hAnsi="Cambria"/>
          <w:sz w:val="22"/>
          <w:szCs w:val="22"/>
        </w:rPr>
        <w:t>Students will practice identifying and distinguishing between different types of correlation and causation during suggested activities.</w:t>
      </w:r>
    </w:p>
    <w:p w:rsidR="00785126" w:rsidRDefault="00785126" w:rsidP="00595508">
      <w:pPr>
        <w:spacing w:after="160"/>
        <w:rPr>
          <w:rFonts w:ascii="Cambria" w:hAnsi="Cambria"/>
          <w:sz w:val="22"/>
          <w:szCs w:val="22"/>
        </w:rPr>
      </w:pPr>
      <w:r>
        <w:rPr>
          <w:rFonts w:ascii="Cambria" w:hAnsi="Cambria"/>
          <w:sz w:val="22"/>
          <w:szCs w:val="22"/>
        </w:rPr>
        <w:t xml:space="preserve">By the end of the lesson, the students </w:t>
      </w:r>
      <w:r w:rsidR="00185FC0">
        <w:rPr>
          <w:rFonts w:ascii="Cambria" w:hAnsi="Cambria"/>
          <w:sz w:val="22"/>
          <w:szCs w:val="22"/>
        </w:rPr>
        <w:t>should</w:t>
      </w:r>
      <w:r>
        <w:rPr>
          <w:rFonts w:ascii="Cambria" w:hAnsi="Cambria"/>
          <w:sz w:val="22"/>
          <w:szCs w:val="22"/>
        </w:rPr>
        <w:t xml:space="preserve"> </w:t>
      </w:r>
      <w:r w:rsidR="00185FC0">
        <w:rPr>
          <w:rFonts w:ascii="Cambria" w:hAnsi="Cambria"/>
          <w:sz w:val="22"/>
          <w:szCs w:val="22"/>
        </w:rPr>
        <w:t>understand</w:t>
      </w:r>
      <w:r>
        <w:rPr>
          <w:rFonts w:ascii="Cambria" w:hAnsi="Cambria"/>
          <w:sz w:val="22"/>
          <w:szCs w:val="22"/>
        </w:rPr>
        <w:t xml:space="preserve"> that: </w:t>
      </w:r>
    </w:p>
    <w:p w:rsidR="001773F0" w:rsidRDefault="001773F0" w:rsidP="00595508">
      <w:pPr>
        <w:pStyle w:val="ListParagraph"/>
        <w:numPr>
          <w:ilvl w:val="0"/>
          <w:numId w:val="1"/>
        </w:numPr>
        <w:spacing w:after="160"/>
        <w:ind w:firstLine="0"/>
        <w:rPr>
          <w:rFonts w:ascii="Cambria" w:hAnsi="Cambria"/>
          <w:sz w:val="22"/>
          <w:szCs w:val="22"/>
        </w:rPr>
      </w:pPr>
      <w:r>
        <w:rPr>
          <w:rFonts w:ascii="Cambria" w:hAnsi="Cambria"/>
          <w:sz w:val="22"/>
          <w:szCs w:val="22"/>
        </w:rPr>
        <w:t xml:space="preserve">Correlations are </w:t>
      </w:r>
      <w:r w:rsidR="005E18E4">
        <w:rPr>
          <w:rFonts w:ascii="Cambria" w:hAnsi="Cambria"/>
          <w:sz w:val="22"/>
          <w:szCs w:val="22"/>
        </w:rPr>
        <w:t>a part of life</w:t>
      </w:r>
    </w:p>
    <w:p w:rsidR="00785126" w:rsidRDefault="00785126" w:rsidP="00595508">
      <w:pPr>
        <w:pStyle w:val="ListParagraph"/>
        <w:numPr>
          <w:ilvl w:val="0"/>
          <w:numId w:val="1"/>
        </w:numPr>
        <w:spacing w:after="160"/>
        <w:ind w:firstLine="0"/>
        <w:rPr>
          <w:rFonts w:ascii="Cambria" w:hAnsi="Cambria"/>
          <w:sz w:val="22"/>
          <w:szCs w:val="22"/>
        </w:rPr>
      </w:pPr>
      <w:r>
        <w:rPr>
          <w:rFonts w:ascii="Cambria" w:hAnsi="Cambria"/>
          <w:sz w:val="22"/>
          <w:szCs w:val="22"/>
        </w:rPr>
        <w:t>Correlations can</w:t>
      </w:r>
      <w:r w:rsidR="005D3C17">
        <w:rPr>
          <w:rFonts w:ascii="Cambria" w:hAnsi="Cambria"/>
          <w:sz w:val="22"/>
          <w:szCs w:val="22"/>
        </w:rPr>
        <w:t xml:space="preserve"> sometimes</w:t>
      </w:r>
      <w:r>
        <w:rPr>
          <w:rFonts w:ascii="Cambria" w:hAnsi="Cambria"/>
          <w:sz w:val="22"/>
          <w:szCs w:val="22"/>
        </w:rPr>
        <w:t xml:space="preserve"> be misleading</w:t>
      </w:r>
    </w:p>
    <w:p w:rsidR="005E18E4" w:rsidRDefault="005E18E4" w:rsidP="00595508">
      <w:pPr>
        <w:pStyle w:val="ListParagraph"/>
        <w:numPr>
          <w:ilvl w:val="0"/>
          <w:numId w:val="1"/>
        </w:numPr>
        <w:spacing w:after="160"/>
        <w:ind w:firstLine="0"/>
        <w:rPr>
          <w:rFonts w:ascii="Cambria" w:hAnsi="Cambria"/>
          <w:sz w:val="22"/>
          <w:szCs w:val="22"/>
        </w:rPr>
      </w:pPr>
      <w:r>
        <w:rPr>
          <w:rFonts w:ascii="Cambria" w:hAnsi="Cambria"/>
          <w:sz w:val="22"/>
          <w:szCs w:val="22"/>
        </w:rPr>
        <w:t xml:space="preserve">Correlations can </w:t>
      </w:r>
      <w:r w:rsidR="005D3C17">
        <w:rPr>
          <w:rFonts w:ascii="Cambria" w:hAnsi="Cambria"/>
          <w:sz w:val="22"/>
          <w:szCs w:val="22"/>
        </w:rPr>
        <w:t xml:space="preserve">sometimes </w:t>
      </w:r>
      <w:r>
        <w:rPr>
          <w:rFonts w:ascii="Cambria" w:hAnsi="Cambria"/>
          <w:sz w:val="22"/>
          <w:szCs w:val="22"/>
        </w:rPr>
        <w:t>be informative when properly analyzed</w:t>
      </w:r>
    </w:p>
    <w:p w:rsidR="005E18E4" w:rsidRDefault="005E18E4" w:rsidP="00595508">
      <w:pPr>
        <w:pStyle w:val="ListParagraph"/>
        <w:numPr>
          <w:ilvl w:val="0"/>
          <w:numId w:val="1"/>
        </w:numPr>
        <w:spacing w:after="160"/>
        <w:ind w:firstLine="0"/>
        <w:rPr>
          <w:rFonts w:ascii="Cambria" w:hAnsi="Cambria"/>
          <w:sz w:val="22"/>
          <w:szCs w:val="22"/>
        </w:rPr>
      </w:pPr>
      <w:r>
        <w:rPr>
          <w:rFonts w:ascii="Cambria" w:hAnsi="Cambria"/>
          <w:sz w:val="22"/>
          <w:szCs w:val="22"/>
        </w:rPr>
        <w:t>How to evaluate a correlation’s plausibility</w:t>
      </w:r>
    </w:p>
    <w:p w:rsidR="005E18E4" w:rsidRDefault="005E18E4" w:rsidP="00595508">
      <w:pPr>
        <w:pStyle w:val="ListParagraph"/>
        <w:numPr>
          <w:ilvl w:val="0"/>
          <w:numId w:val="1"/>
        </w:numPr>
        <w:spacing w:after="160"/>
        <w:ind w:firstLine="0"/>
        <w:rPr>
          <w:rFonts w:ascii="Cambria" w:hAnsi="Cambria"/>
          <w:sz w:val="22"/>
          <w:szCs w:val="22"/>
        </w:rPr>
      </w:pPr>
      <w:r>
        <w:rPr>
          <w:rFonts w:ascii="Cambria" w:hAnsi="Cambria"/>
          <w:sz w:val="22"/>
          <w:szCs w:val="22"/>
        </w:rPr>
        <w:t>What an informative correlation does and does not tell us</w:t>
      </w:r>
    </w:p>
    <w:p w:rsidR="0003434B" w:rsidRDefault="0003434B" w:rsidP="00595508">
      <w:pPr>
        <w:pStyle w:val="ListParagraph"/>
        <w:numPr>
          <w:ilvl w:val="1"/>
          <w:numId w:val="1"/>
        </w:numPr>
        <w:spacing w:after="160"/>
        <w:ind w:firstLine="0"/>
        <w:rPr>
          <w:rFonts w:ascii="Cambria" w:hAnsi="Cambria"/>
          <w:sz w:val="22"/>
          <w:szCs w:val="22"/>
        </w:rPr>
      </w:pPr>
      <w:r>
        <w:rPr>
          <w:rFonts w:ascii="Cambria" w:hAnsi="Cambria"/>
          <w:sz w:val="22"/>
          <w:szCs w:val="22"/>
        </w:rPr>
        <w:t>It does point us towards possible explanations</w:t>
      </w:r>
    </w:p>
    <w:p w:rsidR="0003434B" w:rsidRDefault="0003434B" w:rsidP="00595508">
      <w:pPr>
        <w:pStyle w:val="ListParagraph"/>
        <w:numPr>
          <w:ilvl w:val="1"/>
          <w:numId w:val="1"/>
        </w:numPr>
        <w:spacing w:after="160"/>
        <w:ind w:firstLine="0"/>
        <w:rPr>
          <w:rFonts w:ascii="Cambria" w:hAnsi="Cambria"/>
          <w:sz w:val="22"/>
          <w:szCs w:val="22"/>
        </w:rPr>
      </w:pPr>
      <w:r>
        <w:rPr>
          <w:rFonts w:ascii="Cambria" w:hAnsi="Cambria"/>
          <w:sz w:val="22"/>
          <w:szCs w:val="22"/>
        </w:rPr>
        <w:t>It does not prove or imply causation</w:t>
      </w:r>
    </w:p>
    <w:p w:rsidR="00661EBE" w:rsidRDefault="00661EBE" w:rsidP="00595508">
      <w:pPr>
        <w:spacing w:after="160"/>
        <w:rPr>
          <w:rFonts w:ascii="Cambria" w:hAnsi="Cambria"/>
          <w:sz w:val="22"/>
          <w:szCs w:val="22"/>
        </w:rPr>
      </w:pPr>
      <w:r>
        <w:rPr>
          <w:rFonts w:ascii="Cambria" w:hAnsi="Cambria"/>
          <w:sz w:val="22"/>
          <w:szCs w:val="22"/>
        </w:rPr>
        <w:t>The lesson includes an optional two-page colored handout that can be used during Segment 2 of the video. It includes brief definitions and graphic examples of different types of correlation</w:t>
      </w:r>
      <w:r w:rsidR="00D05324">
        <w:rPr>
          <w:rFonts w:ascii="Cambria" w:hAnsi="Cambria"/>
          <w:sz w:val="22"/>
          <w:szCs w:val="22"/>
        </w:rPr>
        <w:t>s</w:t>
      </w:r>
      <w:r>
        <w:rPr>
          <w:rFonts w:ascii="Cambria" w:hAnsi="Cambria"/>
          <w:sz w:val="22"/>
          <w:szCs w:val="22"/>
        </w:rPr>
        <w:t xml:space="preserve"> that are introduced in Segment 2. It should be helpful for students to have a printout of these visual examples.</w:t>
      </w:r>
    </w:p>
    <w:p w:rsidR="00FB266F" w:rsidRDefault="00D50F17" w:rsidP="00595508">
      <w:pPr>
        <w:spacing w:after="160"/>
        <w:rPr>
          <w:rFonts w:ascii="Cambria" w:hAnsi="Cambria"/>
          <w:sz w:val="22"/>
          <w:szCs w:val="22"/>
        </w:rPr>
      </w:pPr>
      <w:r>
        <w:rPr>
          <w:rFonts w:ascii="Cambria" w:hAnsi="Cambria"/>
          <w:sz w:val="22"/>
          <w:szCs w:val="22"/>
        </w:rPr>
        <w:t>Most of the suggested activities involve student discussions in small groups of two-three people. This is done so that each student has to voice an opinion, which is generally hard to achieve in a class-wide discussion. Having to speak up prompts a student to organize and present their thoughts and arguments more coherently than would be the case if they only had to think about a question for themselves.</w:t>
      </w:r>
    </w:p>
    <w:p w:rsidR="005F5017" w:rsidRDefault="001C337F" w:rsidP="00595508">
      <w:pPr>
        <w:spacing w:after="160"/>
        <w:rPr>
          <w:rFonts w:ascii="Cambria" w:hAnsi="Cambria"/>
          <w:sz w:val="22"/>
          <w:szCs w:val="22"/>
        </w:rPr>
      </w:pPr>
      <w:r>
        <w:rPr>
          <w:rFonts w:ascii="Cambria" w:hAnsi="Cambria"/>
          <w:sz w:val="22"/>
          <w:szCs w:val="22"/>
        </w:rPr>
        <w:lastRenderedPageBreak/>
        <w:t xml:space="preserve">For most of these discussions, it would generally be beneficial to get the ball rolling by suggesting a few sample questions to the class at the beginning of the activity, or perhaps to take a few suggestions from the class if time permits. </w:t>
      </w:r>
      <w:r w:rsidR="005032F3">
        <w:rPr>
          <w:rFonts w:ascii="Cambria" w:hAnsi="Cambria"/>
          <w:sz w:val="22"/>
          <w:szCs w:val="22"/>
        </w:rPr>
        <w:t xml:space="preserve">The </w:t>
      </w:r>
      <w:r w:rsidR="00B853CA">
        <w:rPr>
          <w:rFonts w:ascii="Cambria" w:hAnsi="Cambria"/>
          <w:sz w:val="22"/>
          <w:szCs w:val="22"/>
        </w:rPr>
        <w:t>purpose</w:t>
      </w:r>
      <w:r w:rsidR="005032F3">
        <w:rPr>
          <w:rFonts w:ascii="Cambria" w:hAnsi="Cambria"/>
          <w:sz w:val="22"/>
          <w:szCs w:val="22"/>
        </w:rPr>
        <w:t xml:space="preserve"> is to help the students get started with their discussions, although care should be taken to do this in a way that encourages the students to explore, rather than prescribes them a limited range of “acceptable” questions. </w:t>
      </w:r>
      <w:r w:rsidR="005F5017">
        <w:rPr>
          <w:rFonts w:ascii="Cambria" w:hAnsi="Cambria"/>
          <w:sz w:val="22"/>
          <w:szCs w:val="22"/>
        </w:rPr>
        <w:t>Below, I suggest some prompting questions for each activity, though the</w:t>
      </w:r>
      <w:r w:rsidR="00B853CA">
        <w:rPr>
          <w:rFonts w:ascii="Cambria" w:hAnsi="Cambria"/>
          <w:sz w:val="22"/>
          <w:szCs w:val="22"/>
        </w:rPr>
        <w:t>se</w:t>
      </w:r>
      <w:r w:rsidR="005F5017">
        <w:rPr>
          <w:rFonts w:ascii="Cambria" w:hAnsi="Cambria"/>
          <w:sz w:val="22"/>
          <w:szCs w:val="22"/>
        </w:rPr>
        <w:t xml:space="preserve"> might need </w:t>
      </w:r>
      <w:r w:rsidR="00B853CA">
        <w:rPr>
          <w:rFonts w:ascii="Cambria" w:hAnsi="Cambria"/>
          <w:sz w:val="22"/>
          <w:szCs w:val="22"/>
        </w:rPr>
        <w:t>to be adjusted a bit</w:t>
      </w:r>
      <w:r w:rsidR="005F5017">
        <w:rPr>
          <w:rFonts w:ascii="Cambria" w:hAnsi="Cambria"/>
          <w:sz w:val="22"/>
          <w:szCs w:val="22"/>
        </w:rPr>
        <w:t xml:space="preserve"> to the realities the students are familiar with. </w:t>
      </w:r>
      <w:r w:rsidR="002E423D">
        <w:rPr>
          <w:rFonts w:ascii="Cambria" w:hAnsi="Cambria"/>
          <w:sz w:val="22"/>
          <w:szCs w:val="22"/>
        </w:rPr>
        <w:t>If the classroom’s layout permits, it is a good idea for the students to</w:t>
      </w:r>
      <w:r w:rsidR="00564BD8">
        <w:rPr>
          <w:rFonts w:ascii="Cambria" w:hAnsi="Cambria"/>
          <w:sz w:val="22"/>
          <w:szCs w:val="22"/>
        </w:rPr>
        <w:t xml:space="preserve"> move around and</w:t>
      </w:r>
      <w:r w:rsidR="002E423D">
        <w:rPr>
          <w:rFonts w:ascii="Cambria" w:hAnsi="Cambria"/>
          <w:sz w:val="22"/>
          <w:szCs w:val="22"/>
        </w:rPr>
        <w:t xml:space="preserve"> switch pairs between different activities.</w:t>
      </w:r>
    </w:p>
    <w:p w:rsidR="00FB266F" w:rsidRDefault="005F5017" w:rsidP="00595508">
      <w:pPr>
        <w:spacing w:after="160"/>
        <w:rPr>
          <w:rFonts w:ascii="Cambria" w:hAnsi="Cambria"/>
          <w:sz w:val="22"/>
          <w:szCs w:val="22"/>
        </w:rPr>
      </w:pPr>
      <w:r>
        <w:rPr>
          <w:rFonts w:ascii="Cambria" w:hAnsi="Cambria"/>
          <w:sz w:val="22"/>
          <w:szCs w:val="22"/>
        </w:rPr>
        <w:t>While the students are engaged in their discussions</w:t>
      </w:r>
      <w:r w:rsidR="0088444B">
        <w:rPr>
          <w:rFonts w:ascii="Cambria" w:hAnsi="Cambria"/>
          <w:sz w:val="22"/>
          <w:szCs w:val="22"/>
        </w:rPr>
        <w:t xml:space="preserve">, it might be helpful to pace between the students, keeping an eye on how the discussions are going, and noting any widespread concerns or misunderstandings – these could be then addressed and explained to the whole class. Some groups of students might need a bit of personal attention to help them with their discussions. </w:t>
      </w:r>
    </w:p>
    <w:p w:rsidR="008E4232" w:rsidRDefault="00954E3A" w:rsidP="00595508">
      <w:pPr>
        <w:spacing w:after="160"/>
        <w:rPr>
          <w:rFonts w:ascii="Cambria" w:hAnsi="Cambria"/>
          <w:sz w:val="22"/>
          <w:szCs w:val="22"/>
        </w:rPr>
      </w:pPr>
      <w:r>
        <w:rPr>
          <w:rFonts w:ascii="Cambria" w:hAnsi="Cambria"/>
          <w:sz w:val="22"/>
          <w:szCs w:val="22"/>
        </w:rPr>
        <w:t>The rest of this document briefly goes over each suggested activity</w:t>
      </w:r>
      <w:r w:rsidR="000E5B05">
        <w:rPr>
          <w:rFonts w:ascii="Cambria" w:hAnsi="Cambria"/>
          <w:sz w:val="22"/>
          <w:szCs w:val="22"/>
        </w:rPr>
        <w:t>.</w:t>
      </w:r>
    </w:p>
    <w:p w:rsidR="005F2367" w:rsidRDefault="005F2367" w:rsidP="00595508">
      <w:pPr>
        <w:spacing w:after="160"/>
        <w:rPr>
          <w:rFonts w:ascii="Cambria" w:hAnsi="Cambria"/>
          <w:sz w:val="22"/>
          <w:szCs w:val="22"/>
        </w:rPr>
      </w:pPr>
    </w:p>
    <w:p w:rsidR="005F2367" w:rsidRDefault="005F2367" w:rsidP="00595508">
      <w:pPr>
        <w:spacing w:after="160"/>
        <w:rPr>
          <w:rFonts w:ascii="Cambria" w:hAnsi="Cambria"/>
          <w:sz w:val="22"/>
          <w:szCs w:val="22"/>
        </w:rPr>
      </w:pPr>
      <w:bookmarkStart w:id="0" w:name="_GoBack"/>
      <w:bookmarkEnd w:id="0"/>
    </w:p>
    <w:p w:rsidR="005F2367" w:rsidRPr="00397615" w:rsidRDefault="005F2367" w:rsidP="005F2367">
      <w:pPr>
        <w:outlineLvl w:val="0"/>
        <w:rPr>
          <w:rFonts w:ascii="Cambria" w:eastAsia="Times New Roman" w:hAnsi="Cambria" w:cs="Times New Roman"/>
          <w:sz w:val="22"/>
          <w:szCs w:val="22"/>
        </w:rPr>
      </w:pPr>
      <w:r w:rsidRPr="00397615">
        <w:rPr>
          <w:rFonts w:ascii="Cambria" w:hAnsi="Cambria"/>
          <w:b/>
          <w:sz w:val="22"/>
          <w:szCs w:val="22"/>
          <w:u w:val="single"/>
        </w:rPr>
        <w:t>A note to the teacher</w:t>
      </w:r>
      <w:r w:rsidRPr="00397615">
        <w:rPr>
          <w:rFonts w:ascii="Cambria" w:hAnsi="Cambria"/>
          <w:sz w:val="22"/>
          <w:szCs w:val="22"/>
        </w:rPr>
        <w:t xml:space="preserve">:  There are </w:t>
      </w:r>
      <w:r w:rsidRPr="00397615">
        <w:rPr>
          <w:rFonts w:ascii="Cambria" w:eastAsia="Times New Roman" w:hAnsi="Cambria" w:cs="Times New Roman"/>
          <w:sz w:val="22"/>
          <w:szCs w:val="22"/>
        </w:rPr>
        <w:t xml:space="preserve">statistical tests that allow us to quantify the direction and strength of a correlation between two-variables.  So, one does not only look at scatter plots to “see” relationships that appear to suggest correlation, but one can measure it and validate it with statistical tests.  </w:t>
      </w:r>
    </w:p>
    <w:p w:rsidR="005F2367" w:rsidRPr="00397615" w:rsidRDefault="005F2367" w:rsidP="005F2367">
      <w:pPr>
        <w:outlineLvl w:val="0"/>
        <w:rPr>
          <w:rFonts w:ascii="Cambria" w:eastAsia="Times New Roman" w:hAnsi="Cambria" w:cs="Times New Roman"/>
          <w:sz w:val="22"/>
          <w:szCs w:val="22"/>
        </w:rPr>
      </w:pPr>
    </w:p>
    <w:p w:rsidR="005F2367" w:rsidRPr="00397615" w:rsidRDefault="005F2367" w:rsidP="005F2367">
      <w:pPr>
        <w:outlineLvl w:val="0"/>
        <w:rPr>
          <w:rFonts w:ascii="Cambria" w:eastAsia="Times New Roman" w:hAnsi="Cambria" w:cs="Times New Roman"/>
          <w:sz w:val="22"/>
          <w:szCs w:val="22"/>
        </w:rPr>
      </w:pPr>
      <w:r w:rsidRPr="00397615">
        <w:rPr>
          <w:rFonts w:ascii="Cambria" w:eastAsia="Times New Roman" w:hAnsi="Cambria" w:cs="Times New Roman"/>
          <w:sz w:val="22"/>
          <w:szCs w:val="22"/>
        </w:rPr>
        <w:t xml:space="preserve">First, we want to measure the strength of any relationship and its direction, positive or negative.  It is the </w:t>
      </w:r>
      <w:r w:rsidRPr="00397615">
        <w:rPr>
          <w:rFonts w:ascii="Cambria" w:eastAsia="Times New Roman" w:hAnsi="Cambria" w:cs="Times New Roman"/>
          <w:b/>
          <w:sz w:val="22"/>
          <w:szCs w:val="22"/>
        </w:rPr>
        <w:t>Correlation Coefficient</w:t>
      </w:r>
      <w:r w:rsidRPr="00397615">
        <w:rPr>
          <w:rFonts w:ascii="Cambria" w:eastAsia="Times New Roman" w:hAnsi="Cambria" w:cs="Times New Roman"/>
          <w:sz w:val="22"/>
          <w:szCs w:val="22"/>
        </w:rPr>
        <w:t xml:space="preserve"> that we are after.  Its value can be anywhere between +1 and -1, where +1 or -1 indicates one-for-one perfect movement between the two variables, positively or negatively, and 0 indicates no relationship whatsoever.  To complicate matters, there are several different types of correlation coefficients.  The most widely used for linear relationships, and the one pertaining to this BLOSSOMS lesson, is called the Pearson </w:t>
      </w:r>
      <w:r w:rsidRPr="00397615">
        <w:rPr>
          <w:rFonts w:ascii="Cambria" w:eastAsia="Times New Roman" w:hAnsi="Cambria" w:cs="Times New Roman"/>
          <w:i/>
          <w:sz w:val="22"/>
          <w:szCs w:val="22"/>
        </w:rPr>
        <w:t xml:space="preserve">r </w:t>
      </w:r>
      <w:r w:rsidRPr="00397615">
        <w:rPr>
          <w:rFonts w:ascii="Cambria" w:eastAsia="Times New Roman" w:hAnsi="Cambria" w:cs="Times New Roman"/>
          <w:sz w:val="22"/>
          <w:szCs w:val="22"/>
        </w:rPr>
        <w:t>correlation coefficient.  Its relatively simple formula and illustrative applications are given in several public web sites.   We suggest the YouTube video “</w:t>
      </w:r>
      <w:r w:rsidRPr="00397615">
        <w:rPr>
          <w:rFonts w:ascii="Cambria" w:eastAsia="Times New Roman" w:hAnsi="Cambria" w:cs="Arial"/>
          <w:kern w:val="36"/>
          <w:sz w:val="22"/>
          <w:szCs w:val="22"/>
        </w:rPr>
        <w:t xml:space="preserve">How to Use Excel-The PEARSON Function,” </w:t>
      </w:r>
      <w:hyperlink r:id="rId8" w:history="1">
        <w:r w:rsidRPr="00397615">
          <w:rPr>
            <w:rStyle w:val="Hyperlink"/>
            <w:rFonts w:ascii="Cambria" w:eastAsia="Times New Roman" w:hAnsi="Cambria" w:cs="Arial"/>
            <w:kern w:val="36"/>
            <w:sz w:val="22"/>
            <w:szCs w:val="22"/>
          </w:rPr>
          <w:t>https://www.youtube.com/watch</w:t>
        </w:r>
        <w:proofErr w:type="gramStart"/>
        <w:r w:rsidRPr="00397615">
          <w:rPr>
            <w:rStyle w:val="Hyperlink"/>
            <w:rFonts w:ascii="Cambria" w:eastAsia="Times New Roman" w:hAnsi="Cambria" w:cs="Arial"/>
            <w:kern w:val="36"/>
            <w:sz w:val="22"/>
            <w:szCs w:val="22"/>
          </w:rPr>
          <w:t>?v</w:t>
        </w:r>
        <w:proofErr w:type="gramEnd"/>
        <w:r w:rsidRPr="00397615">
          <w:rPr>
            <w:rStyle w:val="Hyperlink"/>
            <w:rFonts w:ascii="Cambria" w:eastAsia="Times New Roman" w:hAnsi="Cambria" w:cs="Arial"/>
            <w:kern w:val="36"/>
            <w:sz w:val="22"/>
            <w:szCs w:val="22"/>
          </w:rPr>
          <w:t>=JO-Gc5bEG70</w:t>
        </w:r>
      </w:hyperlink>
      <w:r w:rsidRPr="00397615">
        <w:rPr>
          <w:rFonts w:ascii="Cambria" w:eastAsia="Times New Roman" w:hAnsi="Cambria" w:cs="Arial"/>
          <w:kern w:val="36"/>
          <w:sz w:val="22"/>
          <w:szCs w:val="22"/>
        </w:rPr>
        <w:t xml:space="preserve"> , where students can do the work effortlessly using Microsoft Excel.  </w:t>
      </w:r>
    </w:p>
    <w:p w:rsidR="005F2367" w:rsidRPr="00397615" w:rsidRDefault="005F2367" w:rsidP="005F2367">
      <w:pPr>
        <w:outlineLvl w:val="0"/>
        <w:rPr>
          <w:rFonts w:ascii="Cambria" w:eastAsia="Times New Roman" w:hAnsi="Cambria" w:cs="Times New Roman"/>
          <w:sz w:val="22"/>
          <w:szCs w:val="22"/>
        </w:rPr>
      </w:pPr>
    </w:p>
    <w:p w:rsidR="005F2367" w:rsidRPr="00397615" w:rsidRDefault="005F2367" w:rsidP="005F2367">
      <w:pPr>
        <w:outlineLvl w:val="0"/>
        <w:rPr>
          <w:rFonts w:ascii="Cambria" w:eastAsia="Times New Roman" w:hAnsi="Cambria" w:cs="Times New Roman"/>
          <w:sz w:val="22"/>
          <w:szCs w:val="22"/>
        </w:rPr>
      </w:pPr>
      <w:r w:rsidRPr="00397615">
        <w:rPr>
          <w:rFonts w:ascii="Cambria" w:eastAsia="Times New Roman" w:hAnsi="Cambria" w:cs="Times New Roman"/>
          <w:sz w:val="22"/>
          <w:szCs w:val="22"/>
        </w:rPr>
        <w:t xml:space="preserve">Second, we can do statistical tests of significance, involving the “T statistic” and its “p value.”  Such “tests for significance” can be difficult for beginning students (and for all of us!) due to the double negative setting of statistical hypothesis tests.  A good introductory tutorial of the </w:t>
      </w:r>
      <w:proofErr w:type="gramStart"/>
      <w:r w:rsidRPr="00397615">
        <w:rPr>
          <w:rFonts w:ascii="Cambria" w:eastAsia="Times New Roman" w:hAnsi="Cambria" w:cs="Times New Roman"/>
          <w:sz w:val="22"/>
          <w:szCs w:val="22"/>
        </w:rPr>
        <w:t>theory  is</w:t>
      </w:r>
      <w:proofErr w:type="gramEnd"/>
      <w:r w:rsidRPr="00397615">
        <w:rPr>
          <w:rFonts w:ascii="Cambria" w:eastAsia="Times New Roman" w:hAnsi="Cambria" w:cs="Times New Roman"/>
          <w:sz w:val="22"/>
          <w:szCs w:val="22"/>
        </w:rPr>
        <w:t xml:space="preserve"> here:  </w:t>
      </w:r>
      <w:hyperlink r:id="rId9" w:history="1">
        <w:r w:rsidRPr="00397615">
          <w:rPr>
            <w:rStyle w:val="Hyperlink"/>
            <w:rFonts w:ascii="Cambria" w:eastAsia="Times New Roman" w:hAnsi="Cambria" w:cs="Times New Roman"/>
            <w:sz w:val="22"/>
            <w:szCs w:val="22"/>
          </w:rPr>
          <w:t>https://www.leansigmacorporation.com/correlation-coefficient-minitab/</w:t>
        </w:r>
      </w:hyperlink>
      <w:r w:rsidRPr="00397615">
        <w:rPr>
          <w:rFonts w:ascii="Cambria" w:eastAsia="Times New Roman" w:hAnsi="Cambria" w:cs="Times New Roman"/>
          <w:sz w:val="22"/>
          <w:szCs w:val="22"/>
        </w:rPr>
        <w:t xml:space="preserve"> The computations can be done easily by students in Microsoft Excel, with the students first watching this YouTube 4.5-minute tutorial:  </w:t>
      </w:r>
      <w:hyperlink r:id="rId10" w:history="1">
        <w:r w:rsidRPr="00397615">
          <w:rPr>
            <w:rStyle w:val="Hyperlink"/>
            <w:rFonts w:ascii="Cambria" w:eastAsia="Times New Roman" w:hAnsi="Cambria" w:cs="Times New Roman"/>
            <w:sz w:val="22"/>
            <w:szCs w:val="22"/>
          </w:rPr>
          <w:t>https://www.youtube.com/watch?v=Ev86DMtLXOk</w:t>
        </w:r>
      </w:hyperlink>
      <w:r w:rsidRPr="00397615">
        <w:rPr>
          <w:rFonts w:ascii="Cambria" w:eastAsia="Times New Roman" w:hAnsi="Cambria" w:cs="Times New Roman"/>
          <w:sz w:val="22"/>
          <w:szCs w:val="22"/>
        </w:rPr>
        <w:t xml:space="preserve">   We suggest going very light on the hypothesis-testing theory and moving directly to the Microsoft Excel computation.</w:t>
      </w:r>
    </w:p>
    <w:p w:rsidR="005F2367" w:rsidRPr="00397615" w:rsidRDefault="005F2367" w:rsidP="005F2367">
      <w:pPr>
        <w:outlineLvl w:val="0"/>
        <w:rPr>
          <w:rFonts w:ascii="Cambria" w:eastAsia="Times New Roman" w:hAnsi="Cambria" w:cs="Times New Roman"/>
          <w:sz w:val="22"/>
          <w:szCs w:val="22"/>
        </w:rPr>
      </w:pPr>
    </w:p>
    <w:p w:rsidR="005F2367" w:rsidRPr="00397615" w:rsidRDefault="005F2367" w:rsidP="005F2367">
      <w:pPr>
        <w:outlineLvl w:val="0"/>
        <w:rPr>
          <w:rFonts w:ascii="Cambria" w:hAnsi="Cambria"/>
          <w:sz w:val="22"/>
          <w:szCs w:val="22"/>
        </w:rPr>
      </w:pPr>
      <w:r w:rsidRPr="00397615">
        <w:rPr>
          <w:rFonts w:ascii="Cambria" w:eastAsia="Times New Roman" w:hAnsi="Cambria" w:cs="Times New Roman"/>
          <w:sz w:val="22"/>
          <w:szCs w:val="22"/>
        </w:rPr>
        <w:t xml:space="preserve">A final note of caution:  Whatever the results of these computations, we retain our golden rule: </w:t>
      </w:r>
      <w:r w:rsidRPr="00397615">
        <w:rPr>
          <w:rFonts w:ascii="Cambria" w:eastAsia="Times New Roman" w:hAnsi="Cambria" w:cs="Times New Roman"/>
          <w:b/>
          <w:i/>
          <w:sz w:val="22"/>
          <w:szCs w:val="22"/>
        </w:rPr>
        <w:t>“Correlation does NOT imply causation.”</w:t>
      </w:r>
    </w:p>
    <w:p w:rsidR="005F2367" w:rsidRPr="00397615" w:rsidRDefault="005F2367" w:rsidP="005F2367">
      <w:pPr>
        <w:rPr>
          <w:rFonts w:ascii="Cambria" w:hAnsi="Cambria"/>
          <w:sz w:val="22"/>
          <w:szCs w:val="22"/>
        </w:rPr>
      </w:pPr>
    </w:p>
    <w:p w:rsidR="005F2367" w:rsidRPr="00397615" w:rsidRDefault="005F2367" w:rsidP="005F2367">
      <w:pPr>
        <w:rPr>
          <w:rFonts w:ascii="Cambria" w:hAnsi="Cambria"/>
          <w:sz w:val="22"/>
          <w:szCs w:val="22"/>
        </w:rPr>
      </w:pPr>
    </w:p>
    <w:p w:rsidR="005F2367" w:rsidRDefault="005F2367" w:rsidP="00595508">
      <w:pPr>
        <w:spacing w:after="160"/>
        <w:rPr>
          <w:rFonts w:ascii="Cambria" w:hAnsi="Cambria"/>
          <w:sz w:val="22"/>
          <w:szCs w:val="22"/>
        </w:rPr>
      </w:pPr>
    </w:p>
    <w:p w:rsidR="005F2367" w:rsidRDefault="005F2367" w:rsidP="00595508">
      <w:pPr>
        <w:spacing w:after="160"/>
        <w:rPr>
          <w:rFonts w:ascii="Cambria" w:hAnsi="Cambria"/>
          <w:sz w:val="22"/>
          <w:szCs w:val="22"/>
        </w:rPr>
      </w:pPr>
    </w:p>
    <w:p w:rsidR="005F2367" w:rsidRDefault="005F2367" w:rsidP="00595508">
      <w:pPr>
        <w:spacing w:after="160"/>
        <w:rPr>
          <w:rFonts w:ascii="Cambria" w:hAnsi="Cambria"/>
          <w:sz w:val="22"/>
          <w:szCs w:val="22"/>
        </w:rPr>
      </w:pPr>
    </w:p>
    <w:p w:rsidR="000E5B05" w:rsidRPr="000E5B05" w:rsidRDefault="000E5B05" w:rsidP="00595508">
      <w:pPr>
        <w:spacing w:after="160"/>
        <w:rPr>
          <w:rFonts w:ascii="Cambria" w:hAnsi="Cambria"/>
          <w:b/>
          <w:sz w:val="22"/>
          <w:szCs w:val="22"/>
        </w:rPr>
      </w:pPr>
      <w:r>
        <w:rPr>
          <w:rFonts w:ascii="Cambria" w:hAnsi="Cambria"/>
          <w:b/>
          <w:sz w:val="22"/>
          <w:szCs w:val="22"/>
        </w:rPr>
        <w:t>Activity 1</w:t>
      </w:r>
    </w:p>
    <w:p w:rsidR="004407C9" w:rsidRDefault="00D50F17" w:rsidP="00595508">
      <w:pPr>
        <w:spacing w:after="160"/>
        <w:rPr>
          <w:rFonts w:ascii="Cambria" w:hAnsi="Cambria"/>
          <w:sz w:val="22"/>
          <w:szCs w:val="22"/>
        </w:rPr>
      </w:pPr>
      <w:r>
        <w:rPr>
          <w:rFonts w:ascii="Cambria" w:hAnsi="Cambria"/>
          <w:sz w:val="22"/>
          <w:szCs w:val="22"/>
        </w:rPr>
        <w:tab/>
      </w:r>
      <w:r w:rsidR="001445EF">
        <w:rPr>
          <w:rFonts w:ascii="Cambria" w:hAnsi="Cambria"/>
          <w:sz w:val="22"/>
          <w:szCs w:val="22"/>
        </w:rPr>
        <w:t xml:space="preserve">This activity is done in small groups of 2-3 students. </w:t>
      </w:r>
      <w:r>
        <w:rPr>
          <w:rFonts w:ascii="Cambria" w:hAnsi="Cambria"/>
          <w:sz w:val="22"/>
          <w:szCs w:val="22"/>
        </w:rPr>
        <w:t xml:space="preserve">The purpose of this activity is to </w:t>
      </w:r>
      <w:r w:rsidR="00AB126F">
        <w:rPr>
          <w:rFonts w:ascii="Cambria" w:hAnsi="Cambria"/>
          <w:sz w:val="22"/>
          <w:szCs w:val="22"/>
        </w:rPr>
        <w:t>prompt</w:t>
      </w:r>
      <w:r>
        <w:rPr>
          <w:rFonts w:ascii="Cambria" w:hAnsi="Cambria"/>
          <w:sz w:val="22"/>
          <w:szCs w:val="22"/>
        </w:rPr>
        <w:t xml:space="preserve"> the students to actively discuss and </w:t>
      </w:r>
      <w:r w:rsidR="00AB126F">
        <w:rPr>
          <w:rFonts w:ascii="Cambria" w:hAnsi="Cambria"/>
          <w:sz w:val="22"/>
          <w:szCs w:val="22"/>
        </w:rPr>
        <w:t xml:space="preserve">to </w:t>
      </w:r>
      <w:r>
        <w:rPr>
          <w:rFonts w:ascii="Cambria" w:hAnsi="Cambria"/>
          <w:sz w:val="22"/>
          <w:szCs w:val="22"/>
        </w:rPr>
        <w:t xml:space="preserve">question a real-life correlation. The example </w:t>
      </w:r>
      <w:r w:rsidR="00AB126F">
        <w:rPr>
          <w:rFonts w:ascii="Cambria" w:hAnsi="Cambria"/>
          <w:sz w:val="22"/>
          <w:szCs w:val="22"/>
        </w:rPr>
        <w:t xml:space="preserve">used in this activity </w:t>
      </w:r>
      <w:r>
        <w:rPr>
          <w:rFonts w:ascii="Cambria" w:hAnsi="Cambria"/>
          <w:sz w:val="22"/>
          <w:szCs w:val="22"/>
        </w:rPr>
        <w:t xml:space="preserve">demonstrates the presence of correlations in something so routine as grocery shopping. At the same time, it illustrates the sometimes provocative </w:t>
      </w:r>
      <w:r w:rsidR="00B41EF9">
        <w:rPr>
          <w:rFonts w:ascii="Cambria" w:hAnsi="Cambria"/>
          <w:sz w:val="22"/>
          <w:szCs w:val="22"/>
        </w:rPr>
        <w:t>and</w:t>
      </w:r>
      <w:r>
        <w:rPr>
          <w:rFonts w:ascii="Cambria" w:hAnsi="Cambria"/>
          <w:sz w:val="22"/>
          <w:szCs w:val="22"/>
        </w:rPr>
        <w:t xml:space="preserve"> unexpected nature of correlations and the relationships they seem to suggest. </w:t>
      </w:r>
    </w:p>
    <w:p w:rsidR="005F5017" w:rsidRDefault="005F5017" w:rsidP="00595508">
      <w:pPr>
        <w:spacing w:after="160"/>
        <w:rPr>
          <w:rFonts w:ascii="Cambria" w:hAnsi="Cambria"/>
          <w:sz w:val="22"/>
          <w:szCs w:val="22"/>
        </w:rPr>
      </w:pPr>
      <w:r>
        <w:rPr>
          <w:rFonts w:ascii="Cambria" w:hAnsi="Cambria"/>
          <w:sz w:val="22"/>
          <w:szCs w:val="22"/>
        </w:rPr>
        <w:t>Possible prompting questions are:</w:t>
      </w:r>
    </w:p>
    <w:p w:rsidR="005F5017" w:rsidRDefault="005F5017" w:rsidP="00595508">
      <w:pPr>
        <w:pStyle w:val="ListParagraph"/>
        <w:numPr>
          <w:ilvl w:val="0"/>
          <w:numId w:val="3"/>
        </w:numPr>
        <w:spacing w:after="160"/>
        <w:ind w:firstLine="0"/>
        <w:rPr>
          <w:rFonts w:ascii="Cambria" w:hAnsi="Cambria"/>
          <w:sz w:val="22"/>
          <w:szCs w:val="22"/>
        </w:rPr>
      </w:pPr>
      <w:r>
        <w:rPr>
          <w:rFonts w:ascii="Cambria" w:hAnsi="Cambria"/>
          <w:sz w:val="22"/>
          <w:szCs w:val="22"/>
        </w:rPr>
        <w:t>When do you usually use a credit card?</w:t>
      </w:r>
    </w:p>
    <w:p w:rsidR="00DB1C49" w:rsidRDefault="00DB1C49" w:rsidP="00595508">
      <w:pPr>
        <w:pStyle w:val="ListParagraph"/>
        <w:numPr>
          <w:ilvl w:val="0"/>
          <w:numId w:val="3"/>
        </w:numPr>
        <w:spacing w:after="160"/>
        <w:ind w:firstLine="0"/>
        <w:rPr>
          <w:rFonts w:ascii="Cambria" w:hAnsi="Cambria"/>
          <w:sz w:val="22"/>
          <w:szCs w:val="22"/>
        </w:rPr>
      </w:pPr>
      <w:r>
        <w:rPr>
          <w:rFonts w:ascii="Cambria" w:hAnsi="Cambria"/>
          <w:sz w:val="22"/>
          <w:szCs w:val="22"/>
        </w:rPr>
        <w:t>When are you more likely to pay in cash?</w:t>
      </w:r>
    </w:p>
    <w:p w:rsidR="001841BA" w:rsidRPr="00661EBE" w:rsidRDefault="005F5017" w:rsidP="00595508">
      <w:pPr>
        <w:pStyle w:val="ListParagraph"/>
        <w:numPr>
          <w:ilvl w:val="0"/>
          <w:numId w:val="3"/>
        </w:numPr>
        <w:spacing w:after="160"/>
        <w:ind w:firstLine="0"/>
        <w:rPr>
          <w:rFonts w:ascii="Cambria" w:hAnsi="Cambria"/>
          <w:sz w:val="22"/>
          <w:szCs w:val="22"/>
        </w:rPr>
      </w:pPr>
      <w:r>
        <w:rPr>
          <w:rFonts w:ascii="Cambria" w:hAnsi="Cambria"/>
          <w:sz w:val="22"/>
          <w:szCs w:val="22"/>
        </w:rPr>
        <w:t>When are people more likely to buy junk food?</w:t>
      </w:r>
    </w:p>
    <w:p w:rsidR="001841BA" w:rsidRPr="001841BA" w:rsidRDefault="001841BA" w:rsidP="00595508">
      <w:pPr>
        <w:spacing w:after="160"/>
        <w:rPr>
          <w:rFonts w:ascii="Cambria" w:hAnsi="Cambria"/>
          <w:b/>
          <w:sz w:val="22"/>
          <w:szCs w:val="22"/>
        </w:rPr>
      </w:pPr>
      <w:r>
        <w:rPr>
          <w:rFonts w:ascii="Cambria" w:hAnsi="Cambria"/>
          <w:b/>
          <w:i/>
          <w:sz w:val="22"/>
          <w:szCs w:val="22"/>
        </w:rPr>
        <w:t>Recommended time:</w:t>
      </w:r>
      <w:r>
        <w:rPr>
          <w:rFonts w:ascii="Cambria" w:hAnsi="Cambria"/>
          <w:b/>
          <w:sz w:val="22"/>
          <w:szCs w:val="22"/>
        </w:rPr>
        <w:t xml:space="preserve"> </w:t>
      </w:r>
      <w:r w:rsidRPr="001841BA">
        <w:rPr>
          <w:rFonts w:ascii="Cambria" w:hAnsi="Cambria"/>
          <w:sz w:val="22"/>
          <w:szCs w:val="22"/>
        </w:rPr>
        <w:t>2-3 minutes</w:t>
      </w:r>
    </w:p>
    <w:p w:rsidR="005F5017" w:rsidRDefault="005F5017" w:rsidP="00595508">
      <w:pPr>
        <w:spacing w:after="160"/>
        <w:rPr>
          <w:rFonts w:ascii="Cambria" w:hAnsi="Cambria"/>
          <w:b/>
          <w:sz w:val="22"/>
          <w:szCs w:val="22"/>
        </w:rPr>
      </w:pPr>
      <w:r>
        <w:rPr>
          <w:rFonts w:ascii="Cambria" w:hAnsi="Cambria"/>
          <w:b/>
          <w:sz w:val="22"/>
          <w:szCs w:val="22"/>
        </w:rPr>
        <w:t>Activity 2</w:t>
      </w:r>
    </w:p>
    <w:p w:rsidR="00BC2DD5" w:rsidRDefault="00E86D7F" w:rsidP="00595508">
      <w:pPr>
        <w:spacing w:after="160"/>
        <w:rPr>
          <w:rFonts w:ascii="Cambria" w:hAnsi="Cambria"/>
          <w:sz w:val="22"/>
          <w:szCs w:val="22"/>
        </w:rPr>
      </w:pPr>
      <w:r>
        <w:rPr>
          <w:rFonts w:ascii="Cambria" w:hAnsi="Cambria"/>
          <w:sz w:val="22"/>
          <w:szCs w:val="22"/>
        </w:rPr>
        <w:t xml:space="preserve">This is the most interactive and the longest activity during this lesson. </w:t>
      </w:r>
      <w:r w:rsidR="00BC2DD5">
        <w:rPr>
          <w:rFonts w:ascii="Cambria" w:hAnsi="Cambria"/>
          <w:sz w:val="22"/>
          <w:szCs w:val="22"/>
        </w:rPr>
        <w:t xml:space="preserve">It will illustrate </w:t>
      </w:r>
      <w:r w:rsidR="00AB4F26">
        <w:rPr>
          <w:rFonts w:ascii="Cambria" w:hAnsi="Cambria"/>
          <w:sz w:val="22"/>
          <w:szCs w:val="22"/>
        </w:rPr>
        <w:t>visually</w:t>
      </w:r>
      <w:r w:rsidR="00BC2DD5">
        <w:rPr>
          <w:rFonts w:ascii="Cambria" w:hAnsi="Cambria"/>
          <w:sz w:val="22"/>
          <w:szCs w:val="22"/>
        </w:rPr>
        <w:t xml:space="preserve"> how the height of students in the class and the</w:t>
      </w:r>
      <w:r w:rsidR="009B0EB0">
        <w:rPr>
          <w:rFonts w:ascii="Cambria" w:hAnsi="Cambria"/>
          <w:sz w:val="22"/>
          <w:szCs w:val="22"/>
        </w:rPr>
        <w:t xml:space="preserve"> length of the</w:t>
      </w:r>
      <w:r w:rsidR="00BC2DD5">
        <w:rPr>
          <w:rFonts w:ascii="Cambria" w:hAnsi="Cambria"/>
          <w:sz w:val="22"/>
          <w:szCs w:val="22"/>
        </w:rPr>
        <w:t>ir hair correlate</w:t>
      </w:r>
      <w:r w:rsidR="001938DB">
        <w:rPr>
          <w:rFonts w:ascii="Cambria" w:hAnsi="Cambria"/>
          <w:sz w:val="22"/>
          <w:szCs w:val="22"/>
        </w:rPr>
        <w:t>, by graphing one against the other</w:t>
      </w:r>
      <w:r w:rsidR="00BC2DD5">
        <w:rPr>
          <w:rFonts w:ascii="Cambria" w:hAnsi="Cambria"/>
          <w:sz w:val="22"/>
          <w:szCs w:val="22"/>
        </w:rPr>
        <w:t xml:space="preserve">. </w:t>
      </w:r>
      <w:r w:rsidR="0076016D" w:rsidRPr="00BC2DD5">
        <w:rPr>
          <w:rFonts w:ascii="Cambria" w:hAnsi="Cambria"/>
          <w:sz w:val="22"/>
          <w:szCs w:val="22"/>
        </w:rPr>
        <w:t xml:space="preserve">The idea is that boys tend to have shorter hair than girls and are on average taller than girls. </w:t>
      </w:r>
      <w:r>
        <w:rPr>
          <w:rFonts w:ascii="Cambria" w:hAnsi="Cambria"/>
          <w:sz w:val="22"/>
          <w:szCs w:val="22"/>
        </w:rPr>
        <w:t xml:space="preserve">One goal </w:t>
      </w:r>
      <w:r w:rsidR="00BC2DD5">
        <w:rPr>
          <w:rFonts w:ascii="Cambria" w:hAnsi="Cambria"/>
          <w:sz w:val="22"/>
          <w:szCs w:val="22"/>
        </w:rPr>
        <w:t xml:space="preserve">of this activity </w:t>
      </w:r>
      <w:r>
        <w:rPr>
          <w:rFonts w:ascii="Cambria" w:hAnsi="Cambria"/>
          <w:sz w:val="22"/>
          <w:szCs w:val="22"/>
        </w:rPr>
        <w:t>is to get the students actively engaged</w:t>
      </w:r>
      <w:r w:rsidR="008A3500">
        <w:rPr>
          <w:rFonts w:ascii="Cambria" w:hAnsi="Cambria"/>
          <w:sz w:val="22"/>
          <w:szCs w:val="22"/>
        </w:rPr>
        <w:t xml:space="preserve">, which generally helps </w:t>
      </w:r>
      <w:r w:rsidR="002F4B1C">
        <w:rPr>
          <w:rFonts w:ascii="Cambria" w:hAnsi="Cambria"/>
          <w:sz w:val="22"/>
          <w:szCs w:val="22"/>
        </w:rPr>
        <w:t>with</w:t>
      </w:r>
      <w:r w:rsidR="008A3500">
        <w:rPr>
          <w:rFonts w:ascii="Cambria" w:hAnsi="Cambria"/>
          <w:sz w:val="22"/>
          <w:szCs w:val="22"/>
        </w:rPr>
        <w:t xml:space="preserve"> retain</w:t>
      </w:r>
      <w:r w:rsidR="002F4B1C">
        <w:rPr>
          <w:rFonts w:ascii="Cambria" w:hAnsi="Cambria"/>
          <w:sz w:val="22"/>
          <w:szCs w:val="22"/>
        </w:rPr>
        <w:t>ing</w:t>
      </w:r>
      <w:r w:rsidR="008A3500">
        <w:rPr>
          <w:rFonts w:ascii="Cambria" w:hAnsi="Cambria"/>
          <w:sz w:val="22"/>
          <w:szCs w:val="22"/>
        </w:rPr>
        <w:t xml:space="preserve"> new information</w:t>
      </w:r>
      <w:r w:rsidR="002F4B1C" w:rsidRPr="002F4B1C">
        <w:rPr>
          <w:rFonts w:ascii="Cambria" w:hAnsi="Cambria"/>
          <w:sz w:val="22"/>
          <w:szCs w:val="22"/>
        </w:rPr>
        <w:t xml:space="preserve"> </w:t>
      </w:r>
      <w:r w:rsidR="002F4B1C">
        <w:rPr>
          <w:rFonts w:ascii="Cambria" w:hAnsi="Cambria"/>
          <w:sz w:val="22"/>
          <w:szCs w:val="22"/>
        </w:rPr>
        <w:t>better</w:t>
      </w:r>
      <w:r w:rsidR="008A3500">
        <w:rPr>
          <w:rFonts w:ascii="Cambria" w:hAnsi="Cambria"/>
          <w:sz w:val="22"/>
          <w:szCs w:val="22"/>
        </w:rPr>
        <w:t>.</w:t>
      </w:r>
      <w:r w:rsidR="00504F10">
        <w:rPr>
          <w:rFonts w:ascii="Cambria" w:hAnsi="Cambria"/>
          <w:sz w:val="22"/>
          <w:szCs w:val="22"/>
        </w:rPr>
        <w:t xml:space="preserve"> Another goal is to demonstrate how </w:t>
      </w:r>
      <w:r w:rsidR="00EA310A">
        <w:rPr>
          <w:rFonts w:ascii="Cambria" w:hAnsi="Cambria"/>
          <w:sz w:val="22"/>
          <w:szCs w:val="22"/>
        </w:rPr>
        <w:t>widespread</w:t>
      </w:r>
      <w:r w:rsidR="00504F10">
        <w:rPr>
          <w:rFonts w:ascii="Cambria" w:hAnsi="Cambria"/>
          <w:sz w:val="22"/>
          <w:szCs w:val="22"/>
        </w:rPr>
        <w:t xml:space="preserve"> correlations are, that </w:t>
      </w:r>
      <w:r w:rsidR="00EA310A">
        <w:rPr>
          <w:rFonts w:ascii="Cambria" w:hAnsi="Cambria"/>
          <w:sz w:val="22"/>
          <w:szCs w:val="22"/>
        </w:rPr>
        <w:t>the</w:t>
      </w:r>
      <w:r w:rsidR="00504F10">
        <w:rPr>
          <w:rFonts w:ascii="Cambria" w:hAnsi="Cambria"/>
          <w:sz w:val="22"/>
          <w:szCs w:val="22"/>
        </w:rPr>
        <w:t xml:space="preserve"> students’ own </w:t>
      </w:r>
      <w:proofErr w:type="gramStart"/>
      <w:r w:rsidR="00504F10">
        <w:rPr>
          <w:rFonts w:ascii="Cambria" w:hAnsi="Cambria"/>
          <w:sz w:val="22"/>
          <w:szCs w:val="22"/>
        </w:rPr>
        <w:t>lives</w:t>
      </w:r>
      <w:r w:rsidR="00EA310A">
        <w:rPr>
          <w:rFonts w:ascii="Cambria" w:hAnsi="Cambria"/>
          <w:sz w:val="22"/>
          <w:szCs w:val="22"/>
        </w:rPr>
        <w:t xml:space="preserve"> can be described by them</w:t>
      </w:r>
      <w:proofErr w:type="gramEnd"/>
      <w:r w:rsidR="00504F10">
        <w:rPr>
          <w:rFonts w:ascii="Cambria" w:hAnsi="Cambria"/>
          <w:sz w:val="22"/>
          <w:szCs w:val="22"/>
        </w:rPr>
        <w:t xml:space="preserve">. </w:t>
      </w:r>
      <w:r w:rsidR="00A5261A">
        <w:rPr>
          <w:rFonts w:ascii="Cambria" w:hAnsi="Cambria"/>
          <w:sz w:val="22"/>
          <w:szCs w:val="22"/>
        </w:rPr>
        <w:t xml:space="preserve">The third goal is to get the students to analyze actively what they expect the correlation to be, and why. This lets them experience </w:t>
      </w:r>
      <w:r w:rsidR="009642F1">
        <w:rPr>
          <w:rFonts w:ascii="Cambria" w:hAnsi="Cambria"/>
          <w:sz w:val="22"/>
          <w:szCs w:val="22"/>
        </w:rPr>
        <w:t>i</w:t>
      </w:r>
      <w:r w:rsidR="00A5261A">
        <w:rPr>
          <w:rFonts w:ascii="Cambria" w:hAnsi="Cambria"/>
          <w:sz w:val="22"/>
          <w:szCs w:val="22"/>
        </w:rPr>
        <w:t>n practice what goes on behind a correlation.</w:t>
      </w:r>
    </w:p>
    <w:p w:rsidR="00284DF4" w:rsidRDefault="00284DF4" w:rsidP="00595508">
      <w:pPr>
        <w:spacing w:after="160"/>
        <w:rPr>
          <w:rFonts w:ascii="Cambria" w:hAnsi="Cambria"/>
          <w:sz w:val="22"/>
          <w:szCs w:val="22"/>
        </w:rPr>
      </w:pPr>
      <w:r>
        <w:rPr>
          <w:rFonts w:ascii="Cambria" w:hAnsi="Cambria"/>
          <w:sz w:val="22"/>
          <w:szCs w:val="22"/>
        </w:rPr>
        <w:t>This activity requires a blackboard (or a whiteboard or similar)</w:t>
      </w:r>
      <w:r w:rsidR="00283C58">
        <w:rPr>
          <w:rFonts w:ascii="Cambria" w:hAnsi="Cambria"/>
          <w:sz w:val="22"/>
          <w:szCs w:val="22"/>
        </w:rPr>
        <w:t xml:space="preserve"> visible to the class</w:t>
      </w:r>
      <w:r>
        <w:rPr>
          <w:rFonts w:ascii="Cambria" w:hAnsi="Cambria"/>
          <w:sz w:val="22"/>
          <w:szCs w:val="22"/>
        </w:rPr>
        <w:t>. Alternatively, a large, poster-size piece of paper on an easel or taped to a wall can be used.</w:t>
      </w:r>
      <w:r w:rsidR="00283C58">
        <w:rPr>
          <w:rFonts w:ascii="Cambria" w:hAnsi="Cambria"/>
          <w:sz w:val="22"/>
          <w:szCs w:val="22"/>
        </w:rPr>
        <w:t xml:space="preserve"> One part of the board will be used for the graph, and another part to note discussion results. If the board space is limited, the teacher can ask one of the students to note d</w:t>
      </w:r>
      <w:r w:rsidR="00EA2733">
        <w:rPr>
          <w:rFonts w:ascii="Cambria" w:hAnsi="Cambria"/>
          <w:sz w:val="22"/>
          <w:szCs w:val="22"/>
        </w:rPr>
        <w:t xml:space="preserve">own the main discussion results in their notebook </w:t>
      </w:r>
      <w:proofErr w:type="gramStart"/>
      <w:r w:rsidR="00283C58">
        <w:rPr>
          <w:rFonts w:ascii="Cambria" w:hAnsi="Cambria"/>
          <w:sz w:val="22"/>
          <w:szCs w:val="22"/>
        </w:rPr>
        <w:t>and</w:t>
      </w:r>
      <w:proofErr w:type="gramEnd"/>
      <w:r w:rsidR="00283C58">
        <w:rPr>
          <w:rFonts w:ascii="Cambria" w:hAnsi="Cambria"/>
          <w:sz w:val="22"/>
          <w:szCs w:val="22"/>
        </w:rPr>
        <w:t xml:space="preserve"> then read them out loud (more on this below).</w:t>
      </w:r>
    </w:p>
    <w:p w:rsidR="00B75B06" w:rsidRDefault="00485C26" w:rsidP="00595508">
      <w:pPr>
        <w:spacing w:after="160"/>
        <w:rPr>
          <w:rFonts w:ascii="Cambria" w:hAnsi="Cambria"/>
          <w:sz w:val="22"/>
          <w:szCs w:val="22"/>
        </w:rPr>
      </w:pPr>
      <w:r>
        <w:rPr>
          <w:rFonts w:ascii="Cambria" w:hAnsi="Cambria"/>
          <w:sz w:val="22"/>
          <w:szCs w:val="22"/>
        </w:rPr>
        <w:t>First, t</w:t>
      </w:r>
      <w:r w:rsidR="00492D36" w:rsidRPr="00BC2DD5">
        <w:rPr>
          <w:rFonts w:ascii="Cambria" w:hAnsi="Cambria"/>
          <w:sz w:val="22"/>
          <w:szCs w:val="22"/>
        </w:rPr>
        <w:t>he teacher distributes blank index cards</w:t>
      </w:r>
      <w:r w:rsidR="00BC2DD5">
        <w:rPr>
          <w:rFonts w:ascii="Cambria" w:hAnsi="Cambria"/>
          <w:sz w:val="22"/>
          <w:szCs w:val="22"/>
        </w:rPr>
        <w:t xml:space="preserve"> (or blank sheets of paper)</w:t>
      </w:r>
      <w:r w:rsidR="00492D36" w:rsidRPr="00BC2DD5">
        <w:rPr>
          <w:rFonts w:ascii="Cambria" w:hAnsi="Cambria"/>
          <w:sz w:val="22"/>
          <w:szCs w:val="22"/>
        </w:rPr>
        <w:t xml:space="preserve"> to all students. Each student </w:t>
      </w:r>
      <w:r w:rsidR="009642F1">
        <w:rPr>
          <w:rFonts w:ascii="Cambria" w:hAnsi="Cambria"/>
          <w:sz w:val="22"/>
          <w:szCs w:val="22"/>
        </w:rPr>
        <w:t>writes down</w:t>
      </w:r>
      <w:r w:rsidR="00492D36" w:rsidRPr="00BC2DD5">
        <w:rPr>
          <w:rFonts w:ascii="Cambria" w:hAnsi="Cambria"/>
          <w:sz w:val="22"/>
          <w:szCs w:val="22"/>
        </w:rPr>
        <w:t xml:space="preserve"> on the card their height and hair length</w:t>
      </w:r>
      <w:r w:rsidR="00B75B06">
        <w:rPr>
          <w:rFonts w:ascii="Cambria" w:hAnsi="Cambria"/>
          <w:sz w:val="22"/>
          <w:szCs w:val="22"/>
        </w:rPr>
        <w:t>. While most students are likely to know their height, they are less likely to know the length of their hair. To address this, and also to make graphing easier, the students can just choose one of several ranges for their hair length. The teacher should write down these ranges on the blackboard or somewhere similar</w:t>
      </w:r>
      <w:r w:rsidR="00492D36" w:rsidRPr="00BC2DD5">
        <w:rPr>
          <w:rFonts w:ascii="Cambria" w:hAnsi="Cambria"/>
          <w:sz w:val="22"/>
          <w:szCs w:val="22"/>
        </w:rPr>
        <w:t>,</w:t>
      </w:r>
      <w:r w:rsidR="00B75B06">
        <w:rPr>
          <w:rFonts w:ascii="Cambria" w:hAnsi="Cambria"/>
          <w:sz w:val="22"/>
          <w:szCs w:val="22"/>
        </w:rPr>
        <w:t xml:space="preserve"> where the students will be able to see it. Here is an example with five categories of hair length, and it can be adjusted based on the cl</w:t>
      </w:r>
      <w:r w:rsidR="00E952AC">
        <w:rPr>
          <w:rFonts w:ascii="Cambria" w:hAnsi="Cambria"/>
          <w:sz w:val="22"/>
          <w:szCs w:val="22"/>
        </w:rPr>
        <w:t xml:space="preserve">ass composition, or converted </w:t>
      </w:r>
      <w:r w:rsidR="00B75B06">
        <w:rPr>
          <w:rFonts w:ascii="Cambria" w:hAnsi="Cambria"/>
          <w:sz w:val="22"/>
          <w:szCs w:val="22"/>
        </w:rPr>
        <w:t xml:space="preserve">to measurement </w:t>
      </w:r>
      <w:proofErr w:type="gramStart"/>
      <w:r w:rsidR="00B75B06">
        <w:rPr>
          <w:rFonts w:ascii="Cambria" w:hAnsi="Cambria"/>
          <w:sz w:val="22"/>
          <w:szCs w:val="22"/>
        </w:rPr>
        <w:t>units</w:t>
      </w:r>
      <w:proofErr w:type="gramEnd"/>
      <w:r w:rsidR="00B75B06">
        <w:rPr>
          <w:rFonts w:ascii="Cambria" w:hAnsi="Cambria"/>
          <w:sz w:val="22"/>
          <w:szCs w:val="22"/>
        </w:rPr>
        <w:t xml:space="preserve"> students are most familiar with:</w:t>
      </w:r>
      <w:r w:rsidR="00492D36" w:rsidRPr="00BC2DD5">
        <w:rPr>
          <w:rFonts w:ascii="Cambria" w:hAnsi="Cambria"/>
          <w:sz w:val="22"/>
          <w:szCs w:val="22"/>
        </w:rPr>
        <w:t xml:space="preserve"> </w:t>
      </w:r>
    </w:p>
    <w:p w:rsidR="00492D36" w:rsidRPr="00595508" w:rsidRDefault="00B75B06" w:rsidP="00595508">
      <w:pPr>
        <w:pStyle w:val="ListParagraph"/>
        <w:numPr>
          <w:ilvl w:val="0"/>
          <w:numId w:val="8"/>
        </w:numPr>
        <w:spacing w:after="160"/>
        <w:rPr>
          <w:rFonts w:ascii="Cambria" w:hAnsi="Cambria"/>
          <w:sz w:val="22"/>
          <w:szCs w:val="22"/>
        </w:rPr>
      </w:pPr>
      <w:r w:rsidRPr="00595508">
        <w:rPr>
          <w:rFonts w:ascii="Cambria" w:hAnsi="Cambria"/>
          <w:sz w:val="22"/>
          <w:szCs w:val="22"/>
        </w:rPr>
        <w:t>&lt; 2 (s</w:t>
      </w:r>
      <w:r w:rsidR="00492D36" w:rsidRPr="00595508">
        <w:rPr>
          <w:rFonts w:ascii="Cambria" w:hAnsi="Cambria"/>
          <w:sz w:val="22"/>
          <w:szCs w:val="22"/>
        </w:rPr>
        <w:t>horter than 2 inches</w:t>
      </w:r>
      <w:r w:rsidRPr="00595508">
        <w:rPr>
          <w:rFonts w:ascii="Cambria" w:hAnsi="Cambria"/>
          <w:sz w:val="22"/>
          <w:szCs w:val="22"/>
        </w:rPr>
        <w:t>)</w:t>
      </w:r>
    </w:p>
    <w:p w:rsidR="00492D36" w:rsidRPr="00595508" w:rsidRDefault="00B75B06" w:rsidP="00595508">
      <w:pPr>
        <w:pStyle w:val="ListParagraph"/>
        <w:numPr>
          <w:ilvl w:val="0"/>
          <w:numId w:val="8"/>
        </w:numPr>
        <w:spacing w:after="160"/>
        <w:rPr>
          <w:rFonts w:ascii="Cambria" w:hAnsi="Cambria"/>
          <w:sz w:val="22"/>
          <w:szCs w:val="22"/>
        </w:rPr>
      </w:pPr>
      <w:r w:rsidRPr="00595508">
        <w:rPr>
          <w:rFonts w:ascii="Cambria" w:hAnsi="Cambria"/>
          <w:sz w:val="22"/>
          <w:szCs w:val="22"/>
        </w:rPr>
        <w:t>2-</w:t>
      </w:r>
      <w:r w:rsidR="00492D36" w:rsidRPr="00595508">
        <w:rPr>
          <w:rFonts w:ascii="Cambria" w:hAnsi="Cambria"/>
          <w:sz w:val="22"/>
          <w:szCs w:val="22"/>
        </w:rPr>
        <w:t>4 inches</w:t>
      </w:r>
    </w:p>
    <w:p w:rsidR="00492D36" w:rsidRPr="00595508" w:rsidRDefault="00B75B06" w:rsidP="00595508">
      <w:pPr>
        <w:pStyle w:val="ListParagraph"/>
        <w:numPr>
          <w:ilvl w:val="0"/>
          <w:numId w:val="8"/>
        </w:numPr>
        <w:spacing w:after="160"/>
        <w:rPr>
          <w:rFonts w:ascii="Cambria" w:hAnsi="Cambria"/>
          <w:sz w:val="22"/>
          <w:szCs w:val="22"/>
        </w:rPr>
      </w:pPr>
      <w:r w:rsidRPr="00595508">
        <w:rPr>
          <w:rFonts w:ascii="Cambria" w:hAnsi="Cambria"/>
          <w:sz w:val="22"/>
          <w:szCs w:val="22"/>
        </w:rPr>
        <w:t>4-</w:t>
      </w:r>
      <w:r w:rsidR="00492D36" w:rsidRPr="00595508">
        <w:rPr>
          <w:rFonts w:ascii="Cambria" w:hAnsi="Cambria"/>
          <w:sz w:val="22"/>
          <w:szCs w:val="22"/>
        </w:rPr>
        <w:t>6 inches</w:t>
      </w:r>
    </w:p>
    <w:p w:rsidR="00492D36" w:rsidRPr="00595508" w:rsidRDefault="00B75B06" w:rsidP="00595508">
      <w:pPr>
        <w:pStyle w:val="ListParagraph"/>
        <w:numPr>
          <w:ilvl w:val="0"/>
          <w:numId w:val="8"/>
        </w:numPr>
        <w:spacing w:after="160"/>
        <w:rPr>
          <w:rFonts w:ascii="Cambria" w:hAnsi="Cambria"/>
          <w:sz w:val="22"/>
          <w:szCs w:val="22"/>
        </w:rPr>
      </w:pPr>
      <w:r w:rsidRPr="00595508">
        <w:rPr>
          <w:rFonts w:ascii="Cambria" w:hAnsi="Cambria"/>
          <w:sz w:val="22"/>
          <w:szCs w:val="22"/>
        </w:rPr>
        <w:t>6-</w:t>
      </w:r>
      <w:r w:rsidR="00492D36" w:rsidRPr="00595508">
        <w:rPr>
          <w:rFonts w:ascii="Cambria" w:hAnsi="Cambria"/>
          <w:sz w:val="22"/>
          <w:szCs w:val="22"/>
        </w:rPr>
        <w:t>8 inches</w:t>
      </w:r>
    </w:p>
    <w:p w:rsidR="00BA454E" w:rsidRPr="00661EBE" w:rsidRDefault="00B75B06" w:rsidP="00661EBE">
      <w:pPr>
        <w:pStyle w:val="ListParagraph"/>
        <w:numPr>
          <w:ilvl w:val="0"/>
          <w:numId w:val="8"/>
        </w:numPr>
        <w:spacing w:after="160"/>
        <w:rPr>
          <w:rFonts w:ascii="Cambria" w:hAnsi="Cambria"/>
          <w:sz w:val="22"/>
          <w:szCs w:val="22"/>
        </w:rPr>
      </w:pPr>
      <w:r w:rsidRPr="00595508">
        <w:rPr>
          <w:rFonts w:ascii="Cambria" w:hAnsi="Cambria"/>
          <w:sz w:val="22"/>
          <w:szCs w:val="22"/>
        </w:rPr>
        <w:t>&gt;</w:t>
      </w:r>
      <w:r w:rsidR="00492D36" w:rsidRPr="00595508">
        <w:rPr>
          <w:rFonts w:ascii="Cambria" w:hAnsi="Cambria"/>
          <w:sz w:val="22"/>
          <w:szCs w:val="22"/>
        </w:rPr>
        <w:t xml:space="preserve">8 </w:t>
      </w:r>
      <w:r w:rsidRPr="00595508">
        <w:rPr>
          <w:rFonts w:ascii="Cambria" w:hAnsi="Cambria"/>
          <w:sz w:val="22"/>
          <w:szCs w:val="22"/>
        </w:rPr>
        <w:t xml:space="preserve">(longer than 8 </w:t>
      </w:r>
      <w:r w:rsidR="00492D36" w:rsidRPr="00595508">
        <w:rPr>
          <w:rFonts w:ascii="Cambria" w:hAnsi="Cambria"/>
          <w:sz w:val="22"/>
          <w:szCs w:val="22"/>
        </w:rPr>
        <w:t>inches)</w:t>
      </w:r>
    </w:p>
    <w:p w:rsidR="00492D36" w:rsidRDefault="00441AB3" w:rsidP="00595508">
      <w:pPr>
        <w:spacing w:after="160"/>
        <w:rPr>
          <w:rFonts w:ascii="Cambria" w:hAnsi="Cambria"/>
          <w:sz w:val="22"/>
          <w:szCs w:val="22"/>
        </w:rPr>
      </w:pPr>
      <w:r>
        <w:rPr>
          <w:rFonts w:ascii="Cambria" w:hAnsi="Cambria"/>
          <w:sz w:val="22"/>
          <w:szCs w:val="22"/>
        </w:rPr>
        <w:t>The following rules will be displayed on the video screen</w:t>
      </w:r>
      <w:r w:rsidR="009642F1">
        <w:rPr>
          <w:rFonts w:ascii="Cambria" w:hAnsi="Cambria"/>
          <w:sz w:val="22"/>
          <w:szCs w:val="22"/>
        </w:rPr>
        <w:t xml:space="preserve"> during this activity</w:t>
      </w:r>
      <w:r>
        <w:rPr>
          <w:rFonts w:ascii="Cambria" w:hAnsi="Cambria"/>
          <w:sz w:val="22"/>
          <w:szCs w:val="22"/>
        </w:rPr>
        <w:t>:</w:t>
      </w:r>
    </w:p>
    <w:p w:rsidR="00441AB3" w:rsidRPr="00595508" w:rsidRDefault="00441AB3" w:rsidP="00595508">
      <w:pPr>
        <w:pStyle w:val="ListParagraph"/>
        <w:numPr>
          <w:ilvl w:val="0"/>
          <w:numId w:val="9"/>
        </w:numPr>
        <w:spacing w:after="160"/>
        <w:rPr>
          <w:rFonts w:ascii="Cambria" w:hAnsi="Cambria"/>
          <w:sz w:val="22"/>
          <w:szCs w:val="22"/>
        </w:rPr>
      </w:pPr>
      <w:r w:rsidRPr="00595508">
        <w:rPr>
          <w:rFonts w:ascii="Cambria" w:hAnsi="Cambria"/>
          <w:sz w:val="22"/>
          <w:szCs w:val="22"/>
        </w:rPr>
        <w:t>Write down your height in cm/inches</w:t>
      </w:r>
    </w:p>
    <w:p w:rsidR="00441AB3" w:rsidRPr="00595508" w:rsidRDefault="00441AB3" w:rsidP="00595508">
      <w:pPr>
        <w:pStyle w:val="ListParagraph"/>
        <w:numPr>
          <w:ilvl w:val="0"/>
          <w:numId w:val="9"/>
        </w:numPr>
        <w:spacing w:after="160"/>
        <w:rPr>
          <w:rFonts w:ascii="Cambria" w:hAnsi="Cambria"/>
          <w:sz w:val="22"/>
          <w:szCs w:val="22"/>
        </w:rPr>
      </w:pPr>
      <w:r w:rsidRPr="00595508">
        <w:rPr>
          <w:rFonts w:ascii="Cambria" w:hAnsi="Cambria"/>
          <w:sz w:val="22"/>
          <w:szCs w:val="22"/>
        </w:rPr>
        <w:t>Write down your hair length as instructed by your teacher</w:t>
      </w:r>
    </w:p>
    <w:p w:rsidR="00441AB3" w:rsidRPr="00595508" w:rsidRDefault="00441AB3" w:rsidP="00595508">
      <w:pPr>
        <w:pStyle w:val="ListParagraph"/>
        <w:numPr>
          <w:ilvl w:val="0"/>
          <w:numId w:val="9"/>
        </w:numPr>
        <w:spacing w:after="160"/>
        <w:rPr>
          <w:rFonts w:ascii="Cambria" w:hAnsi="Cambria"/>
          <w:sz w:val="22"/>
          <w:szCs w:val="22"/>
        </w:rPr>
      </w:pPr>
      <w:r w:rsidRPr="00595508">
        <w:rPr>
          <w:rFonts w:ascii="Cambria" w:hAnsi="Cambria"/>
          <w:sz w:val="22"/>
          <w:szCs w:val="22"/>
        </w:rPr>
        <w:lastRenderedPageBreak/>
        <w:t>If you don’t know the exact value, make your best guess</w:t>
      </w:r>
    </w:p>
    <w:p w:rsidR="00441AB3" w:rsidRPr="00595508" w:rsidRDefault="00441AB3" w:rsidP="00595508">
      <w:pPr>
        <w:pStyle w:val="ListParagraph"/>
        <w:numPr>
          <w:ilvl w:val="0"/>
          <w:numId w:val="9"/>
        </w:numPr>
        <w:spacing w:after="160"/>
        <w:rPr>
          <w:rFonts w:ascii="Cambria" w:hAnsi="Cambria"/>
          <w:sz w:val="22"/>
          <w:szCs w:val="22"/>
        </w:rPr>
      </w:pPr>
      <w:r w:rsidRPr="00595508">
        <w:rPr>
          <w:rFonts w:ascii="Cambria" w:hAnsi="Cambria"/>
          <w:sz w:val="22"/>
          <w:szCs w:val="22"/>
        </w:rPr>
        <w:t>Don’t put any other information on the card</w:t>
      </w:r>
    </w:p>
    <w:p w:rsidR="00492D36" w:rsidRDefault="00492D36" w:rsidP="00595508">
      <w:pPr>
        <w:spacing w:after="160"/>
        <w:rPr>
          <w:rFonts w:ascii="Cambria" w:hAnsi="Cambria"/>
          <w:sz w:val="22"/>
          <w:szCs w:val="22"/>
        </w:rPr>
      </w:pPr>
      <w:r w:rsidRPr="00BC2DD5">
        <w:rPr>
          <w:rFonts w:ascii="Cambria" w:hAnsi="Cambria"/>
          <w:sz w:val="22"/>
          <w:szCs w:val="22"/>
        </w:rPr>
        <w:t xml:space="preserve">The students then return the index cards to the teacher, without showing them to </w:t>
      </w:r>
      <w:r w:rsidR="00485C26">
        <w:rPr>
          <w:rFonts w:ascii="Cambria" w:hAnsi="Cambria"/>
          <w:sz w:val="22"/>
          <w:szCs w:val="22"/>
        </w:rPr>
        <w:t>each other</w:t>
      </w:r>
      <w:r w:rsidR="002E0304">
        <w:rPr>
          <w:rFonts w:ascii="Cambria" w:hAnsi="Cambria"/>
          <w:sz w:val="22"/>
          <w:szCs w:val="22"/>
        </w:rPr>
        <w:t>.</w:t>
      </w:r>
    </w:p>
    <w:p w:rsidR="007C7D1E" w:rsidRPr="00BC2DD5" w:rsidRDefault="007C7D1E" w:rsidP="00595508">
      <w:pPr>
        <w:spacing w:after="160"/>
        <w:rPr>
          <w:rFonts w:ascii="Cambria" w:hAnsi="Cambria"/>
          <w:sz w:val="22"/>
          <w:szCs w:val="22"/>
        </w:rPr>
      </w:pPr>
      <w:r>
        <w:rPr>
          <w:rFonts w:ascii="Cambria" w:hAnsi="Cambria"/>
          <w:sz w:val="22"/>
          <w:szCs w:val="22"/>
        </w:rPr>
        <w:t>While the students are filling out the cards, the teacher prepares the axis for the graph on the blackboard, with h</w:t>
      </w:r>
      <w:r w:rsidRPr="00BC2DD5">
        <w:rPr>
          <w:rFonts w:ascii="Cambria" w:hAnsi="Cambria"/>
          <w:sz w:val="22"/>
          <w:szCs w:val="22"/>
        </w:rPr>
        <w:t xml:space="preserve">air length intervals on the x-axis and height on the y-axis. To make the visual illustration of the correlation more prominent, it is better to start the height axis at </w:t>
      </w:r>
      <w:r>
        <w:rPr>
          <w:rFonts w:ascii="Cambria" w:hAnsi="Cambria"/>
          <w:sz w:val="22"/>
          <w:szCs w:val="22"/>
        </w:rPr>
        <w:t>40 inches</w:t>
      </w:r>
      <w:r w:rsidRPr="00BC2DD5">
        <w:rPr>
          <w:rFonts w:ascii="Cambria" w:hAnsi="Cambria"/>
          <w:sz w:val="22"/>
          <w:szCs w:val="22"/>
        </w:rPr>
        <w:t xml:space="preserve"> (rather than 0).</w:t>
      </w:r>
    </w:p>
    <w:p w:rsidR="004109FD" w:rsidRDefault="00492D36" w:rsidP="004109FD">
      <w:pPr>
        <w:spacing w:after="160"/>
        <w:rPr>
          <w:rFonts w:ascii="Cambria" w:hAnsi="Cambria"/>
          <w:sz w:val="22"/>
          <w:szCs w:val="22"/>
        </w:rPr>
      </w:pPr>
      <w:r w:rsidRPr="00BC2DD5">
        <w:rPr>
          <w:rFonts w:ascii="Cambria" w:hAnsi="Cambria"/>
          <w:sz w:val="22"/>
          <w:szCs w:val="22"/>
        </w:rPr>
        <w:t xml:space="preserve">Once </w:t>
      </w:r>
      <w:r w:rsidR="00E92991">
        <w:rPr>
          <w:rFonts w:ascii="Cambria" w:hAnsi="Cambria"/>
          <w:sz w:val="22"/>
          <w:szCs w:val="22"/>
        </w:rPr>
        <w:t>everyone turns in their</w:t>
      </w:r>
      <w:r w:rsidRPr="00BC2DD5">
        <w:rPr>
          <w:rFonts w:ascii="Cambria" w:hAnsi="Cambria"/>
          <w:sz w:val="22"/>
          <w:szCs w:val="22"/>
        </w:rPr>
        <w:t xml:space="preserve"> cards, the teacher </w:t>
      </w:r>
      <w:r w:rsidR="007C7D1E">
        <w:rPr>
          <w:rFonts w:ascii="Cambria" w:hAnsi="Cambria"/>
          <w:sz w:val="22"/>
          <w:szCs w:val="22"/>
        </w:rPr>
        <w:t xml:space="preserve">asks one student to graph </w:t>
      </w:r>
      <w:r w:rsidR="007C7D1E" w:rsidRPr="00BC2DD5">
        <w:rPr>
          <w:rFonts w:ascii="Cambria" w:hAnsi="Cambria"/>
          <w:sz w:val="22"/>
          <w:szCs w:val="22"/>
        </w:rPr>
        <w:t xml:space="preserve">the entries from the cards on the blackboard, </w:t>
      </w:r>
      <w:r w:rsidR="00E92991">
        <w:rPr>
          <w:rFonts w:ascii="Cambria" w:hAnsi="Cambria"/>
          <w:sz w:val="22"/>
          <w:szCs w:val="22"/>
        </w:rPr>
        <w:t xml:space="preserve">using prepared axis. </w:t>
      </w:r>
      <w:r w:rsidR="00284DF4">
        <w:rPr>
          <w:rFonts w:ascii="Cambria" w:hAnsi="Cambria"/>
          <w:sz w:val="22"/>
          <w:szCs w:val="22"/>
        </w:rPr>
        <w:t xml:space="preserve">For each card, the student should put a mark (a “x” or a “o”) in the corresponding spot on the graph. </w:t>
      </w:r>
      <w:r w:rsidR="009124BD">
        <w:rPr>
          <w:rFonts w:ascii="Cambria" w:hAnsi="Cambria"/>
          <w:sz w:val="22"/>
          <w:szCs w:val="22"/>
        </w:rPr>
        <w:t xml:space="preserve">The resulting graph will look something like this: </w:t>
      </w:r>
    </w:p>
    <w:p w:rsidR="009124BD" w:rsidRDefault="00B72C27" w:rsidP="004109FD">
      <w:pPr>
        <w:spacing w:after="160"/>
        <w:jc w:val="center"/>
        <w:rPr>
          <w:rFonts w:ascii="Cambria" w:hAnsi="Cambria"/>
          <w:sz w:val="22"/>
          <w:szCs w:val="22"/>
        </w:rPr>
      </w:pPr>
      <w:r>
        <w:rPr>
          <w:noProof/>
        </w:rPr>
        <w:drawing>
          <wp:inline distT="0" distB="0" distL="0" distR="0">
            <wp:extent cx="5181600" cy="3931920"/>
            <wp:effectExtent l="0" t="0" r="25400" b="304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2D36" w:rsidRPr="00BC2DD5" w:rsidRDefault="00E92991" w:rsidP="00595508">
      <w:pPr>
        <w:spacing w:after="160"/>
        <w:rPr>
          <w:rFonts w:ascii="Cambria" w:hAnsi="Cambria"/>
          <w:sz w:val="22"/>
          <w:szCs w:val="22"/>
        </w:rPr>
      </w:pPr>
      <w:r>
        <w:rPr>
          <w:rFonts w:ascii="Cambria" w:hAnsi="Cambria"/>
          <w:sz w:val="22"/>
          <w:szCs w:val="22"/>
        </w:rPr>
        <w:t>While the student is doing this, the teacher e</w:t>
      </w:r>
      <w:r w:rsidR="00492D36" w:rsidRPr="00BC2DD5">
        <w:rPr>
          <w:rFonts w:ascii="Cambria" w:hAnsi="Cambria"/>
          <w:sz w:val="22"/>
          <w:szCs w:val="22"/>
        </w:rPr>
        <w:t>ngages the class in a short discussion:</w:t>
      </w:r>
    </w:p>
    <w:p w:rsidR="00492D36" w:rsidRPr="00595508" w:rsidRDefault="00492D36" w:rsidP="00595508">
      <w:pPr>
        <w:pStyle w:val="ListParagraph"/>
        <w:numPr>
          <w:ilvl w:val="0"/>
          <w:numId w:val="10"/>
        </w:numPr>
        <w:spacing w:after="160"/>
        <w:rPr>
          <w:rFonts w:ascii="Cambria" w:hAnsi="Cambria"/>
          <w:sz w:val="22"/>
          <w:szCs w:val="22"/>
        </w:rPr>
      </w:pPr>
      <w:r w:rsidRPr="00595508">
        <w:rPr>
          <w:rFonts w:ascii="Cambria" w:hAnsi="Cambria"/>
          <w:sz w:val="22"/>
          <w:szCs w:val="22"/>
        </w:rPr>
        <w:t>Do the students think these two characteristics – height and hair length – are connected in any way?</w:t>
      </w:r>
    </w:p>
    <w:p w:rsidR="00492D36" w:rsidRPr="00595508" w:rsidRDefault="00492D36" w:rsidP="00595508">
      <w:pPr>
        <w:pStyle w:val="ListParagraph"/>
        <w:numPr>
          <w:ilvl w:val="0"/>
          <w:numId w:val="10"/>
        </w:numPr>
        <w:spacing w:after="160"/>
        <w:rPr>
          <w:rFonts w:ascii="Cambria" w:hAnsi="Cambria"/>
          <w:sz w:val="22"/>
          <w:szCs w:val="22"/>
        </w:rPr>
      </w:pPr>
      <w:r w:rsidRPr="00595508">
        <w:rPr>
          <w:rFonts w:ascii="Cambria" w:hAnsi="Cambria"/>
          <w:sz w:val="22"/>
          <w:szCs w:val="22"/>
        </w:rPr>
        <w:t>Do the students expect them to be correlated? Why or why not? If yes, would they expect this correlation to be positive or negative? Strong or weak?</w:t>
      </w:r>
    </w:p>
    <w:p w:rsidR="00492D36" w:rsidRPr="00595508" w:rsidRDefault="00492D36" w:rsidP="00595508">
      <w:pPr>
        <w:pStyle w:val="ListParagraph"/>
        <w:numPr>
          <w:ilvl w:val="0"/>
          <w:numId w:val="10"/>
        </w:numPr>
        <w:spacing w:after="160"/>
        <w:rPr>
          <w:rFonts w:ascii="Cambria" w:hAnsi="Cambria"/>
          <w:sz w:val="22"/>
          <w:szCs w:val="22"/>
        </w:rPr>
      </w:pPr>
      <w:r w:rsidRPr="00595508">
        <w:rPr>
          <w:rFonts w:ascii="Cambria" w:hAnsi="Cambria"/>
          <w:sz w:val="22"/>
          <w:szCs w:val="22"/>
        </w:rPr>
        <w:t>If some students expect there to be a correlation, do they think it is based on causation? Why or why not? If yes, is this causation direct or indirect?</w:t>
      </w:r>
    </w:p>
    <w:p w:rsidR="00463C1A" w:rsidRDefault="00492D36" w:rsidP="00595508">
      <w:pPr>
        <w:spacing w:after="160"/>
        <w:rPr>
          <w:rFonts w:ascii="Cambria" w:hAnsi="Cambria"/>
          <w:sz w:val="22"/>
          <w:szCs w:val="22"/>
        </w:rPr>
      </w:pPr>
      <w:r w:rsidRPr="00BC2DD5">
        <w:rPr>
          <w:rFonts w:ascii="Cambria" w:hAnsi="Cambria"/>
          <w:sz w:val="22"/>
          <w:szCs w:val="22"/>
        </w:rPr>
        <w:t>The teacher writes down on the board the main conclusions as the class reaches them after discussing each point (e.g., yes/no on correlation, positive or negative, etc.)</w:t>
      </w:r>
    </w:p>
    <w:p w:rsidR="002C3835" w:rsidRDefault="00463C1A" w:rsidP="00595508">
      <w:pPr>
        <w:spacing w:after="160"/>
        <w:rPr>
          <w:rFonts w:ascii="Cambria" w:hAnsi="Cambria"/>
          <w:sz w:val="22"/>
          <w:szCs w:val="22"/>
        </w:rPr>
      </w:pPr>
      <w:r>
        <w:rPr>
          <w:rFonts w:ascii="Cambria" w:hAnsi="Cambria"/>
          <w:sz w:val="22"/>
          <w:szCs w:val="22"/>
        </w:rPr>
        <w:lastRenderedPageBreak/>
        <w:t>When</w:t>
      </w:r>
      <w:r w:rsidR="00492D36" w:rsidRPr="00BC2DD5">
        <w:rPr>
          <w:rFonts w:ascii="Cambria" w:hAnsi="Cambria"/>
          <w:sz w:val="22"/>
          <w:szCs w:val="22"/>
        </w:rPr>
        <w:t xml:space="preserve"> the graph is finished, the teacher together with the class compares their discussion results with the graph – do they see the results they have expected? Which points did they anticipate correctly? Which points </w:t>
      </w:r>
      <w:r w:rsidR="00C13C0E" w:rsidRPr="00BC2DD5">
        <w:rPr>
          <w:rFonts w:ascii="Cambria" w:hAnsi="Cambria"/>
          <w:sz w:val="22"/>
          <w:szCs w:val="22"/>
        </w:rPr>
        <w:t xml:space="preserve">didn’t </w:t>
      </w:r>
      <w:r w:rsidR="00492D36" w:rsidRPr="00BC2DD5">
        <w:rPr>
          <w:rFonts w:ascii="Cambria" w:hAnsi="Cambria"/>
          <w:sz w:val="22"/>
          <w:szCs w:val="22"/>
        </w:rPr>
        <w:t xml:space="preserve">they get right? What might be the reasons for that? </w:t>
      </w:r>
    </w:p>
    <w:p w:rsidR="00492D36" w:rsidRPr="00BC2DD5" w:rsidRDefault="00492D36" w:rsidP="00595508">
      <w:pPr>
        <w:spacing w:after="160"/>
        <w:rPr>
          <w:rFonts w:ascii="Cambria" w:hAnsi="Cambria"/>
          <w:sz w:val="22"/>
          <w:szCs w:val="22"/>
        </w:rPr>
      </w:pPr>
      <w:r w:rsidRPr="00BC2DD5">
        <w:rPr>
          <w:rFonts w:ascii="Cambria" w:hAnsi="Cambria"/>
          <w:sz w:val="22"/>
          <w:szCs w:val="22"/>
        </w:rPr>
        <w:t xml:space="preserve">Next, </w:t>
      </w:r>
      <w:r w:rsidR="000A4427">
        <w:rPr>
          <w:rFonts w:ascii="Cambria" w:hAnsi="Cambria"/>
          <w:sz w:val="22"/>
          <w:szCs w:val="22"/>
        </w:rPr>
        <w:t xml:space="preserve">if time permits, it would be good to </w:t>
      </w:r>
      <w:r w:rsidRPr="00BC2DD5">
        <w:rPr>
          <w:rFonts w:ascii="Cambria" w:hAnsi="Cambria"/>
          <w:sz w:val="22"/>
          <w:szCs w:val="22"/>
        </w:rPr>
        <w:t xml:space="preserve">have a short discussion with the class about the usefulness of the information provided </w:t>
      </w:r>
      <w:r w:rsidR="00C852F8">
        <w:rPr>
          <w:rFonts w:ascii="Cambria" w:hAnsi="Cambria"/>
          <w:sz w:val="22"/>
          <w:szCs w:val="22"/>
        </w:rPr>
        <w:t>in</w:t>
      </w:r>
      <w:r w:rsidRPr="00BC2DD5">
        <w:rPr>
          <w:rFonts w:ascii="Cambria" w:hAnsi="Cambria"/>
          <w:sz w:val="22"/>
          <w:szCs w:val="22"/>
        </w:rPr>
        <w:t xml:space="preserve"> the graph:</w:t>
      </w:r>
    </w:p>
    <w:p w:rsidR="00492D36" w:rsidRPr="00595508" w:rsidRDefault="00492D36" w:rsidP="00595508">
      <w:pPr>
        <w:pStyle w:val="ListParagraph"/>
        <w:numPr>
          <w:ilvl w:val="0"/>
          <w:numId w:val="11"/>
        </w:numPr>
        <w:spacing w:after="160"/>
        <w:rPr>
          <w:rFonts w:ascii="Cambria" w:hAnsi="Cambria"/>
          <w:sz w:val="22"/>
          <w:szCs w:val="22"/>
        </w:rPr>
      </w:pPr>
      <w:r w:rsidRPr="00595508">
        <w:rPr>
          <w:rFonts w:ascii="Cambria" w:hAnsi="Cambria"/>
          <w:sz w:val="22"/>
          <w:szCs w:val="22"/>
        </w:rPr>
        <w:t>How precise is this information?</w:t>
      </w:r>
    </w:p>
    <w:p w:rsidR="00492D36" w:rsidRPr="00595508" w:rsidRDefault="00492D36" w:rsidP="00595508">
      <w:pPr>
        <w:pStyle w:val="ListParagraph"/>
        <w:numPr>
          <w:ilvl w:val="0"/>
          <w:numId w:val="11"/>
        </w:numPr>
        <w:spacing w:after="160"/>
        <w:rPr>
          <w:rFonts w:ascii="Cambria" w:hAnsi="Cambria"/>
          <w:sz w:val="22"/>
          <w:szCs w:val="22"/>
        </w:rPr>
      </w:pPr>
      <w:r w:rsidRPr="00595508">
        <w:rPr>
          <w:rFonts w:ascii="Cambria" w:hAnsi="Cambria"/>
          <w:sz w:val="22"/>
          <w:szCs w:val="22"/>
        </w:rPr>
        <w:t>Can they think of an example of how to use it in real life? After letting the students think about it for a moment on their own, the teacher can lead them with an example: Who would find such information useful? Hairdressers? Wig makers? No one?</w:t>
      </w:r>
    </w:p>
    <w:p w:rsidR="002E0304" w:rsidRDefault="002E0304" w:rsidP="00595508">
      <w:pPr>
        <w:spacing w:after="160"/>
        <w:rPr>
          <w:rFonts w:ascii="Cambria" w:hAnsi="Cambria"/>
          <w:sz w:val="22"/>
          <w:szCs w:val="22"/>
        </w:rPr>
      </w:pPr>
      <w:r>
        <w:rPr>
          <w:rFonts w:ascii="Cambria" w:hAnsi="Cambria"/>
          <w:b/>
          <w:i/>
          <w:sz w:val="22"/>
          <w:szCs w:val="22"/>
        </w:rPr>
        <w:t xml:space="preserve">Recommended time: </w:t>
      </w:r>
      <w:r>
        <w:rPr>
          <w:rFonts w:ascii="Cambria" w:hAnsi="Cambria"/>
          <w:sz w:val="22"/>
          <w:szCs w:val="22"/>
        </w:rPr>
        <w:t>about 15 minutes.</w:t>
      </w:r>
      <w:r w:rsidR="00A17B5E">
        <w:rPr>
          <w:rFonts w:ascii="Cambria" w:hAnsi="Cambria"/>
          <w:sz w:val="22"/>
          <w:szCs w:val="22"/>
        </w:rPr>
        <w:t xml:space="preserve"> 5 minutes for card collection, 5 minutes for the first discussion while the graph is being drawn, 5 and 5 minutes for the second</w:t>
      </w:r>
      <w:r w:rsidR="008306E1">
        <w:rPr>
          <w:rFonts w:ascii="Cambria" w:hAnsi="Cambria"/>
          <w:sz w:val="22"/>
          <w:szCs w:val="22"/>
        </w:rPr>
        <w:t>, post-graphing,</w:t>
      </w:r>
      <w:r w:rsidR="00A17B5E">
        <w:rPr>
          <w:rFonts w:ascii="Cambria" w:hAnsi="Cambria"/>
          <w:sz w:val="22"/>
          <w:szCs w:val="22"/>
        </w:rPr>
        <w:t xml:space="preserve"> discussion</w:t>
      </w:r>
      <w:r w:rsidR="008306E1">
        <w:rPr>
          <w:rFonts w:ascii="Cambria" w:hAnsi="Cambria"/>
          <w:sz w:val="22"/>
          <w:szCs w:val="22"/>
        </w:rPr>
        <w:t>.</w:t>
      </w:r>
    </w:p>
    <w:p w:rsidR="00100669" w:rsidRDefault="0041127A" w:rsidP="00595508">
      <w:pPr>
        <w:spacing w:after="160"/>
        <w:rPr>
          <w:rFonts w:ascii="Cambria" w:hAnsi="Cambria"/>
          <w:b/>
          <w:sz w:val="22"/>
          <w:szCs w:val="22"/>
        </w:rPr>
      </w:pPr>
      <w:r>
        <w:rPr>
          <w:rFonts w:ascii="Cambria" w:hAnsi="Cambria"/>
          <w:b/>
          <w:sz w:val="22"/>
          <w:szCs w:val="22"/>
        </w:rPr>
        <w:t>Activity 3</w:t>
      </w:r>
    </w:p>
    <w:p w:rsidR="00120665" w:rsidRDefault="007D7657" w:rsidP="00595508">
      <w:pPr>
        <w:spacing w:after="160"/>
        <w:rPr>
          <w:rFonts w:ascii="Cambria" w:hAnsi="Cambria"/>
          <w:sz w:val="22"/>
          <w:szCs w:val="22"/>
        </w:rPr>
      </w:pPr>
      <w:r>
        <w:rPr>
          <w:rFonts w:ascii="Cambria" w:hAnsi="Cambria"/>
          <w:sz w:val="22"/>
          <w:szCs w:val="22"/>
        </w:rPr>
        <w:t xml:space="preserve">This is a paired activity. </w:t>
      </w:r>
      <w:r w:rsidR="006233B0">
        <w:rPr>
          <w:rFonts w:ascii="Cambria" w:hAnsi="Cambria"/>
          <w:sz w:val="22"/>
          <w:szCs w:val="22"/>
        </w:rPr>
        <w:t>In this activity the students examine possible logical connections between two seemingly unrelated events, and evaluate how valid these connections are.</w:t>
      </w:r>
      <w:r w:rsidR="00033CD8">
        <w:rPr>
          <w:rFonts w:ascii="Cambria" w:hAnsi="Cambria"/>
          <w:sz w:val="22"/>
          <w:szCs w:val="22"/>
        </w:rPr>
        <w:t xml:space="preserve"> By now, the students should have a general idea of how to approach such a discussion. If the class seems confused, the following prompting questions can be used to start the discussion and lead it in the right direction:</w:t>
      </w:r>
    </w:p>
    <w:p w:rsidR="00084450" w:rsidRPr="00595508" w:rsidRDefault="00033CD8" w:rsidP="00595508">
      <w:pPr>
        <w:pStyle w:val="ListParagraph"/>
        <w:numPr>
          <w:ilvl w:val="0"/>
          <w:numId w:val="12"/>
        </w:numPr>
        <w:spacing w:after="160"/>
        <w:rPr>
          <w:rFonts w:ascii="Cambria" w:hAnsi="Cambria"/>
          <w:sz w:val="22"/>
          <w:szCs w:val="22"/>
        </w:rPr>
      </w:pPr>
      <w:r w:rsidRPr="00595508">
        <w:rPr>
          <w:rFonts w:ascii="Cambria" w:hAnsi="Cambria"/>
          <w:sz w:val="22"/>
          <w:szCs w:val="22"/>
        </w:rPr>
        <w:t>Does it seem likely that these two events are connected directly</w:t>
      </w:r>
      <w:r w:rsidR="006233B0" w:rsidRPr="00595508">
        <w:rPr>
          <w:rFonts w:ascii="Cambria" w:hAnsi="Cambria"/>
          <w:sz w:val="22"/>
          <w:szCs w:val="22"/>
        </w:rPr>
        <w:t>?</w:t>
      </w:r>
      <w:r w:rsidRPr="00595508">
        <w:rPr>
          <w:rFonts w:ascii="Cambria" w:hAnsi="Cambria"/>
          <w:sz w:val="22"/>
          <w:szCs w:val="22"/>
        </w:rPr>
        <w:t xml:space="preserve"> </w:t>
      </w:r>
    </w:p>
    <w:p w:rsidR="00084450" w:rsidRPr="00595508" w:rsidRDefault="00033CD8" w:rsidP="00595508">
      <w:pPr>
        <w:pStyle w:val="ListParagraph"/>
        <w:numPr>
          <w:ilvl w:val="1"/>
          <w:numId w:val="12"/>
        </w:numPr>
        <w:spacing w:after="160"/>
        <w:rPr>
          <w:rFonts w:ascii="Cambria" w:hAnsi="Cambria"/>
          <w:sz w:val="22"/>
          <w:szCs w:val="22"/>
        </w:rPr>
      </w:pPr>
      <w:r w:rsidRPr="00595508">
        <w:rPr>
          <w:rFonts w:ascii="Cambria" w:hAnsi="Cambria"/>
          <w:sz w:val="22"/>
          <w:szCs w:val="22"/>
        </w:rPr>
        <w:t>Can ice cream sales cause people to commit more crimes?</w:t>
      </w:r>
    </w:p>
    <w:p w:rsidR="006233B0" w:rsidRPr="00595508" w:rsidRDefault="00033CD8" w:rsidP="00595508">
      <w:pPr>
        <w:pStyle w:val="ListParagraph"/>
        <w:numPr>
          <w:ilvl w:val="1"/>
          <w:numId w:val="12"/>
        </w:numPr>
        <w:spacing w:after="160"/>
        <w:rPr>
          <w:rFonts w:ascii="Cambria" w:hAnsi="Cambria"/>
          <w:sz w:val="22"/>
          <w:szCs w:val="22"/>
        </w:rPr>
      </w:pPr>
      <w:r w:rsidRPr="00595508">
        <w:rPr>
          <w:rFonts w:ascii="Cambria" w:hAnsi="Cambria"/>
          <w:sz w:val="22"/>
          <w:szCs w:val="22"/>
        </w:rPr>
        <w:t>Can higher crime rates make people eat more ice cream?</w:t>
      </w:r>
    </w:p>
    <w:p w:rsidR="00084450" w:rsidRPr="00595508" w:rsidRDefault="00084450" w:rsidP="00595508">
      <w:pPr>
        <w:pStyle w:val="ListParagraph"/>
        <w:numPr>
          <w:ilvl w:val="0"/>
          <w:numId w:val="12"/>
        </w:numPr>
        <w:spacing w:after="160"/>
        <w:rPr>
          <w:rFonts w:ascii="Cambria" w:hAnsi="Cambria"/>
          <w:sz w:val="22"/>
          <w:szCs w:val="22"/>
        </w:rPr>
      </w:pPr>
      <w:r w:rsidRPr="00595508">
        <w:rPr>
          <w:rFonts w:ascii="Cambria" w:hAnsi="Cambria"/>
          <w:sz w:val="22"/>
          <w:szCs w:val="22"/>
        </w:rPr>
        <w:t xml:space="preserve">Can these two events be connected indirectly? </w:t>
      </w:r>
    </w:p>
    <w:p w:rsidR="00033CD8" w:rsidRPr="00595508" w:rsidRDefault="00084450" w:rsidP="00595508">
      <w:pPr>
        <w:pStyle w:val="ListParagraph"/>
        <w:numPr>
          <w:ilvl w:val="1"/>
          <w:numId w:val="12"/>
        </w:numPr>
        <w:spacing w:after="160"/>
        <w:rPr>
          <w:rFonts w:ascii="Cambria" w:hAnsi="Cambria"/>
          <w:sz w:val="22"/>
          <w:szCs w:val="22"/>
        </w:rPr>
      </w:pPr>
      <w:r w:rsidRPr="00595508">
        <w:rPr>
          <w:rFonts w:ascii="Cambria" w:hAnsi="Cambria"/>
          <w:sz w:val="22"/>
          <w:szCs w:val="22"/>
        </w:rPr>
        <w:t xml:space="preserve">What does ice cream associate with? </w:t>
      </w:r>
    </w:p>
    <w:p w:rsidR="00084450" w:rsidRPr="00595508" w:rsidRDefault="00AC5787" w:rsidP="00595508">
      <w:pPr>
        <w:pStyle w:val="ListParagraph"/>
        <w:numPr>
          <w:ilvl w:val="1"/>
          <w:numId w:val="12"/>
        </w:numPr>
        <w:spacing w:after="160"/>
        <w:rPr>
          <w:rFonts w:ascii="Cambria" w:hAnsi="Cambria"/>
          <w:sz w:val="22"/>
          <w:szCs w:val="22"/>
        </w:rPr>
      </w:pPr>
      <w:r w:rsidRPr="00595508">
        <w:rPr>
          <w:rFonts w:ascii="Cambria" w:hAnsi="Cambria"/>
          <w:sz w:val="22"/>
          <w:szCs w:val="22"/>
        </w:rPr>
        <w:t>When we think of high crime rates, what do we tend to imagine, what types of crimes? When and where do these generally seem to take place?</w:t>
      </w:r>
    </w:p>
    <w:p w:rsidR="006233B0" w:rsidRDefault="00AC5787" w:rsidP="00595508">
      <w:pPr>
        <w:spacing w:after="160"/>
        <w:rPr>
          <w:rFonts w:ascii="Cambria" w:hAnsi="Cambria"/>
          <w:sz w:val="22"/>
          <w:szCs w:val="22"/>
        </w:rPr>
      </w:pPr>
      <w:r w:rsidRPr="00AC5787">
        <w:rPr>
          <w:rFonts w:ascii="Cambria" w:hAnsi="Cambria"/>
          <w:sz w:val="22"/>
          <w:szCs w:val="22"/>
        </w:rPr>
        <w:t>It is important to keep a balance between encouraging the discussion and at the same time not giving away the answers, so that the students get to practice their analytical skills.</w:t>
      </w:r>
    </w:p>
    <w:p w:rsidR="00FF6A25" w:rsidRDefault="00100669" w:rsidP="00595508">
      <w:pPr>
        <w:spacing w:after="160"/>
        <w:rPr>
          <w:rFonts w:ascii="Cambria" w:hAnsi="Cambria"/>
          <w:sz w:val="22"/>
          <w:szCs w:val="22"/>
        </w:rPr>
      </w:pPr>
      <w:r>
        <w:rPr>
          <w:rFonts w:ascii="Cambria" w:hAnsi="Cambria"/>
          <w:b/>
          <w:i/>
          <w:sz w:val="22"/>
          <w:szCs w:val="22"/>
        </w:rPr>
        <w:t>Recommended time:</w:t>
      </w:r>
      <w:r w:rsidR="004878B6">
        <w:rPr>
          <w:rFonts w:ascii="Cambria" w:hAnsi="Cambria"/>
          <w:b/>
          <w:i/>
          <w:sz w:val="22"/>
          <w:szCs w:val="22"/>
        </w:rPr>
        <w:t xml:space="preserve"> </w:t>
      </w:r>
      <w:r w:rsidR="00022193">
        <w:rPr>
          <w:rFonts w:ascii="Cambria" w:hAnsi="Cambria"/>
          <w:sz w:val="22"/>
          <w:szCs w:val="22"/>
        </w:rPr>
        <w:t>3-4 minutes</w:t>
      </w:r>
    </w:p>
    <w:p w:rsidR="0041127A" w:rsidRDefault="0041127A" w:rsidP="00595508">
      <w:pPr>
        <w:spacing w:after="160"/>
        <w:rPr>
          <w:rFonts w:ascii="Cambria" w:hAnsi="Cambria"/>
          <w:b/>
          <w:sz w:val="22"/>
          <w:szCs w:val="22"/>
        </w:rPr>
      </w:pPr>
      <w:r>
        <w:rPr>
          <w:rFonts w:ascii="Cambria" w:hAnsi="Cambria"/>
          <w:b/>
          <w:sz w:val="22"/>
          <w:szCs w:val="22"/>
        </w:rPr>
        <w:t>Activity 4</w:t>
      </w:r>
    </w:p>
    <w:p w:rsidR="004153B0" w:rsidRDefault="004153B0" w:rsidP="00595508">
      <w:pPr>
        <w:spacing w:after="160"/>
        <w:rPr>
          <w:rFonts w:ascii="Cambria" w:hAnsi="Cambria"/>
          <w:sz w:val="22"/>
          <w:szCs w:val="22"/>
        </w:rPr>
      </w:pPr>
      <w:r>
        <w:rPr>
          <w:rFonts w:ascii="Cambria" w:hAnsi="Cambria"/>
          <w:sz w:val="22"/>
          <w:szCs w:val="22"/>
        </w:rPr>
        <w:t xml:space="preserve">This is a paired activity. </w:t>
      </w:r>
    </w:p>
    <w:p w:rsidR="00A42F7A" w:rsidRPr="00120665" w:rsidRDefault="0041127A" w:rsidP="00595508">
      <w:pPr>
        <w:spacing w:after="160"/>
        <w:rPr>
          <w:rFonts w:ascii="Cambria" w:hAnsi="Cambria"/>
          <w:sz w:val="22"/>
          <w:szCs w:val="22"/>
        </w:rPr>
      </w:pPr>
      <w:r>
        <w:rPr>
          <w:rFonts w:ascii="Cambria" w:hAnsi="Cambria"/>
          <w:b/>
          <w:i/>
          <w:sz w:val="22"/>
          <w:szCs w:val="22"/>
        </w:rPr>
        <w:t xml:space="preserve">Recommended time: </w:t>
      </w:r>
      <w:r w:rsidR="00A42F7A">
        <w:rPr>
          <w:rFonts w:ascii="Cambria" w:hAnsi="Cambria"/>
          <w:sz w:val="22"/>
          <w:szCs w:val="22"/>
        </w:rPr>
        <w:t>4 minutes in total, so each student gets 2 minutes</w:t>
      </w:r>
      <w:r w:rsidR="00555556">
        <w:rPr>
          <w:rFonts w:ascii="Cambria" w:hAnsi="Cambria"/>
          <w:sz w:val="22"/>
          <w:szCs w:val="22"/>
        </w:rPr>
        <w:t xml:space="preserve">. </w:t>
      </w:r>
      <w:r w:rsidR="00A42F7A">
        <w:rPr>
          <w:rFonts w:ascii="Cambria" w:hAnsi="Cambria"/>
          <w:sz w:val="22"/>
          <w:szCs w:val="22"/>
        </w:rPr>
        <w:t xml:space="preserve">To ensure </w:t>
      </w:r>
      <w:r w:rsidR="00314D45">
        <w:rPr>
          <w:rFonts w:ascii="Cambria" w:hAnsi="Cambria"/>
          <w:sz w:val="22"/>
          <w:szCs w:val="22"/>
        </w:rPr>
        <w:t xml:space="preserve">that </w:t>
      </w:r>
      <w:r w:rsidR="00A42F7A">
        <w:rPr>
          <w:rFonts w:ascii="Cambria" w:hAnsi="Cambria"/>
          <w:sz w:val="22"/>
          <w:szCs w:val="22"/>
        </w:rPr>
        <w:t>each student gets the same amount of time to make their case, it is a good idea to notify the class once 2 minutes elapse and it is time for the students in each pair to switch turns.</w:t>
      </w:r>
    </w:p>
    <w:p w:rsidR="0041127A" w:rsidRDefault="0041127A" w:rsidP="00595508">
      <w:pPr>
        <w:spacing w:after="160"/>
        <w:rPr>
          <w:rFonts w:ascii="Cambria" w:hAnsi="Cambria"/>
          <w:b/>
          <w:sz w:val="22"/>
          <w:szCs w:val="22"/>
        </w:rPr>
      </w:pPr>
      <w:r>
        <w:rPr>
          <w:rFonts w:ascii="Cambria" w:hAnsi="Cambria"/>
          <w:b/>
          <w:sz w:val="22"/>
          <w:szCs w:val="22"/>
        </w:rPr>
        <w:t>Activity 5</w:t>
      </w:r>
    </w:p>
    <w:p w:rsidR="0034715A" w:rsidRDefault="0034715A" w:rsidP="00595508">
      <w:pPr>
        <w:spacing w:after="160"/>
        <w:rPr>
          <w:rFonts w:ascii="Cambria" w:hAnsi="Cambria"/>
          <w:sz w:val="22"/>
          <w:szCs w:val="22"/>
        </w:rPr>
      </w:pPr>
      <w:r>
        <w:rPr>
          <w:rFonts w:ascii="Cambria" w:hAnsi="Cambria"/>
          <w:sz w:val="22"/>
          <w:szCs w:val="22"/>
        </w:rPr>
        <w:t xml:space="preserve">This is a paired activity. </w:t>
      </w:r>
    </w:p>
    <w:p w:rsidR="00CE1214" w:rsidRDefault="00CE1214" w:rsidP="00595508">
      <w:pPr>
        <w:spacing w:after="160"/>
        <w:rPr>
          <w:rFonts w:ascii="Cambria" w:hAnsi="Cambria"/>
          <w:sz w:val="22"/>
          <w:szCs w:val="22"/>
        </w:rPr>
      </w:pPr>
      <w:r>
        <w:rPr>
          <w:rFonts w:ascii="Cambria" w:hAnsi="Cambria"/>
          <w:b/>
          <w:i/>
          <w:sz w:val="22"/>
          <w:szCs w:val="22"/>
        </w:rPr>
        <w:t xml:space="preserve">Recommended time: </w:t>
      </w:r>
      <w:r>
        <w:rPr>
          <w:rFonts w:ascii="Cambria" w:hAnsi="Cambria"/>
          <w:sz w:val="22"/>
          <w:szCs w:val="22"/>
        </w:rPr>
        <w:t>4 minutes in total, so each student gets 2 minutes</w:t>
      </w:r>
      <w:r w:rsidR="009114BA">
        <w:rPr>
          <w:rFonts w:ascii="Cambria" w:hAnsi="Cambria"/>
          <w:sz w:val="22"/>
          <w:szCs w:val="22"/>
        </w:rPr>
        <w:t xml:space="preserve">. </w:t>
      </w:r>
      <w:r>
        <w:rPr>
          <w:rFonts w:ascii="Cambria" w:hAnsi="Cambria"/>
          <w:sz w:val="22"/>
          <w:szCs w:val="22"/>
        </w:rPr>
        <w:t xml:space="preserve">To ensure </w:t>
      </w:r>
      <w:r w:rsidR="0087651B">
        <w:rPr>
          <w:rFonts w:ascii="Cambria" w:hAnsi="Cambria"/>
          <w:sz w:val="22"/>
          <w:szCs w:val="22"/>
        </w:rPr>
        <w:t xml:space="preserve">that </w:t>
      </w:r>
      <w:r>
        <w:rPr>
          <w:rFonts w:ascii="Cambria" w:hAnsi="Cambria"/>
          <w:sz w:val="22"/>
          <w:szCs w:val="22"/>
        </w:rPr>
        <w:t>each student gets the same amount of time to make their case, it is a good idea to notify the class once 2 minutes elapse and it is time for the students in each pair to switch turns.</w:t>
      </w:r>
    </w:p>
    <w:p w:rsidR="006D46C7" w:rsidRPr="006D46C7" w:rsidRDefault="006D46C7" w:rsidP="00595508">
      <w:pPr>
        <w:spacing w:after="160"/>
        <w:rPr>
          <w:rFonts w:ascii="Cambria" w:hAnsi="Cambria"/>
          <w:b/>
          <w:i/>
          <w:sz w:val="22"/>
          <w:szCs w:val="22"/>
        </w:rPr>
      </w:pPr>
      <w:r>
        <w:rPr>
          <w:rFonts w:ascii="Cambria" w:hAnsi="Cambria"/>
          <w:b/>
          <w:i/>
          <w:sz w:val="22"/>
          <w:szCs w:val="22"/>
        </w:rPr>
        <w:t xml:space="preserve">Side note: </w:t>
      </w:r>
      <w:r w:rsidRPr="006D46C7">
        <w:rPr>
          <w:rFonts w:ascii="Cambria" w:hAnsi="Cambria"/>
          <w:sz w:val="22"/>
          <w:szCs w:val="22"/>
        </w:rPr>
        <w:t xml:space="preserve">Segment 4 discusses in detail the case that the students worked on in the preceding </w:t>
      </w:r>
      <w:r w:rsidR="002655E3">
        <w:rPr>
          <w:rFonts w:ascii="Cambria" w:hAnsi="Cambria"/>
          <w:sz w:val="22"/>
          <w:szCs w:val="22"/>
        </w:rPr>
        <w:t>A</w:t>
      </w:r>
      <w:r w:rsidRPr="006D46C7">
        <w:rPr>
          <w:rFonts w:ascii="Cambria" w:hAnsi="Cambria"/>
          <w:sz w:val="22"/>
          <w:szCs w:val="22"/>
        </w:rPr>
        <w:t xml:space="preserve">ctivity 3. Depending on time availability and on how easy or confusing the students have found </w:t>
      </w:r>
      <w:r w:rsidR="002655E3">
        <w:rPr>
          <w:rFonts w:ascii="Cambria" w:hAnsi="Cambria"/>
          <w:sz w:val="22"/>
          <w:szCs w:val="22"/>
        </w:rPr>
        <w:lastRenderedPageBreak/>
        <w:t>A</w:t>
      </w:r>
      <w:r w:rsidRPr="006D46C7">
        <w:rPr>
          <w:rFonts w:ascii="Cambria" w:hAnsi="Cambria"/>
          <w:sz w:val="22"/>
          <w:szCs w:val="22"/>
        </w:rPr>
        <w:t xml:space="preserve">ctivity 3, it might be fruitful to start </w:t>
      </w:r>
      <w:r w:rsidR="002655E3">
        <w:rPr>
          <w:rFonts w:ascii="Cambria" w:hAnsi="Cambria"/>
          <w:sz w:val="22"/>
          <w:szCs w:val="22"/>
        </w:rPr>
        <w:t>A</w:t>
      </w:r>
      <w:r w:rsidRPr="006D46C7">
        <w:rPr>
          <w:rFonts w:ascii="Cambria" w:hAnsi="Cambria"/>
          <w:sz w:val="22"/>
          <w:szCs w:val="22"/>
        </w:rPr>
        <w:t xml:space="preserve">ctivity 4 by first having a quick class-wide discussion on what the students have thought of the explanations provided in </w:t>
      </w:r>
      <w:r w:rsidR="002655E3">
        <w:rPr>
          <w:rFonts w:ascii="Cambria" w:hAnsi="Cambria"/>
          <w:sz w:val="22"/>
          <w:szCs w:val="22"/>
        </w:rPr>
        <w:t>S</w:t>
      </w:r>
      <w:r w:rsidRPr="006D46C7">
        <w:rPr>
          <w:rFonts w:ascii="Cambria" w:hAnsi="Cambria"/>
          <w:sz w:val="22"/>
          <w:szCs w:val="22"/>
        </w:rPr>
        <w:t>egment 4, whether or not they agree with the proposed conclusion, and why.</w:t>
      </w:r>
    </w:p>
    <w:p w:rsidR="0041127A" w:rsidRDefault="00B44734" w:rsidP="00595508">
      <w:pPr>
        <w:spacing w:after="160"/>
        <w:rPr>
          <w:rFonts w:ascii="Cambria" w:hAnsi="Cambria"/>
          <w:b/>
          <w:sz w:val="22"/>
          <w:szCs w:val="22"/>
        </w:rPr>
      </w:pPr>
      <w:r>
        <w:rPr>
          <w:rFonts w:ascii="Cambria" w:hAnsi="Cambria"/>
          <w:b/>
          <w:sz w:val="22"/>
          <w:szCs w:val="22"/>
        </w:rPr>
        <w:t>Activity 6</w:t>
      </w:r>
    </w:p>
    <w:p w:rsidR="0041127A" w:rsidRDefault="00645492" w:rsidP="00595508">
      <w:pPr>
        <w:spacing w:after="160"/>
        <w:rPr>
          <w:rFonts w:ascii="Cambria" w:hAnsi="Cambria"/>
          <w:sz w:val="22"/>
          <w:szCs w:val="22"/>
        </w:rPr>
      </w:pPr>
      <w:r>
        <w:rPr>
          <w:rFonts w:ascii="Cambria" w:hAnsi="Cambria"/>
          <w:sz w:val="22"/>
          <w:szCs w:val="22"/>
        </w:rPr>
        <w:t>This is a paired activity.</w:t>
      </w:r>
      <w:r w:rsidR="006A08A7">
        <w:rPr>
          <w:rFonts w:ascii="Cambria" w:hAnsi="Cambria"/>
          <w:sz w:val="22"/>
          <w:szCs w:val="22"/>
        </w:rPr>
        <w:t xml:space="preserve"> </w:t>
      </w:r>
      <w:r w:rsidR="00F653CF">
        <w:rPr>
          <w:rFonts w:ascii="Cambria" w:hAnsi="Cambria"/>
          <w:sz w:val="22"/>
          <w:szCs w:val="22"/>
        </w:rPr>
        <w:t xml:space="preserve">The goal of this activity is </w:t>
      </w:r>
      <w:r w:rsidR="006E1732">
        <w:rPr>
          <w:rFonts w:ascii="Cambria" w:hAnsi="Cambria"/>
          <w:sz w:val="22"/>
          <w:szCs w:val="22"/>
        </w:rPr>
        <w:t>for</w:t>
      </w:r>
      <w:r w:rsidR="00F653CF">
        <w:rPr>
          <w:rFonts w:ascii="Cambria" w:hAnsi="Cambria"/>
          <w:sz w:val="22"/>
          <w:szCs w:val="22"/>
        </w:rPr>
        <w:t xml:space="preserve"> the students to relate the lesson’s concepts to their own experience.</w:t>
      </w:r>
      <w:r w:rsidR="00D62AB7">
        <w:rPr>
          <w:rFonts w:ascii="Cambria" w:hAnsi="Cambria"/>
          <w:sz w:val="22"/>
          <w:szCs w:val="22"/>
        </w:rPr>
        <w:t xml:space="preserve"> It might be helpful to open this activity with a relatable example of your own. It could be from your life, or your niece’s or nephew’s, or your friend’s – whatever </w:t>
      </w:r>
      <w:r w:rsidR="00AB2227">
        <w:rPr>
          <w:rFonts w:ascii="Cambria" w:hAnsi="Cambria"/>
          <w:sz w:val="22"/>
          <w:szCs w:val="22"/>
        </w:rPr>
        <w:t>you find</w:t>
      </w:r>
      <w:r w:rsidR="00D62AB7">
        <w:rPr>
          <w:rFonts w:ascii="Cambria" w:hAnsi="Cambria"/>
          <w:sz w:val="22"/>
          <w:szCs w:val="22"/>
        </w:rPr>
        <w:t xml:space="preserve"> most appealing and effective.</w:t>
      </w:r>
    </w:p>
    <w:p w:rsidR="00814413" w:rsidRDefault="00814413" w:rsidP="00595508">
      <w:pPr>
        <w:spacing w:after="160"/>
        <w:rPr>
          <w:rFonts w:ascii="Cambria" w:hAnsi="Cambria"/>
          <w:sz w:val="22"/>
          <w:szCs w:val="22"/>
        </w:rPr>
      </w:pPr>
      <w:r>
        <w:rPr>
          <w:rFonts w:ascii="Cambria" w:hAnsi="Cambria"/>
          <w:sz w:val="22"/>
          <w:szCs w:val="22"/>
        </w:rPr>
        <w:t>Here is an example from my life: Last fall I was participat</w:t>
      </w:r>
      <w:r w:rsidR="00685B58">
        <w:rPr>
          <w:rFonts w:ascii="Cambria" w:hAnsi="Cambria"/>
          <w:sz w:val="22"/>
          <w:szCs w:val="22"/>
        </w:rPr>
        <w:t xml:space="preserve">ing in a weekly evening seminar. It </w:t>
      </w:r>
      <w:r>
        <w:rPr>
          <w:rFonts w:ascii="Cambria" w:hAnsi="Cambria"/>
          <w:sz w:val="22"/>
          <w:szCs w:val="22"/>
        </w:rPr>
        <w:t xml:space="preserve">took place from 7 to 8 pm every Wednesday for several months. At </w:t>
      </w:r>
      <w:r w:rsidR="00685B58">
        <w:rPr>
          <w:rFonts w:ascii="Cambria" w:hAnsi="Cambria"/>
          <w:sz w:val="22"/>
          <w:szCs w:val="22"/>
        </w:rPr>
        <w:t>one</w:t>
      </w:r>
      <w:r>
        <w:rPr>
          <w:rFonts w:ascii="Cambria" w:hAnsi="Cambria"/>
          <w:sz w:val="22"/>
          <w:szCs w:val="22"/>
        </w:rPr>
        <w:t xml:space="preserve"> point I noticed that I was particularly tired on Wednesday evenings. I couldn’t understand why. The only thing I did differently on Wednesdays from other </w:t>
      </w:r>
      <w:proofErr w:type="gramStart"/>
      <w:r>
        <w:rPr>
          <w:rFonts w:ascii="Cambria" w:hAnsi="Cambria"/>
          <w:sz w:val="22"/>
          <w:szCs w:val="22"/>
        </w:rPr>
        <w:t>week days</w:t>
      </w:r>
      <w:proofErr w:type="gramEnd"/>
      <w:r>
        <w:rPr>
          <w:rFonts w:ascii="Cambria" w:hAnsi="Cambria"/>
          <w:sz w:val="22"/>
          <w:szCs w:val="22"/>
        </w:rPr>
        <w:t xml:space="preserve"> was the seminar. However, I really enjoyed the seminar, and it wasn’t tiring. Then I realized that</w:t>
      </w:r>
      <w:r w:rsidR="005E5257">
        <w:rPr>
          <w:rFonts w:ascii="Cambria" w:hAnsi="Cambria"/>
          <w:sz w:val="22"/>
          <w:szCs w:val="22"/>
        </w:rPr>
        <w:t>,</w:t>
      </w:r>
      <w:r>
        <w:rPr>
          <w:rFonts w:ascii="Cambria" w:hAnsi="Cambria"/>
          <w:sz w:val="22"/>
          <w:szCs w:val="22"/>
        </w:rPr>
        <w:t xml:space="preserve"> because the seminar went from 7 to 8 in the evening, and it took me half an hour to get to and from it, I ended up eating dinner much later on Wednesdays than on other days. I thought that that might explain my tiredness – late dinner meant I didn’t have enough energy left from lunch, and so I was exhausting myself. I started snacking right before the seminar, to get some extra energy to last me until dinner, and my tiredness went away.</w:t>
      </w:r>
    </w:p>
    <w:p w:rsidR="000E2346" w:rsidRPr="00120665" w:rsidRDefault="0041127A" w:rsidP="00595508">
      <w:pPr>
        <w:spacing w:after="160"/>
        <w:rPr>
          <w:rFonts w:ascii="Cambria" w:hAnsi="Cambria"/>
          <w:sz w:val="22"/>
          <w:szCs w:val="22"/>
        </w:rPr>
      </w:pPr>
      <w:r>
        <w:rPr>
          <w:rFonts w:ascii="Cambria" w:hAnsi="Cambria"/>
          <w:b/>
          <w:i/>
          <w:sz w:val="22"/>
          <w:szCs w:val="22"/>
        </w:rPr>
        <w:t xml:space="preserve">Recommended time: </w:t>
      </w:r>
      <w:r w:rsidR="000E2346">
        <w:rPr>
          <w:rFonts w:ascii="Cambria" w:hAnsi="Cambria"/>
          <w:sz w:val="22"/>
          <w:szCs w:val="22"/>
        </w:rPr>
        <w:t>7 minutes in total: 3 minutes for the students to think of an example, 2 minutes for each student to share their experience.</w:t>
      </w:r>
      <w:r w:rsidR="0010747C">
        <w:rPr>
          <w:rFonts w:ascii="Cambria" w:hAnsi="Cambria"/>
          <w:sz w:val="22"/>
          <w:szCs w:val="22"/>
        </w:rPr>
        <w:t xml:space="preserve"> </w:t>
      </w:r>
      <w:r w:rsidR="000E2346">
        <w:rPr>
          <w:rFonts w:ascii="Cambria" w:hAnsi="Cambria"/>
          <w:sz w:val="22"/>
          <w:szCs w:val="22"/>
        </w:rPr>
        <w:t xml:space="preserve">To ensure </w:t>
      </w:r>
      <w:r w:rsidR="006E1732">
        <w:rPr>
          <w:rFonts w:ascii="Cambria" w:hAnsi="Cambria"/>
          <w:sz w:val="22"/>
          <w:szCs w:val="22"/>
        </w:rPr>
        <w:t xml:space="preserve">that </w:t>
      </w:r>
      <w:r w:rsidR="000E2346">
        <w:rPr>
          <w:rFonts w:ascii="Cambria" w:hAnsi="Cambria"/>
          <w:sz w:val="22"/>
          <w:szCs w:val="22"/>
        </w:rPr>
        <w:t>each student gets the same amount of time to make their case, it is a good idea to notify the class once 2 minutes elapse and it is time for the students in each pair to switch turns.</w:t>
      </w:r>
    </w:p>
    <w:sectPr w:rsidR="000E2346" w:rsidRPr="00120665" w:rsidSect="004442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BE" w:rsidRDefault="00661EBE" w:rsidP="007758D1">
      <w:r>
        <w:separator/>
      </w:r>
    </w:p>
  </w:endnote>
  <w:endnote w:type="continuationSeparator" w:id="0">
    <w:p w:rsidR="00661EBE" w:rsidRDefault="00661EBE" w:rsidP="0077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87765"/>
      <w:docPartObj>
        <w:docPartGallery w:val="Page Numbers (Bottom of Page)"/>
        <w:docPartUnique/>
      </w:docPartObj>
    </w:sdtPr>
    <w:sdtEndPr>
      <w:rPr>
        <w:rFonts w:ascii="Cambria" w:hAnsi="Cambria"/>
        <w:noProof/>
        <w:sz w:val="22"/>
        <w:szCs w:val="22"/>
      </w:rPr>
    </w:sdtEndPr>
    <w:sdtContent>
      <w:p w:rsidR="00661EBE" w:rsidRPr="007758D1" w:rsidRDefault="005F2367">
        <w:pPr>
          <w:pStyle w:val="Footer"/>
          <w:jc w:val="right"/>
          <w:rPr>
            <w:rFonts w:ascii="Cambria" w:hAnsi="Cambria"/>
            <w:sz w:val="22"/>
            <w:szCs w:val="22"/>
          </w:rPr>
        </w:pPr>
        <w:r>
          <w:fldChar w:fldCharType="begin"/>
        </w:r>
        <w:r>
          <w:instrText xml:space="preserve"> PAGE   \* MERGEFORMAT </w:instrText>
        </w:r>
        <w:r>
          <w:fldChar w:fldCharType="separate"/>
        </w:r>
        <w:r w:rsidRPr="005F2367">
          <w:rPr>
            <w:rFonts w:ascii="Cambria" w:hAnsi="Cambria"/>
            <w:noProof/>
            <w:sz w:val="22"/>
            <w:szCs w:val="22"/>
          </w:rPr>
          <w:t>4</w:t>
        </w:r>
        <w:r>
          <w:rPr>
            <w:rFonts w:ascii="Cambria" w:hAnsi="Cambria"/>
            <w:noProof/>
            <w:sz w:val="22"/>
            <w:szCs w:val="22"/>
          </w:rPr>
          <w:fldChar w:fldCharType="end"/>
        </w:r>
      </w:p>
    </w:sdtContent>
  </w:sdt>
  <w:p w:rsidR="00661EBE" w:rsidRDefault="00661E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BE" w:rsidRDefault="00661EBE" w:rsidP="007758D1">
      <w:r>
        <w:separator/>
      </w:r>
    </w:p>
  </w:footnote>
  <w:footnote w:type="continuationSeparator" w:id="0">
    <w:p w:rsidR="00661EBE" w:rsidRDefault="00661EBE" w:rsidP="007758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47F"/>
    <w:multiLevelType w:val="hybridMultilevel"/>
    <w:tmpl w:val="24F4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502B"/>
    <w:multiLevelType w:val="hybridMultilevel"/>
    <w:tmpl w:val="B5E2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A0D50"/>
    <w:multiLevelType w:val="hybridMultilevel"/>
    <w:tmpl w:val="C8D2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16E"/>
    <w:multiLevelType w:val="hybridMultilevel"/>
    <w:tmpl w:val="154C4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AE2A37"/>
    <w:multiLevelType w:val="hybridMultilevel"/>
    <w:tmpl w:val="658E80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9B53AC1"/>
    <w:multiLevelType w:val="hybridMultilevel"/>
    <w:tmpl w:val="7738F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F9081E"/>
    <w:multiLevelType w:val="hybridMultilevel"/>
    <w:tmpl w:val="100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A47BD"/>
    <w:multiLevelType w:val="hybridMultilevel"/>
    <w:tmpl w:val="D7F0C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4D3781"/>
    <w:multiLevelType w:val="hybridMultilevel"/>
    <w:tmpl w:val="F8DC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B7B18"/>
    <w:multiLevelType w:val="hybridMultilevel"/>
    <w:tmpl w:val="4ED4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81BBE"/>
    <w:multiLevelType w:val="hybridMultilevel"/>
    <w:tmpl w:val="0616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707D1"/>
    <w:multiLevelType w:val="hybridMultilevel"/>
    <w:tmpl w:val="337A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1"/>
  </w:num>
  <w:num w:numId="5">
    <w:abstractNumId w:val="4"/>
  </w:num>
  <w:num w:numId="6">
    <w:abstractNumId w:val="8"/>
  </w:num>
  <w:num w:numId="7">
    <w:abstractNumId w:val="9"/>
  </w:num>
  <w:num w:numId="8">
    <w:abstractNumId w:val="1"/>
  </w:num>
  <w:num w:numId="9">
    <w:abstractNumId w:val="2"/>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BB"/>
    <w:rsid w:val="00022193"/>
    <w:rsid w:val="00033CD8"/>
    <w:rsid w:val="0003434B"/>
    <w:rsid w:val="00055742"/>
    <w:rsid w:val="00082EF0"/>
    <w:rsid w:val="00084450"/>
    <w:rsid w:val="00086049"/>
    <w:rsid w:val="000A4427"/>
    <w:rsid w:val="000E2346"/>
    <w:rsid w:val="000E5B05"/>
    <w:rsid w:val="00100669"/>
    <w:rsid w:val="0010747C"/>
    <w:rsid w:val="00120665"/>
    <w:rsid w:val="001445EF"/>
    <w:rsid w:val="00157442"/>
    <w:rsid w:val="0017193E"/>
    <w:rsid w:val="001773F0"/>
    <w:rsid w:val="001841BA"/>
    <w:rsid w:val="00185FC0"/>
    <w:rsid w:val="001938DB"/>
    <w:rsid w:val="001C337F"/>
    <w:rsid w:val="001E54E9"/>
    <w:rsid w:val="00227EC7"/>
    <w:rsid w:val="0024646B"/>
    <w:rsid w:val="002655E3"/>
    <w:rsid w:val="00283C58"/>
    <w:rsid w:val="00284DF4"/>
    <w:rsid w:val="002C3835"/>
    <w:rsid w:val="002E0304"/>
    <w:rsid w:val="002E423D"/>
    <w:rsid w:val="002F4B1C"/>
    <w:rsid w:val="002F6012"/>
    <w:rsid w:val="00314D45"/>
    <w:rsid w:val="00340812"/>
    <w:rsid w:val="0034715A"/>
    <w:rsid w:val="00367981"/>
    <w:rsid w:val="0037750F"/>
    <w:rsid w:val="003B6D5C"/>
    <w:rsid w:val="003C22BA"/>
    <w:rsid w:val="004109FD"/>
    <w:rsid w:val="0041127A"/>
    <w:rsid w:val="004153B0"/>
    <w:rsid w:val="00434A1F"/>
    <w:rsid w:val="004407C9"/>
    <w:rsid w:val="00441AB3"/>
    <w:rsid w:val="004442D5"/>
    <w:rsid w:val="00451A19"/>
    <w:rsid w:val="00463C1A"/>
    <w:rsid w:val="00485C26"/>
    <w:rsid w:val="004878B6"/>
    <w:rsid w:val="00492D36"/>
    <w:rsid w:val="005006BB"/>
    <w:rsid w:val="005032F3"/>
    <w:rsid w:val="00504F10"/>
    <w:rsid w:val="00543E4F"/>
    <w:rsid w:val="00555556"/>
    <w:rsid w:val="00564BD8"/>
    <w:rsid w:val="00592097"/>
    <w:rsid w:val="00595508"/>
    <w:rsid w:val="005A0A9B"/>
    <w:rsid w:val="005D3C17"/>
    <w:rsid w:val="005E07A5"/>
    <w:rsid w:val="005E18E4"/>
    <w:rsid w:val="005E5257"/>
    <w:rsid w:val="005F2367"/>
    <w:rsid w:val="005F5017"/>
    <w:rsid w:val="006233B0"/>
    <w:rsid w:val="00633D93"/>
    <w:rsid w:val="00645492"/>
    <w:rsid w:val="00661EBE"/>
    <w:rsid w:val="00662C18"/>
    <w:rsid w:val="00667DC3"/>
    <w:rsid w:val="00685B58"/>
    <w:rsid w:val="006A08A7"/>
    <w:rsid w:val="006B5B0F"/>
    <w:rsid w:val="006D46C7"/>
    <w:rsid w:val="006E1732"/>
    <w:rsid w:val="0076016D"/>
    <w:rsid w:val="00774648"/>
    <w:rsid w:val="007758D1"/>
    <w:rsid w:val="00785126"/>
    <w:rsid w:val="007C7D1E"/>
    <w:rsid w:val="007D7657"/>
    <w:rsid w:val="007E3571"/>
    <w:rsid w:val="00814413"/>
    <w:rsid w:val="00814F45"/>
    <w:rsid w:val="008306E1"/>
    <w:rsid w:val="0087651B"/>
    <w:rsid w:val="0088444B"/>
    <w:rsid w:val="008A3500"/>
    <w:rsid w:val="008E4232"/>
    <w:rsid w:val="009114BA"/>
    <w:rsid w:val="009124BD"/>
    <w:rsid w:val="00954E3A"/>
    <w:rsid w:val="009642F1"/>
    <w:rsid w:val="009721FE"/>
    <w:rsid w:val="009B0EB0"/>
    <w:rsid w:val="009B369D"/>
    <w:rsid w:val="009B5AB3"/>
    <w:rsid w:val="00A17B5E"/>
    <w:rsid w:val="00A42F7A"/>
    <w:rsid w:val="00A5261A"/>
    <w:rsid w:val="00A73BAD"/>
    <w:rsid w:val="00AA0288"/>
    <w:rsid w:val="00AB126F"/>
    <w:rsid w:val="00AB2227"/>
    <w:rsid w:val="00AB4F26"/>
    <w:rsid w:val="00AC5787"/>
    <w:rsid w:val="00AF2A2F"/>
    <w:rsid w:val="00B41EF9"/>
    <w:rsid w:val="00B44734"/>
    <w:rsid w:val="00B72C27"/>
    <w:rsid w:val="00B74A6E"/>
    <w:rsid w:val="00B75B06"/>
    <w:rsid w:val="00B853CA"/>
    <w:rsid w:val="00BA1F66"/>
    <w:rsid w:val="00BA454E"/>
    <w:rsid w:val="00BC2DD5"/>
    <w:rsid w:val="00C13C0E"/>
    <w:rsid w:val="00C26099"/>
    <w:rsid w:val="00C62FCC"/>
    <w:rsid w:val="00C852F8"/>
    <w:rsid w:val="00CA3496"/>
    <w:rsid w:val="00CE1214"/>
    <w:rsid w:val="00D05324"/>
    <w:rsid w:val="00D50F17"/>
    <w:rsid w:val="00D62AB7"/>
    <w:rsid w:val="00DB1C49"/>
    <w:rsid w:val="00E51385"/>
    <w:rsid w:val="00E86D7F"/>
    <w:rsid w:val="00E92991"/>
    <w:rsid w:val="00E952AC"/>
    <w:rsid w:val="00EA2733"/>
    <w:rsid w:val="00EA310A"/>
    <w:rsid w:val="00F46EF3"/>
    <w:rsid w:val="00F5084F"/>
    <w:rsid w:val="00F653CF"/>
    <w:rsid w:val="00F81997"/>
    <w:rsid w:val="00FB266F"/>
    <w:rsid w:val="00FF6A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26"/>
    <w:pPr>
      <w:ind w:left="720"/>
      <w:contextualSpacing/>
    </w:pPr>
  </w:style>
  <w:style w:type="paragraph" w:styleId="Header">
    <w:name w:val="header"/>
    <w:basedOn w:val="Normal"/>
    <w:link w:val="HeaderChar"/>
    <w:uiPriority w:val="99"/>
    <w:unhideWhenUsed/>
    <w:rsid w:val="007758D1"/>
    <w:pPr>
      <w:tabs>
        <w:tab w:val="center" w:pos="4680"/>
        <w:tab w:val="right" w:pos="9360"/>
      </w:tabs>
    </w:pPr>
  </w:style>
  <w:style w:type="character" w:customStyle="1" w:styleId="HeaderChar">
    <w:name w:val="Header Char"/>
    <w:basedOn w:val="DefaultParagraphFont"/>
    <w:link w:val="Header"/>
    <w:uiPriority w:val="99"/>
    <w:rsid w:val="007758D1"/>
    <w:rPr>
      <w:rFonts w:eastAsiaTheme="minorEastAsia"/>
      <w:sz w:val="24"/>
      <w:szCs w:val="24"/>
    </w:rPr>
  </w:style>
  <w:style w:type="paragraph" w:styleId="Footer">
    <w:name w:val="footer"/>
    <w:basedOn w:val="Normal"/>
    <w:link w:val="FooterChar"/>
    <w:uiPriority w:val="99"/>
    <w:unhideWhenUsed/>
    <w:rsid w:val="007758D1"/>
    <w:pPr>
      <w:tabs>
        <w:tab w:val="center" w:pos="4680"/>
        <w:tab w:val="right" w:pos="9360"/>
      </w:tabs>
    </w:pPr>
  </w:style>
  <w:style w:type="character" w:customStyle="1" w:styleId="FooterChar">
    <w:name w:val="Footer Char"/>
    <w:basedOn w:val="DefaultParagraphFont"/>
    <w:link w:val="Footer"/>
    <w:uiPriority w:val="99"/>
    <w:rsid w:val="007758D1"/>
    <w:rPr>
      <w:rFonts w:eastAsiaTheme="minorEastAsia"/>
      <w:sz w:val="24"/>
      <w:szCs w:val="24"/>
    </w:rPr>
  </w:style>
  <w:style w:type="paragraph" w:styleId="BalloonText">
    <w:name w:val="Balloon Text"/>
    <w:basedOn w:val="Normal"/>
    <w:link w:val="BalloonTextChar"/>
    <w:uiPriority w:val="99"/>
    <w:semiHidden/>
    <w:unhideWhenUsed/>
    <w:rsid w:val="00661EBE"/>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EBE"/>
    <w:rPr>
      <w:rFonts w:ascii="Lucida Grande" w:eastAsiaTheme="minorEastAsia" w:hAnsi="Lucida Grande"/>
      <w:sz w:val="18"/>
      <w:szCs w:val="18"/>
    </w:rPr>
  </w:style>
  <w:style w:type="character" w:styleId="Hyperlink">
    <w:name w:val="Hyperlink"/>
    <w:basedOn w:val="DefaultParagraphFont"/>
    <w:uiPriority w:val="99"/>
    <w:unhideWhenUsed/>
    <w:rsid w:val="005F236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26"/>
    <w:pPr>
      <w:ind w:left="720"/>
      <w:contextualSpacing/>
    </w:pPr>
  </w:style>
  <w:style w:type="paragraph" w:styleId="Header">
    <w:name w:val="header"/>
    <w:basedOn w:val="Normal"/>
    <w:link w:val="HeaderChar"/>
    <w:uiPriority w:val="99"/>
    <w:unhideWhenUsed/>
    <w:rsid w:val="007758D1"/>
    <w:pPr>
      <w:tabs>
        <w:tab w:val="center" w:pos="4680"/>
        <w:tab w:val="right" w:pos="9360"/>
      </w:tabs>
    </w:pPr>
  </w:style>
  <w:style w:type="character" w:customStyle="1" w:styleId="HeaderChar">
    <w:name w:val="Header Char"/>
    <w:basedOn w:val="DefaultParagraphFont"/>
    <w:link w:val="Header"/>
    <w:uiPriority w:val="99"/>
    <w:rsid w:val="007758D1"/>
    <w:rPr>
      <w:rFonts w:eastAsiaTheme="minorEastAsia"/>
      <w:sz w:val="24"/>
      <w:szCs w:val="24"/>
    </w:rPr>
  </w:style>
  <w:style w:type="paragraph" w:styleId="Footer">
    <w:name w:val="footer"/>
    <w:basedOn w:val="Normal"/>
    <w:link w:val="FooterChar"/>
    <w:uiPriority w:val="99"/>
    <w:unhideWhenUsed/>
    <w:rsid w:val="007758D1"/>
    <w:pPr>
      <w:tabs>
        <w:tab w:val="center" w:pos="4680"/>
        <w:tab w:val="right" w:pos="9360"/>
      </w:tabs>
    </w:pPr>
  </w:style>
  <w:style w:type="character" w:customStyle="1" w:styleId="FooterChar">
    <w:name w:val="Footer Char"/>
    <w:basedOn w:val="DefaultParagraphFont"/>
    <w:link w:val="Footer"/>
    <w:uiPriority w:val="99"/>
    <w:rsid w:val="007758D1"/>
    <w:rPr>
      <w:rFonts w:eastAsiaTheme="minorEastAsia"/>
      <w:sz w:val="24"/>
      <w:szCs w:val="24"/>
    </w:rPr>
  </w:style>
  <w:style w:type="paragraph" w:styleId="BalloonText">
    <w:name w:val="Balloon Text"/>
    <w:basedOn w:val="Normal"/>
    <w:link w:val="BalloonTextChar"/>
    <w:uiPriority w:val="99"/>
    <w:semiHidden/>
    <w:unhideWhenUsed/>
    <w:rsid w:val="00661EBE"/>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EBE"/>
    <w:rPr>
      <w:rFonts w:ascii="Lucida Grande" w:eastAsiaTheme="minorEastAsia" w:hAnsi="Lucida Grande"/>
      <w:sz w:val="18"/>
      <w:szCs w:val="18"/>
    </w:rPr>
  </w:style>
  <w:style w:type="character" w:styleId="Hyperlink">
    <w:name w:val="Hyperlink"/>
    <w:basedOn w:val="DefaultParagraphFont"/>
    <w:uiPriority w:val="99"/>
    <w:unhideWhenUsed/>
    <w:rsid w:val="005F2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JO-Gc5bEG70" TargetMode="External"/><Relationship Id="rId9" Type="http://schemas.openxmlformats.org/officeDocument/2006/relationships/hyperlink" Target="https://www.leansigmacorporation.com/correlation-coefficient-minitab/" TargetMode="External"/><Relationship Id="rId10" Type="http://schemas.openxmlformats.org/officeDocument/2006/relationships/hyperlink" Target="https://www.youtube.com/watch?v=Ev86DMtLXO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ilya\Dropbox\job%20applications\MIT%20BLOSSOMS%20fall%202016\lesson%20documentation\sample%20graph%20activity%202.xlsx"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Relationship between height and hair length</c:v>
          </c:tx>
          <c:spPr>
            <a:ln w="25400" cap="rnd">
              <a:noFill/>
              <a:round/>
            </a:ln>
            <a:effectLst/>
          </c:spPr>
          <c:marker>
            <c:symbol val="circle"/>
            <c:size val="5"/>
            <c:spPr>
              <a:solidFill>
                <a:schemeClr val="accent1"/>
              </a:solidFill>
              <a:ln w="9525">
                <a:solidFill>
                  <a:schemeClr val="accent1"/>
                </a:solidFill>
              </a:ln>
              <a:effectLst/>
            </c:spPr>
          </c:marker>
          <c:xVal>
            <c:numRef>
              <c:f>Sheet1!$C$27:$C$50</c:f>
              <c:numCache>
                <c:formatCode>General</c:formatCode>
                <c:ptCount val="24"/>
                <c:pt idx="0">
                  <c:v>3.0</c:v>
                </c:pt>
                <c:pt idx="1">
                  <c:v>1.0</c:v>
                </c:pt>
                <c:pt idx="2">
                  <c:v>2.0</c:v>
                </c:pt>
                <c:pt idx="3">
                  <c:v>5.0</c:v>
                </c:pt>
                <c:pt idx="4">
                  <c:v>4.0</c:v>
                </c:pt>
                <c:pt idx="5">
                  <c:v>4.0</c:v>
                </c:pt>
                <c:pt idx="6">
                  <c:v>3.0</c:v>
                </c:pt>
                <c:pt idx="7">
                  <c:v>4.0</c:v>
                </c:pt>
                <c:pt idx="8">
                  <c:v>3.0</c:v>
                </c:pt>
                <c:pt idx="9">
                  <c:v>5.0</c:v>
                </c:pt>
                <c:pt idx="10">
                  <c:v>1.0</c:v>
                </c:pt>
                <c:pt idx="11">
                  <c:v>4.0</c:v>
                </c:pt>
                <c:pt idx="12">
                  <c:v>3.0</c:v>
                </c:pt>
                <c:pt idx="13">
                  <c:v>3.0</c:v>
                </c:pt>
                <c:pt idx="14">
                  <c:v>4.0</c:v>
                </c:pt>
                <c:pt idx="15">
                  <c:v>2.0</c:v>
                </c:pt>
                <c:pt idx="16">
                  <c:v>1.0</c:v>
                </c:pt>
                <c:pt idx="17">
                  <c:v>3.0</c:v>
                </c:pt>
                <c:pt idx="18">
                  <c:v>5.0</c:v>
                </c:pt>
                <c:pt idx="19">
                  <c:v>3.0</c:v>
                </c:pt>
                <c:pt idx="20">
                  <c:v>3.0</c:v>
                </c:pt>
                <c:pt idx="21">
                  <c:v>3.0</c:v>
                </c:pt>
                <c:pt idx="22">
                  <c:v>5.0</c:v>
                </c:pt>
                <c:pt idx="23">
                  <c:v>3.0</c:v>
                </c:pt>
              </c:numCache>
            </c:numRef>
          </c:xVal>
          <c:yVal>
            <c:numRef>
              <c:f>Sheet1!$B$27:$B$50</c:f>
              <c:numCache>
                <c:formatCode>General</c:formatCode>
                <c:ptCount val="24"/>
                <c:pt idx="0">
                  <c:v>57.0</c:v>
                </c:pt>
                <c:pt idx="1">
                  <c:v>71.0</c:v>
                </c:pt>
                <c:pt idx="2">
                  <c:v>67.0</c:v>
                </c:pt>
                <c:pt idx="3">
                  <c:v>64.0</c:v>
                </c:pt>
                <c:pt idx="4">
                  <c:v>51.0</c:v>
                </c:pt>
                <c:pt idx="5">
                  <c:v>57.0</c:v>
                </c:pt>
                <c:pt idx="6">
                  <c:v>59.0</c:v>
                </c:pt>
                <c:pt idx="7">
                  <c:v>58.0</c:v>
                </c:pt>
                <c:pt idx="8">
                  <c:v>66.0</c:v>
                </c:pt>
                <c:pt idx="9">
                  <c:v>52.0</c:v>
                </c:pt>
                <c:pt idx="10">
                  <c:v>70.0</c:v>
                </c:pt>
                <c:pt idx="11">
                  <c:v>57.0</c:v>
                </c:pt>
                <c:pt idx="12">
                  <c:v>61.0</c:v>
                </c:pt>
                <c:pt idx="13">
                  <c:v>66.0</c:v>
                </c:pt>
                <c:pt idx="14">
                  <c:v>68.0</c:v>
                </c:pt>
                <c:pt idx="15">
                  <c:v>67.0</c:v>
                </c:pt>
                <c:pt idx="16">
                  <c:v>69.0</c:v>
                </c:pt>
                <c:pt idx="17">
                  <c:v>57.0</c:v>
                </c:pt>
                <c:pt idx="18">
                  <c:v>63.0</c:v>
                </c:pt>
                <c:pt idx="19">
                  <c:v>55.0</c:v>
                </c:pt>
                <c:pt idx="20">
                  <c:v>69.0</c:v>
                </c:pt>
                <c:pt idx="21">
                  <c:v>57.0</c:v>
                </c:pt>
                <c:pt idx="22">
                  <c:v>59.0</c:v>
                </c:pt>
                <c:pt idx="23">
                  <c:v>56.0</c:v>
                </c:pt>
              </c:numCache>
            </c:numRef>
          </c:yVal>
          <c:smooth val="0"/>
          <c:extLst xmlns:c16r2="http://schemas.microsoft.com/office/drawing/2015/06/chart">
            <c:ext xmlns:c16="http://schemas.microsoft.com/office/drawing/2014/chart" uri="{C3380CC4-5D6E-409C-BE32-E72D297353CC}">
              <c16:uniqueId val="{00000000-CB79-4F98-87BE-E78F9849D9BD}"/>
            </c:ext>
          </c:extLst>
        </c:ser>
        <c:dLbls>
          <c:showLegendKey val="0"/>
          <c:showVal val="0"/>
          <c:showCatName val="0"/>
          <c:showSerName val="0"/>
          <c:showPercent val="0"/>
          <c:showBubbleSize val="0"/>
        </c:dLbls>
        <c:axId val="-2128960536"/>
        <c:axId val="-2125022024"/>
      </c:scatterChart>
      <c:valAx>
        <c:axId val="-2128960536"/>
        <c:scaling>
          <c:orientation val="minMax"/>
          <c:max val="5.5"/>
          <c:min val="0.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&lt; 2 inches	2 - 4 inches	4 -</a:t>
                </a:r>
                <a:r>
                  <a:rPr lang="en-US" baseline="0"/>
                  <a:t> 6 inches	6 - 8 inches	&gt; 8 inches</a:t>
                </a:r>
              </a:p>
              <a:p>
                <a:pPr>
                  <a:defRPr sz="1000" b="0" i="0" u="none" strike="noStrike" kern="1200" baseline="0">
                    <a:solidFill>
                      <a:schemeClr val="tx1">
                        <a:lumMod val="65000"/>
                        <a:lumOff val="35000"/>
                      </a:schemeClr>
                    </a:solidFill>
                    <a:latin typeface="+mn-lt"/>
                    <a:ea typeface="+mn-ea"/>
                    <a:cs typeface="+mn-cs"/>
                  </a:defRPr>
                </a:pPr>
                <a:r>
                  <a:rPr lang="en-US"/>
                  <a:t> Hair</a:t>
                </a:r>
                <a:r>
                  <a:rPr lang="en-US" baseline="0"/>
                  <a:t> length</a:t>
                </a:r>
                <a:endParaRPr lang="en-US"/>
              </a:p>
            </c:rich>
          </c:tx>
          <c:layout/>
          <c:overlay val="0"/>
          <c:spPr>
            <a:noFill/>
            <a:ln>
              <a:noFill/>
            </a:ln>
            <a:effectLst/>
          </c:spPr>
        </c:title>
        <c:numFmt formatCode="General" sourceLinked="0"/>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022024"/>
        <c:crosses val="autoZero"/>
        <c:crossBetween val="midCat"/>
        <c:majorUnit val="1.0"/>
      </c:valAx>
      <c:valAx>
        <c:axId val="-2125022024"/>
        <c:scaling>
          <c:orientation val="minMax"/>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Height</a:t>
                </a:r>
                <a:r>
                  <a:rPr lang="en-US" baseline="0"/>
                  <a:t> (inches)</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960536"/>
        <c:crossesAt val="0.0"/>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12521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Kamilya Tazhibayeva</dc:creator>
  <cp:keywords/>
  <dc:description/>
  <cp:lastModifiedBy>Liz Murray</cp:lastModifiedBy>
  <cp:revision>2</cp:revision>
  <dcterms:created xsi:type="dcterms:W3CDTF">2019-12-07T11:37:00Z</dcterms:created>
  <dcterms:modified xsi:type="dcterms:W3CDTF">2019-12-07T11:37:00Z</dcterms:modified>
</cp:coreProperties>
</file>